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6E8299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201664">
        <w:rPr>
          <w:rFonts w:ascii="Helvetica" w:hAnsi="Helvetica"/>
          <w:sz w:val="22"/>
          <w:szCs w:val="22"/>
        </w:rPr>
        <w:t>18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164495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91893">
              <w:rPr>
                <w:rFonts w:ascii="Helvetica" w:hAnsi="Helvetica"/>
                <w:sz w:val="22"/>
                <w:szCs w:val="22"/>
              </w:rPr>
              <w:t>Virgilio Gerald H. Evidente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E70399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C91893">
              <w:rPr>
                <w:rFonts w:ascii="Helvetica" w:hAnsi="Helvetica"/>
                <w:sz w:val="22"/>
                <w:szCs w:val="22"/>
              </w:rPr>
              <w:t xml:space="preserve"> 2003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15401C5D" w:rsidR="004D3A6A" w:rsidRPr="00C91893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91893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C91893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C91893" w:rsidRPr="00C91893">
              <w:rPr>
                <w:rFonts w:ascii="Helvetica" w:hAnsi="Helvetica"/>
                <w:sz w:val="22"/>
                <w:szCs w:val="22"/>
              </w:rPr>
              <w:t>Piribedil as an adjunct to levodopa in advanced Parkinson's disease: the Asian experience</w:t>
            </w:r>
          </w:p>
        </w:tc>
      </w:tr>
    </w:tbl>
    <w:p w14:paraId="2E89A62F" w14:textId="5859FDBA" w:rsidR="004D3A6A" w:rsidRPr="00C9189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C91893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5FEA1486" w:rsidR="00330845" w:rsidRPr="00330845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2DEC4300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A92710F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CAA53E2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2D610707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E57702E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B779057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4E94EB8" w:rsidR="00330845" w:rsidRPr="00330845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6CAAC0AC" w:rsidR="00330845" w:rsidRPr="00330845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4188B7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DAE7719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591BFA95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16913C0" w:rsidR="00330845" w:rsidRPr="00330845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7277C9F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0E4D1BB" w:rsidR="00330845" w:rsidRPr="00F50513" w:rsidRDefault="0020166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201664"/>
    <w:rsid w:val="00330845"/>
    <w:rsid w:val="003F238A"/>
    <w:rsid w:val="004D3A6A"/>
    <w:rsid w:val="0061561E"/>
    <w:rsid w:val="009E53C5"/>
    <w:rsid w:val="00C9189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2021-01-18T11:54:00Z</dcterms:created>
  <dcterms:modified xsi:type="dcterms:W3CDTF">2021-01-18T12:14:00Z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