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ED240D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E2C98">
              <w:rPr>
                <w:rFonts w:ascii="Helvetica" w:hAnsi="Helvetica"/>
                <w:sz w:val="22"/>
                <w:szCs w:val="22"/>
              </w:rPr>
              <w:t xml:space="preserve">Mona </w:t>
            </w:r>
            <w:proofErr w:type="spellStart"/>
            <w:r w:rsidR="00AE2C98">
              <w:rPr>
                <w:rFonts w:ascii="Helvetica" w:hAnsi="Helvetica"/>
                <w:sz w:val="22"/>
                <w:szCs w:val="22"/>
              </w:rPr>
              <w:t>Kadkhodaie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5F28EC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E2C98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11C117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E2C98" w:rsidRPr="00AE2C98">
              <w:rPr>
                <w:rFonts w:ascii="Helvetica" w:hAnsi="Helvetica"/>
                <w:sz w:val="22"/>
                <w:szCs w:val="22"/>
              </w:rPr>
              <w:t>Effect of eccentric-based rehabilitation on hand tremor intensity in Parkinson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2F4C67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CD7195C" w:rsidR="00330845" w:rsidRPr="00F50513" w:rsidRDefault="00AE2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36FDB7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54247B5" w:rsidR="00330845" w:rsidRPr="00330845" w:rsidRDefault="00AE2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D818A8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AC5B36F" w:rsidR="00330845" w:rsidRPr="00330845" w:rsidRDefault="00AE2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8D1A5B"/>
    <w:rsid w:val="00965DFF"/>
    <w:rsid w:val="00A01E93"/>
    <w:rsid w:val="00AE2C98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2021-06-10T19:19:00Z</dcterms:created>
  <dcterms:modified xsi:type="dcterms:W3CDTF">2021-06-10T19:25:00Z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