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12A6F68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41DE1">
        <w:rPr>
          <w:rFonts w:ascii="Helvetica" w:hAnsi="Helvetica"/>
          <w:sz w:val="22"/>
          <w:szCs w:val="22"/>
        </w:rPr>
        <w:t>11.06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B3BCDC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41DE1">
              <w:rPr>
                <w:rFonts w:ascii="Helvetica" w:hAnsi="Helvetica"/>
                <w:sz w:val="22"/>
                <w:szCs w:val="22"/>
              </w:rPr>
              <w:t>C. Kirollos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DEBF47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41DE1">
              <w:rPr>
                <w:rFonts w:ascii="Helvetica" w:hAnsi="Helvetica"/>
                <w:sz w:val="22"/>
                <w:szCs w:val="22"/>
              </w:rPr>
              <w:t>1996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61E1A38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41DE1" w:rsidRPr="00841DE1">
              <w:rPr>
                <w:rFonts w:ascii="Helvetica" w:hAnsi="Helvetica"/>
                <w:sz w:val="22"/>
                <w:szCs w:val="22"/>
              </w:rPr>
              <w:t>Time ourse of physical and psychological responses to selegilie monotherapy in newly diagnosed, idiopathic parkinosonism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0BE0B1A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60D4A29" w:rsidR="00330845" w:rsidRPr="00330845" w:rsidRDefault="00841DE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5AC37011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602D1"/>
    <w:rsid w:val="004C508E"/>
    <w:rsid w:val="004D3A6A"/>
    <w:rsid w:val="005C02EC"/>
    <w:rsid w:val="0061561E"/>
    <w:rsid w:val="00622191"/>
    <w:rsid w:val="00841DE1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2021-06-10T22:37:00Z</dcterms:created>
  <dcterms:modified xsi:type="dcterms:W3CDTF">2021-06-10T22:39:00Z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