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D920198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13653A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4815034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13653A">
        <w:rPr>
          <w:rFonts w:ascii="Helvetica" w:hAnsi="Helvetica"/>
          <w:sz w:val="22"/>
          <w:szCs w:val="22"/>
        </w:rPr>
        <w:t xml:space="preserve"> 07.01.2020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41B75F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13653A">
              <w:rPr>
                <w:rFonts w:ascii="Helvetica" w:hAnsi="Helvetica"/>
                <w:sz w:val="22"/>
                <w:szCs w:val="22"/>
              </w:rPr>
              <w:t xml:space="preserve"> George Mentenopoulos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AA9858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13653A">
              <w:rPr>
                <w:rFonts w:ascii="Helvetica" w:hAnsi="Helvetica"/>
                <w:sz w:val="22"/>
                <w:szCs w:val="22"/>
              </w:rPr>
              <w:t xml:space="preserve"> 1989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C788E4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  <w:r w:rsidR="0013653A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3653A" w:rsidRPr="0013653A">
              <w:rPr>
                <w:rFonts w:ascii="Helvetica" w:hAnsi="Helvetica"/>
                <w:sz w:val="22"/>
                <w:szCs w:val="22"/>
              </w:rPr>
              <w:t>Piribedil Therapy in Parkinson's Disease</w:t>
            </w:r>
          </w:p>
        </w:tc>
      </w:tr>
    </w:tbl>
    <w:p w14:paraId="2E89A62F" w14:textId="5859FDBA" w:rsidR="004D3A6A" w:rsidRPr="0013653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13653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58F87ACA" w:rsidR="00330845" w:rsidRPr="00330845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BD03BF6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0464E15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45724600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68C7D03F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27D68A94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1BA7E0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AA28A00" w:rsidR="00330845" w:rsidRPr="00330845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0894F94C" w:rsidR="00330845" w:rsidRPr="00330845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62C7D2C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60EFCAFD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A4B37A8" w:rsidR="00330845" w:rsidRPr="00330845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2A30983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3B0CC7F" w:rsidR="00330845" w:rsidRPr="00F50513" w:rsidRDefault="0013653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13653A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13653A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13653A"/>
    <w:rsid w:val="00330845"/>
    <w:rsid w:val="003F238A"/>
    <w:rsid w:val="004D3A6A"/>
    <w:rsid w:val="0061561E"/>
    <w:rsid w:val="009C3B4C"/>
    <w:rsid w:val="00F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2021-01-07T10:21:00Z</dcterms:created>
  <dcterms:modified xsi:type="dcterms:W3CDTF">2021-01-07T11:25:00Z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