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480" w:after="0"/>
        <w:ind w:hanging="0" w:start="360"/>
        <w:rPr>
          <w:sz w:val="20"/>
          <w:szCs w:val="20"/>
        </w:rPr>
      </w:pPr>
      <w:r>
        <w:rPr>
          <w:sz w:val="20"/>
          <w:szCs w:val="20"/>
        </w:rPr>
        <w:t>Table 1: Demographics of the PwPD taking part in the survey</w:t>
      </w:r>
    </w:p>
    <w:tbl>
      <w:tblPr>
        <w:tblW w:w="7958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0" w:lastRow="0" w:lastColumn="0" w:firstRow="1"/>
      </w:tblPr>
      <w:tblGrid>
        <w:gridCol w:w="6183"/>
        <w:gridCol w:w="1775"/>
      </w:tblGrid>
      <w:tr>
        <w:trPr>
          <w:tblHeader w:val="true"/>
          <w:trHeight w:val="581" w:hRule="atLeast"/>
        </w:trPr>
        <w:tc>
          <w:tcPr>
            <w:tcW w:w="6183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</w:r>
          </w:p>
        </w:tc>
        <w:tc>
          <w:tcPr>
            <w:tcW w:w="177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n = 181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Age (mean (SD))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64.45 (8.85)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Age categorized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≤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60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60 (33.3)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61 - 69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58 (32.2)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≥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70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62 (34.4)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Gender = Female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88 (48.9)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Education level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Primary school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60 (33.3)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Higher secondary school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46 (25.6)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University degree or higher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74 (41.1)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Financial stability = Some of the time or less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7 ( 3.9)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Relationship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status = With a partner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137 (75.7)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Household situation = With professional support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18 ( 9.9)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Living area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Large city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53 (29.4)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Medium-small city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73 (40.6)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Rural area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54 (30.0)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Comorbidity = Present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87 (48.3)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Age at diagnosis &lt;50 years = No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132 (73.3)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Time since diagnosis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&lt;2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29 (16.0)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2-5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49 (27.1)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5-10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47 (26.0)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10-15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31 (17.1)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&gt;15 years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25 (13.8)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Sleep disturbances = No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76 (42.0)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Motor symptoms fluctuation = No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52 (28.7)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Assisted movement = No (%)</w:t>
            </w:r>
          </w:p>
        </w:tc>
        <w:tc>
          <w:tcPr>
            <w:tcW w:w="177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146 (82.5) </w:t>
            </w:r>
          </w:p>
        </w:tc>
      </w:tr>
      <w:tr>
        <w:trPr>
          <w:trHeight w:val="283" w:hRule="atLeast"/>
        </w:trPr>
        <w:tc>
          <w:tcPr>
            <w:tcW w:w="6183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>Falls = No (%)</w:t>
            </w:r>
          </w:p>
        </w:tc>
        <w:tc>
          <w:tcPr>
            <w:tcW w:w="177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start="100" w:end="100"/>
              <w:jc w:val="star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  </w:t>
            </w:r>
            <w:r>
              <w:rPr>
                <w:rFonts w:eastAsia="DejaVu Sans" w:cs="DejaVu Sans" w:ascii="Liberation Sans" w:hAnsi="Liberation Sans"/>
                <w:b w:val="false"/>
                <w:i w:val="false"/>
                <w:strike w:val="false"/>
                <w:dstrike w:val="false"/>
                <w:color w:val="000000"/>
                <w:sz w:val="22"/>
                <w:szCs w:val="22"/>
                <w:u w:val="none"/>
              </w:rPr>
              <w:t xml:space="preserve">126 (70.0) </w:t>
            </w:r>
          </w:p>
        </w:tc>
      </w:tr>
    </w:tbl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ucida Grande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numPr>
        <w:ilvl w:val="0"/>
        <w:numId w:val="1"/>
      </w:numPr>
      <w:pBdr>
        <w:bottom w:val="single" w:sz="4" w:space="1" w:color="000000"/>
      </w:pBd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uiPriority w:val="9"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uiPriority w:val="9"/>
    <w:semiHidden/>
    <w:qFormat/>
    <w:rsid w:val="00362e65"/>
    <w:rPr>
      <w:rFonts w:ascii="Calibri" w:hAnsi="Calibri" w:eastAsia="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before="0" w:after="100"/>
      <w:ind w:start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ureau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Application>LibreOffice/25.8.4.2$Linux_X86_64 LibreOffice_project/580$Build-2</Application>
  <AppVersion>15.0000</AppVersion>
  <Pages>1</Pages>
  <Words>177</Words>
  <Characters>771</Characters>
  <CharactersWithSpaces>1035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/>
  <dc:description/>
  <dc:language>de-DE</dc:language>
  <cp:lastModifiedBy>David Pedrosa</cp:lastModifiedBy>
  <dcterms:modified xsi:type="dcterms:W3CDTF">2025-12-29T23:12:49Z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