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2F7" w:rsidRPr="001C6F90" w:rsidRDefault="00521546">
      <w:pPr>
        <w:rPr>
          <w:b/>
          <w:lang w:val="en-US"/>
        </w:rPr>
      </w:pPr>
      <w:r w:rsidRPr="001C6F90">
        <w:rPr>
          <w:b/>
          <w:lang w:val="en-US"/>
        </w:rPr>
        <w:t xml:space="preserve">Powell, M.S. , </w:t>
      </w:r>
      <w:proofErr w:type="spellStart"/>
      <w:r w:rsidRPr="001C6F90">
        <w:rPr>
          <w:b/>
          <w:lang w:val="en-US"/>
        </w:rPr>
        <w:t>Weerasekara</w:t>
      </w:r>
      <w:proofErr w:type="spellEnd"/>
      <w:r w:rsidRPr="001C6F90">
        <w:rPr>
          <w:b/>
          <w:lang w:val="en-US"/>
        </w:rPr>
        <w:t xml:space="preserve">, N.S. , Cole, S., </w:t>
      </w:r>
      <w:proofErr w:type="spellStart"/>
      <w:r w:rsidRPr="001C6F90">
        <w:rPr>
          <w:b/>
          <w:lang w:val="en-US"/>
        </w:rPr>
        <w:t>LaRoche</w:t>
      </w:r>
      <w:proofErr w:type="spellEnd"/>
      <w:r w:rsidRPr="001C6F90">
        <w:rPr>
          <w:b/>
          <w:lang w:val="en-US"/>
        </w:rPr>
        <w:t xml:space="preserve">, R.D. , </w:t>
      </w:r>
      <w:proofErr w:type="spellStart"/>
      <w:r w:rsidRPr="001C6F90">
        <w:rPr>
          <w:b/>
          <w:lang w:val="en-US"/>
        </w:rPr>
        <w:t>Favier</w:t>
      </w:r>
      <w:proofErr w:type="spellEnd"/>
      <w:r w:rsidRPr="001C6F90">
        <w:rPr>
          <w:b/>
          <w:lang w:val="en-US"/>
        </w:rPr>
        <w:t>, J.</w:t>
      </w:r>
      <w:r w:rsidR="001C6F90" w:rsidRPr="001C6F90">
        <w:rPr>
          <w:b/>
          <w:lang w:val="en-US"/>
        </w:rPr>
        <w:t xml:space="preserve"> DEM modeling of liner evolution and its influence on grinding rate in ball mills. Minerals Engineering </w:t>
      </w:r>
      <w:r w:rsidR="00B37BF1">
        <w:rPr>
          <w:b/>
          <w:lang w:val="en-US"/>
        </w:rPr>
        <w:t>(</w:t>
      </w:r>
      <w:r w:rsidR="00B37BF1" w:rsidRPr="001C6F90">
        <w:rPr>
          <w:b/>
          <w:lang w:val="en-US"/>
        </w:rPr>
        <w:t>2011</w:t>
      </w:r>
      <w:r w:rsidR="00B37BF1">
        <w:rPr>
          <w:b/>
          <w:lang w:val="en-US"/>
        </w:rPr>
        <w:t xml:space="preserve">) </w:t>
      </w:r>
      <w:r w:rsidR="001C6F90" w:rsidRPr="001C6F90">
        <w:rPr>
          <w:b/>
          <w:lang w:val="en-US"/>
        </w:rPr>
        <w:t>24, 341-351</w:t>
      </w:r>
    </w:p>
    <w:p w:rsidR="001C6F90" w:rsidRDefault="00AA1222">
      <w:pPr>
        <w:rPr>
          <w:rFonts w:eastAsiaTheme="minorEastAsia"/>
          <w:lang w:val="en-US"/>
        </w:rPr>
      </w:pPr>
      <w:r w:rsidRPr="00A55AC7">
        <w:rPr>
          <w:highlight w:val="yellow"/>
          <w:lang w:val="en-US"/>
        </w:rPr>
        <w:t xml:space="preserve">This paper is from EDEM group. It describes with detail the EDEM model, and how the slippage condition is modeled </w:t>
      </w:r>
      <w:proofErr w:type="gramStart"/>
      <w:r w:rsidRPr="00A55AC7">
        <w:rPr>
          <w:highlight w:val="yellow"/>
          <w:lang w:val="en-US"/>
        </w:rPr>
        <w:t xml:space="preserve">as </w:t>
      </w:r>
      <m:oMath>
        <w:proofErr w:type="gramEnd"/>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CE6C55" w:rsidRPr="00A55AC7">
        <w:rPr>
          <w:rFonts w:eastAsiaTheme="minorEastAsia"/>
          <w:highlight w:val="yellow"/>
          <w:lang w:val="en-US"/>
        </w:rPr>
        <w:t xml:space="preserve">, so </w:t>
      </w:r>
      <m:oMath>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t</m:t>
            </m:r>
          </m:sub>
        </m:sSub>
        <m:r>
          <w:rPr>
            <w:rFonts w:ascii="Cambria Math" w:eastAsiaTheme="minorEastAsia" w:hAnsi="Cambria Math"/>
            <w:highlight w:val="yellow"/>
            <w:lang w:val="en-US"/>
          </w:rPr>
          <m:t>=</m:t>
        </m:r>
        <m:r>
          <m:rPr>
            <m:nor/>
          </m:rPr>
          <w:rPr>
            <w:rFonts w:ascii="Cambria Math" w:eastAsiaTheme="minorEastAsia" w:hAnsi="Cambria Math"/>
            <w:highlight w:val="yellow"/>
            <w:lang w:val="en-US"/>
          </w:rPr>
          <m:t>min</m:t>
        </m:r>
        <m:d>
          <m:dPr>
            <m:begChr m:val="{"/>
            <m:endChr m:val="}"/>
            <m:ctrlPr>
              <w:rPr>
                <w:rFonts w:ascii="Cambria Math" w:eastAsiaTheme="minorEastAsia" w:hAnsi="Cambria Math"/>
                <w:i/>
                <w:lang w:val="en-US"/>
              </w:rPr>
            </m:ctrlPr>
          </m:dPr>
          <m:e>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r>
              <w:rPr>
                <w:rFonts w:ascii="Cambria Math" w:eastAsiaTheme="minorEastAsia"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e>
        </m:d>
      </m:oMath>
      <w:r w:rsidR="009464C7" w:rsidRPr="00A55AC7">
        <w:rPr>
          <w:rFonts w:eastAsiaTheme="minorEastAsia"/>
          <w:highlight w:val="yellow"/>
          <w:lang w:val="en-US"/>
        </w:rPr>
        <w:t>.</w:t>
      </w:r>
    </w:p>
    <w:p w:rsidR="009464C7" w:rsidRDefault="009464C7">
      <w:pPr>
        <w:rPr>
          <w:rFonts w:eastAsiaTheme="minorEastAsia"/>
          <w:lang w:val="en-US"/>
        </w:rPr>
      </w:pPr>
      <w:r>
        <w:rPr>
          <w:rFonts w:eastAsiaTheme="minorEastAsia"/>
          <w:lang w:val="en-US"/>
        </w:rPr>
        <w:t>Also presents a wear model.</w:t>
      </w:r>
    </w:p>
    <w:p w:rsidR="009464C7" w:rsidRDefault="009464C7">
      <w:pPr>
        <w:rPr>
          <w:rFonts w:eastAsiaTheme="minorEastAsia"/>
          <w:b/>
          <w:lang w:val="en-US"/>
        </w:rPr>
      </w:pPr>
      <w:proofErr w:type="spellStart"/>
      <w:proofErr w:type="gramStart"/>
      <w:r w:rsidRPr="009464C7">
        <w:rPr>
          <w:rFonts w:eastAsiaTheme="minorEastAsia"/>
          <w:b/>
          <w:lang w:val="en-US"/>
        </w:rPr>
        <w:t>Tuley</w:t>
      </w:r>
      <w:proofErr w:type="spellEnd"/>
      <w:r w:rsidRPr="009464C7">
        <w:rPr>
          <w:rFonts w:eastAsiaTheme="minorEastAsia"/>
          <w:b/>
          <w:lang w:val="en-US"/>
        </w:rPr>
        <w:t xml:space="preserve">, R., Danby, M., </w:t>
      </w:r>
      <w:proofErr w:type="spellStart"/>
      <w:r w:rsidRPr="009464C7">
        <w:rPr>
          <w:rFonts w:eastAsiaTheme="minorEastAsia"/>
          <w:b/>
          <w:lang w:val="en-US"/>
        </w:rPr>
        <w:t>Shrimpton</w:t>
      </w:r>
      <w:proofErr w:type="spellEnd"/>
      <w:r w:rsidRPr="009464C7">
        <w:rPr>
          <w:rFonts w:eastAsiaTheme="minorEastAsia"/>
          <w:b/>
          <w:lang w:val="en-US"/>
        </w:rPr>
        <w:t>,</w:t>
      </w:r>
      <w:r w:rsidR="00B37BF1">
        <w:rPr>
          <w:rFonts w:eastAsiaTheme="minorEastAsia"/>
          <w:b/>
          <w:lang w:val="en-US"/>
        </w:rPr>
        <w:t xml:space="preserve"> J., Palmer, M.</w:t>
      </w:r>
      <w:proofErr w:type="gramEnd"/>
      <w:r w:rsidRPr="009464C7">
        <w:rPr>
          <w:rFonts w:eastAsiaTheme="minorEastAsia"/>
          <w:b/>
          <w:lang w:val="en-US"/>
        </w:rPr>
        <w:t xml:space="preserve"> </w:t>
      </w:r>
      <w:proofErr w:type="gramStart"/>
      <w:r w:rsidRPr="009464C7">
        <w:rPr>
          <w:rFonts w:eastAsiaTheme="minorEastAsia"/>
          <w:b/>
          <w:lang w:val="en-US"/>
        </w:rPr>
        <w:t xml:space="preserve">On the optimal numerical time integration for </w:t>
      </w:r>
      <w:proofErr w:type="spellStart"/>
      <w:r w:rsidRPr="009464C7">
        <w:rPr>
          <w:rFonts w:eastAsiaTheme="minorEastAsia"/>
          <w:b/>
          <w:lang w:val="en-US"/>
        </w:rPr>
        <w:t>Lagrangian</w:t>
      </w:r>
      <w:proofErr w:type="spellEnd"/>
      <w:r w:rsidRPr="009464C7">
        <w:rPr>
          <w:rFonts w:eastAsiaTheme="minorEastAsia"/>
          <w:b/>
          <w:lang w:val="en-US"/>
        </w:rPr>
        <w:t xml:space="preserve"> DEM within implicit flow solvers.</w:t>
      </w:r>
      <w:proofErr w:type="gramEnd"/>
      <w:r w:rsidR="005C4055">
        <w:rPr>
          <w:rFonts w:eastAsiaTheme="minorEastAsia"/>
          <w:b/>
          <w:lang w:val="en-US"/>
        </w:rPr>
        <w:t xml:space="preserve"> Com</w:t>
      </w:r>
      <w:r w:rsidR="00B37BF1">
        <w:rPr>
          <w:rFonts w:eastAsiaTheme="minorEastAsia"/>
          <w:b/>
          <w:lang w:val="en-US"/>
        </w:rPr>
        <w:t>puters and Chemical Engineering (</w:t>
      </w:r>
      <w:r w:rsidR="00B37BF1" w:rsidRPr="009464C7">
        <w:rPr>
          <w:rFonts w:eastAsiaTheme="minorEastAsia"/>
          <w:b/>
          <w:lang w:val="en-US"/>
        </w:rPr>
        <w:t>2010</w:t>
      </w:r>
      <w:r w:rsidR="00B37BF1">
        <w:rPr>
          <w:rFonts w:eastAsiaTheme="minorEastAsia"/>
          <w:b/>
          <w:lang w:val="en-US"/>
        </w:rPr>
        <w:t>)</w:t>
      </w:r>
      <w:r w:rsidR="005C4055">
        <w:rPr>
          <w:rFonts w:eastAsiaTheme="minorEastAsia"/>
          <w:b/>
          <w:lang w:val="en-US"/>
        </w:rPr>
        <w:t xml:space="preserve"> 34, 886-899.</w:t>
      </w:r>
    </w:p>
    <w:p w:rsidR="009464C7" w:rsidRDefault="009B6979">
      <w:pPr>
        <w:rPr>
          <w:rFonts w:eastAsiaTheme="minorEastAsia"/>
          <w:lang w:val="en-US"/>
        </w:rPr>
      </w:pPr>
      <w:r>
        <w:rPr>
          <w:rFonts w:eastAsiaTheme="minorEastAsia"/>
          <w:lang w:val="en-US"/>
        </w:rPr>
        <w:t xml:space="preserve">For powder flows in which a fluid particle coupling exists, there can be defined micro-scale, </w:t>
      </w:r>
      <w:proofErr w:type="spellStart"/>
      <w:r>
        <w:rPr>
          <w:rFonts w:eastAsiaTheme="minorEastAsia"/>
          <w:lang w:val="en-US"/>
        </w:rPr>
        <w:t>meso</w:t>
      </w:r>
      <w:proofErr w:type="spellEnd"/>
      <w:r>
        <w:rPr>
          <w:rFonts w:eastAsiaTheme="minorEastAsia"/>
          <w:lang w:val="en-US"/>
        </w:rPr>
        <w:t>-scale and macro-scale techniques for numerically predict its behavior.</w:t>
      </w:r>
    </w:p>
    <w:p w:rsidR="009B6979" w:rsidRDefault="006175C7">
      <w:pPr>
        <w:rPr>
          <w:rFonts w:eastAsiaTheme="minorEastAsia"/>
          <w:lang w:val="en-US"/>
        </w:rPr>
      </w:pPr>
      <w:r>
        <w:rPr>
          <w:rFonts w:eastAsiaTheme="minorEastAsia"/>
          <w:lang w:val="en-US"/>
        </w:rPr>
        <w:t xml:space="preserve"> </w:t>
      </w:r>
      <w:r w:rsidR="00B752C6">
        <w:rPr>
          <w:rFonts w:eastAsiaTheme="minorEastAsia"/>
          <w:lang w:val="en-US"/>
        </w:rPr>
        <w:t>It covers aspects of numerical integration methods and errors associated with them.</w:t>
      </w:r>
    </w:p>
    <w:p w:rsidR="00B752C6" w:rsidRDefault="00B752C6">
      <w:pPr>
        <w:rPr>
          <w:rFonts w:eastAsiaTheme="minorEastAsia"/>
          <w:lang w:val="en-US"/>
        </w:rPr>
      </w:pPr>
      <w:r>
        <w:rPr>
          <w:rFonts w:eastAsiaTheme="minorEastAsia"/>
          <w:lang w:val="en-US"/>
        </w:rPr>
        <w:t>The test case is a binary collision between two particles, one initially stationary and the other with a certain velocity.</w:t>
      </w:r>
    </w:p>
    <w:p w:rsidR="00B752C6" w:rsidRDefault="00B752C6">
      <w:pPr>
        <w:rPr>
          <w:rFonts w:eastAsiaTheme="minorEastAsia"/>
          <w:lang w:val="en-US"/>
        </w:rPr>
      </w:pPr>
      <w:r>
        <w:rPr>
          <w:rFonts w:eastAsiaTheme="minorEastAsia"/>
          <w:lang w:val="en-US"/>
        </w:rPr>
        <w:t xml:space="preserve">It mentions to </w:t>
      </w:r>
      <w:proofErr w:type="spellStart"/>
      <w:r>
        <w:rPr>
          <w:rFonts w:eastAsiaTheme="minorEastAsia"/>
          <w:lang w:val="en-US"/>
        </w:rPr>
        <w:t>Kruggel</w:t>
      </w:r>
      <w:proofErr w:type="spellEnd"/>
      <w:r>
        <w:rPr>
          <w:rFonts w:eastAsiaTheme="minorEastAsia"/>
          <w:lang w:val="en-US"/>
        </w:rPr>
        <w:t xml:space="preserve">-Emden </w:t>
      </w:r>
      <w:proofErr w:type="gramStart"/>
      <w:r>
        <w:rPr>
          <w:rFonts w:eastAsiaTheme="minorEastAsia"/>
          <w:lang w:val="en-US"/>
        </w:rPr>
        <w:t>2007,</w:t>
      </w:r>
      <w:proofErr w:type="gramEnd"/>
      <w:r>
        <w:rPr>
          <w:rFonts w:eastAsiaTheme="minorEastAsia"/>
          <w:lang w:val="en-US"/>
        </w:rPr>
        <w:t xml:space="preserve"> and 2008 as the basis for their model.</w:t>
      </w:r>
    </w:p>
    <w:p w:rsidR="00B752C6" w:rsidRPr="005C4055" w:rsidRDefault="00B37BF1">
      <w:pPr>
        <w:rPr>
          <w:rFonts w:eastAsiaTheme="minorEastAsia"/>
          <w:b/>
          <w:lang w:val="en-US"/>
        </w:rPr>
      </w:pPr>
      <w:proofErr w:type="spellStart"/>
      <w:r>
        <w:rPr>
          <w:rFonts w:eastAsiaTheme="minorEastAsia"/>
          <w:b/>
          <w:lang w:val="en-US"/>
        </w:rPr>
        <w:t>Xu</w:t>
      </w:r>
      <w:proofErr w:type="spellEnd"/>
      <w:r>
        <w:rPr>
          <w:rFonts w:eastAsiaTheme="minorEastAsia"/>
          <w:b/>
          <w:lang w:val="en-US"/>
        </w:rPr>
        <w:t>, B.H., Yu, A.B.</w:t>
      </w:r>
      <w:r w:rsidR="00B752C6" w:rsidRPr="005C4055">
        <w:rPr>
          <w:rFonts w:eastAsiaTheme="minorEastAsia"/>
          <w:b/>
          <w:lang w:val="en-US"/>
        </w:rPr>
        <w:t xml:space="preserve"> Numerical simulation of the gas-solid flow in a fluidized bed by combining discrete particle method with computational fluid dynamics.</w:t>
      </w:r>
      <w:r w:rsidR="005C4055" w:rsidRPr="005C4055">
        <w:rPr>
          <w:rFonts w:eastAsiaTheme="minorEastAsia"/>
          <w:b/>
          <w:lang w:val="en-US"/>
        </w:rPr>
        <w:t xml:space="preserve"> Chemical Engineering Science</w:t>
      </w:r>
      <w:r>
        <w:rPr>
          <w:rFonts w:eastAsiaTheme="minorEastAsia"/>
          <w:b/>
          <w:lang w:val="en-US"/>
        </w:rPr>
        <w:t xml:space="preserve"> (</w:t>
      </w:r>
      <w:r w:rsidRPr="005C4055">
        <w:rPr>
          <w:rFonts w:eastAsiaTheme="minorEastAsia"/>
          <w:b/>
          <w:lang w:val="en-US"/>
        </w:rPr>
        <w:t>1997</w:t>
      </w:r>
      <w:r>
        <w:rPr>
          <w:rFonts w:eastAsiaTheme="minorEastAsia"/>
          <w:b/>
          <w:lang w:val="en-US"/>
        </w:rPr>
        <w:t>)</w:t>
      </w:r>
      <w:proofErr w:type="gramStart"/>
      <w:r>
        <w:rPr>
          <w:rFonts w:eastAsiaTheme="minorEastAsia"/>
          <w:b/>
          <w:lang w:val="en-US"/>
        </w:rPr>
        <w:t>,</w:t>
      </w:r>
      <w:r w:rsidR="005C4055" w:rsidRPr="005C4055">
        <w:rPr>
          <w:rFonts w:eastAsiaTheme="minorEastAsia"/>
          <w:b/>
          <w:lang w:val="en-US"/>
        </w:rPr>
        <w:t xml:space="preserve">  16</w:t>
      </w:r>
      <w:proofErr w:type="gramEnd"/>
      <w:r w:rsidR="009D0787">
        <w:rPr>
          <w:rFonts w:eastAsiaTheme="minorEastAsia"/>
          <w:b/>
          <w:lang w:val="en-US"/>
        </w:rPr>
        <w:t xml:space="preserve"> (52)</w:t>
      </w:r>
      <w:r w:rsidR="005C4055" w:rsidRPr="005C4055">
        <w:rPr>
          <w:rFonts w:eastAsiaTheme="minorEastAsia"/>
          <w:b/>
          <w:lang w:val="en-US"/>
        </w:rPr>
        <w:t>, 2785-2809.</w:t>
      </w:r>
    </w:p>
    <w:p w:rsidR="005C4055" w:rsidRDefault="005C4055">
      <w:pPr>
        <w:rPr>
          <w:rFonts w:eastAsiaTheme="minorEastAsia"/>
          <w:lang w:val="en-US"/>
        </w:rPr>
      </w:pPr>
      <w:r w:rsidRPr="005F531A">
        <w:rPr>
          <w:rFonts w:eastAsiaTheme="minorEastAsia"/>
          <w:highlight w:val="lightGray"/>
          <w:lang w:val="en-US"/>
        </w:rPr>
        <w:t xml:space="preserve">Here as in the original </w:t>
      </w:r>
      <w:proofErr w:type="spellStart"/>
      <w:r w:rsidRPr="005F531A">
        <w:rPr>
          <w:rFonts w:eastAsiaTheme="minorEastAsia"/>
          <w:highlight w:val="lightGray"/>
          <w:lang w:val="en-US"/>
        </w:rPr>
        <w:t>Cundall</w:t>
      </w:r>
      <w:proofErr w:type="spellEnd"/>
      <w:r w:rsidRPr="005F531A">
        <w:rPr>
          <w:rFonts w:eastAsiaTheme="minorEastAsia"/>
          <w:highlight w:val="lightGray"/>
          <w:lang w:val="en-US"/>
        </w:rPr>
        <w:t xml:space="preserve"> and </w:t>
      </w:r>
      <w:proofErr w:type="spellStart"/>
      <w:r w:rsidRPr="005F531A">
        <w:rPr>
          <w:rFonts w:eastAsiaTheme="minorEastAsia"/>
          <w:highlight w:val="lightGray"/>
          <w:lang w:val="en-US"/>
        </w:rPr>
        <w:t>Strack</w:t>
      </w:r>
      <w:proofErr w:type="spellEnd"/>
      <w:r w:rsidRPr="005F531A">
        <w:rPr>
          <w:rFonts w:eastAsiaTheme="minorEastAsia"/>
          <w:highlight w:val="lightGray"/>
          <w:lang w:val="en-US"/>
        </w:rPr>
        <w:t xml:space="preserve"> paper, clearly states that the slipping condition is: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B752C6" w:rsidRPr="00A55AC7" w:rsidRDefault="00A55AC7">
      <w:pPr>
        <w:rPr>
          <w:b/>
          <w:lang w:val="en-US"/>
        </w:rPr>
      </w:pPr>
      <w:proofErr w:type="spellStart"/>
      <w:r w:rsidRPr="00A55AC7">
        <w:rPr>
          <w:b/>
          <w:lang w:val="en-US"/>
        </w:rPr>
        <w:t>Geng</w:t>
      </w:r>
      <w:proofErr w:type="spellEnd"/>
      <w:r w:rsidRPr="00A55AC7">
        <w:rPr>
          <w:b/>
          <w:lang w:val="en-US"/>
        </w:rPr>
        <w:t xml:space="preserve">, Y., </w:t>
      </w:r>
      <w:proofErr w:type="spellStart"/>
      <w:r w:rsidRPr="00A55AC7">
        <w:rPr>
          <w:b/>
          <w:lang w:val="en-US"/>
        </w:rPr>
        <w:t>Che</w:t>
      </w:r>
      <w:proofErr w:type="spellEnd"/>
      <w:r w:rsidRPr="00A55AC7">
        <w:rPr>
          <w:b/>
          <w:lang w:val="en-US"/>
        </w:rPr>
        <w:t xml:space="preserve">, D. </w:t>
      </w:r>
      <w:proofErr w:type="gramStart"/>
      <w:r w:rsidRPr="00A55AC7">
        <w:rPr>
          <w:b/>
          <w:lang w:val="en-US"/>
        </w:rPr>
        <w:t>An extended DEM-CFD model for char combustion in a bubbling fluidized bed combustor of inert sand.</w:t>
      </w:r>
      <w:proofErr w:type="gramEnd"/>
      <w:r w:rsidRPr="00A55AC7">
        <w:rPr>
          <w:b/>
          <w:lang w:val="en-US"/>
        </w:rPr>
        <w:t xml:space="preserve"> Chemical Engineering Science </w:t>
      </w:r>
      <w:r w:rsidR="00A35B5C">
        <w:rPr>
          <w:b/>
          <w:lang w:val="en-US"/>
        </w:rPr>
        <w:t>(</w:t>
      </w:r>
      <w:r w:rsidR="00A35B5C" w:rsidRPr="00A55AC7">
        <w:rPr>
          <w:b/>
          <w:lang w:val="en-US"/>
        </w:rPr>
        <w:t>2011</w:t>
      </w:r>
      <w:r w:rsidR="00A35B5C">
        <w:rPr>
          <w:b/>
          <w:lang w:val="en-US"/>
        </w:rPr>
        <w:t xml:space="preserve">) </w:t>
      </w:r>
      <w:r w:rsidRPr="00A55AC7">
        <w:rPr>
          <w:b/>
          <w:lang w:val="en-US"/>
        </w:rPr>
        <w:t>66, 207-219.</w:t>
      </w:r>
    </w:p>
    <w:p w:rsidR="00A85D82" w:rsidRDefault="00A85D82" w:rsidP="00A85D82">
      <w:pPr>
        <w:rPr>
          <w:rFonts w:eastAsiaTheme="minorEastAsia"/>
          <w:lang w:val="en-US"/>
        </w:rPr>
      </w:pPr>
      <w:r w:rsidRPr="00A85D82">
        <w:rPr>
          <w:highlight w:val="yellow"/>
          <w:lang w:val="en-US"/>
        </w:rPr>
        <w:t xml:space="preserve">Also, they cite and </w:t>
      </w:r>
      <w:proofErr w:type="gramStart"/>
      <w:r w:rsidRPr="00A85D82">
        <w:rPr>
          <w:highlight w:val="yellow"/>
          <w:lang w:val="en-US"/>
        </w:rPr>
        <w:t>uses</w:t>
      </w:r>
      <w:proofErr w:type="gramEnd"/>
      <w:r w:rsidRPr="00A85D82">
        <w:rPr>
          <w:highlight w:val="yellow"/>
          <w:lang w:val="en-US"/>
        </w:rPr>
        <w:t xml:space="preserve"> the model as in </w:t>
      </w:r>
      <w:proofErr w:type="spellStart"/>
      <w:r w:rsidRPr="00A85D82">
        <w:rPr>
          <w:highlight w:val="yellow"/>
          <w:lang w:val="en-US"/>
        </w:rPr>
        <w:t>Cundall</w:t>
      </w:r>
      <w:proofErr w:type="spellEnd"/>
      <w:r w:rsidRPr="00A85D82">
        <w:rPr>
          <w:highlight w:val="yellow"/>
          <w:lang w:val="en-US"/>
        </w:rPr>
        <w:t xml:space="preserve"> and </w:t>
      </w:r>
      <w:proofErr w:type="spellStart"/>
      <w:r w:rsidRPr="00A85D82">
        <w:rPr>
          <w:highlight w:val="yellow"/>
          <w:lang w:val="en-US"/>
        </w:rPr>
        <w:t>Strack</w:t>
      </w:r>
      <w:proofErr w:type="spellEnd"/>
      <w:r w:rsidRPr="00A85D82">
        <w:rPr>
          <w:highlight w:val="yellow"/>
          <w:lang w:val="en-US"/>
        </w:rPr>
        <w:t xml:space="preserve">, Tsuji et al 1993, and </w:t>
      </w:r>
      <w:proofErr w:type="spellStart"/>
      <w:r w:rsidRPr="00A85D82">
        <w:rPr>
          <w:highlight w:val="yellow"/>
          <w:lang w:val="en-US"/>
        </w:rPr>
        <w:t>Xu</w:t>
      </w:r>
      <w:proofErr w:type="spellEnd"/>
      <w:r w:rsidRPr="00A85D82">
        <w:rPr>
          <w:highlight w:val="yellow"/>
          <w:lang w:val="en-US"/>
        </w:rPr>
        <w:t xml:space="preserve"> and Yu 1997.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p>
    <w:p w:rsidR="00A55AC7" w:rsidRPr="00FD1860" w:rsidRDefault="00FF51E7">
      <w:pPr>
        <w:rPr>
          <w:b/>
          <w:lang w:val="en-US"/>
        </w:rPr>
      </w:pPr>
      <w:proofErr w:type="spellStart"/>
      <w:r w:rsidRPr="00FD1860">
        <w:rPr>
          <w:b/>
          <w:lang w:val="en-US"/>
        </w:rPr>
        <w:t>Siiriä</w:t>
      </w:r>
      <w:proofErr w:type="spellEnd"/>
      <w:r w:rsidRPr="00FD1860">
        <w:rPr>
          <w:b/>
          <w:lang w:val="en-US"/>
        </w:rPr>
        <w:t xml:space="preserve">, S., </w:t>
      </w:r>
      <w:proofErr w:type="spellStart"/>
      <w:r w:rsidRPr="00FD1860">
        <w:rPr>
          <w:b/>
          <w:lang w:val="en-US"/>
        </w:rPr>
        <w:t>Yliruusi</w:t>
      </w:r>
      <w:proofErr w:type="spellEnd"/>
      <w:r w:rsidRPr="00FD1860">
        <w:rPr>
          <w:b/>
          <w:lang w:val="en-US"/>
        </w:rPr>
        <w:t xml:space="preserve">, J. </w:t>
      </w:r>
      <w:r w:rsidR="00FD1860" w:rsidRPr="00FD1860">
        <w:rPr>
          <w:b/>
          <w:lang w:val="en-US"/>
        </w:rPr>
        <w:t>DEM simulation of influence of parameters on energy and degree</w:t>
      </w:r>
      <w:r w:rsidR="009D0787">
        <w:rPr>
          <w:b/>
          <w:lang w:val="en-US"/>
        </w:rPr>
        <w:t xml:space="preserve"> of mixing. </w:t>
      </w:r>
      <w:proofErr w:type="spellStart"/>
      <w:r w:rsidR="009D0787">
        <w:rPr>
          <w:b/>
          <w:lang w:val="en-US"/>
        </w:rPr>
        <w:t>Particuology</w:t>
      </w:r>
      <w:proofErr w:type="spellEnd"/>
      <w:r w:rsidR="009D0787">
        <w:rPr>
          <w:b/>
          <w:lang w:val="en-US"/>
        </w:rPr>
        <w:t xml:space="preserve"> (2011), </w:t>
      </w:r>
      <w:r w:rsidR="00FD1860" w:rsidRPr="00FD1860">
        <w:rPr>
          <w:b/>
          <w:lang w:val="en-US"/>
        </w:rPr>
        <w:t>4</w:t>
      </w:r>
      <w:r w:rsidR="009D0787">
        <w:rPr>
          <w:b/>
          <w:lang w:val="en-US"/>
        </w:rPr>
        <w:t xml:space="preserve"> (9)</w:t>
      </w:r>
      <w:r w:rsidR="00FD1860" w:rsidRPr="00FD1860">
        <w:rPr>
          <w:b/>
          <w:lang w:val="en-US"/>
        </w:rPr>
        <w:t>, 406-413.</w:t>
      </w:r>
    </w:p>
    <w:p w:rsidR="00FD1860" w:rsidRDefault="00FD1860">
      <w:pPr>
        <w:rPr>
          <w:lang w:val="en-US"/>
        </w:rPr>
      </w:pPr>
      <w:r>
        <w:rPr>
          <w:lang w:val="en-US"/>
        </w:rPr>
        <w:t>It refers to another paper by the same authors in 2007. Also</w:t>
      </w:r>
      <w:r w:rsidR="00DF4F90">
        <w:rPr>
          <w:lang w:val="en-US"/>
        </w:rPr>
        <w:t xml:space="preserve"> refers to the review made by Zhu, Zhou, </w:t>
      </w:r>
      <w:proofErr w:type="gramStart"/>
      <w:r w:rsidR="00DF4F90">
        <w:rPr>
          <w:lang w:val="en-US"/>
        </w:rPr>
        <w:t>Yang</w:t>
      </w:r>
      <w:proofErr w:type="gramEnd"/>
      <w:r w:rsidR="00DF4F90">
        <w:rPr>
          <w:lang w:val="en-US"/>
        </w:rPr>
        <w:t xml:space="preserve"> &amp; Yu 2007 to introduce different methods for simulating powder behavior including the DEM method.</w:t>
      </w:r>
    </w:p>
    <w:p w:rsidR="00DF4F90" w:rsidRPr="00236989" w:rsidRDefault="00DF4F90">
      <w:pPr>
        <w:rPr>
          <w:b/>
          <w:lang w:val="en-US"/>
        </w:rPr>
      </w:pPr>
      <w:r w:rsidRPr="00236989">
        <w:rPr>
          <w:b/>
          <w:lang w:val="en-US"/>
        </w:rPr>
        <w:t>Zhu</w:t>
      </w:r>
      <w:r w:rsidR="00236989" w:rsidRPr="00236989">
        <w:rPr>
          <w:b/>
          <w:lang w:val="en-US"/>
        </w:rPr>
        <w:t>, H.P., Zhou, Z.Y., Yang, R.Y. Discrete particle simulation of particulate systems: Theoretical developments. Chemical Engineering Science (2007) 62, 3378-3396.</w:t>
      </w:r>
    </w:p>
    <w:p w:rsidR="00236989" w:rsidRDefault="00543646">
      <w:pPr>
        <w:rPr>
          <w:lang w:val="en-US"/>
        </w:rPr>
      </w:pPr>
      <w:proofErr w:type="gramStart"/>
      <w:r>
        <w:rPr>
          <w:lang w:val="en-US"/>
        </w:rPr>
        <w:t>A general review about DEM and CFDEM.</w:t>
      </w:r>
      <w:proofErr w:type="gramEnd"/>
      <w:r>
        <w:rPr>
          <w:lang w:val="en-US"/>
        </w:rPr>
        <w:t xml:space="preserve"> It includes review about non-contact forces (van </w:t>
      </w:r>
      <w:proofErr w:type="spellStart"/>
      <w:r>
        <w:rPr>
          <w:lang w:val="en-US"/>
        </w:rPr>
        <w:t>der</w:t>
      </w:r>
      <w:proofErr w:type="spellEnd"/>
      <w:r>
        <w:rPr>
          <w:lang w:val="en-US"/>
        </w:rPr>
        <w:t xml:space="preserve"> Waals, and electrostatic forces), liquid bridge between particles, as well as different contact forces models. They include the Langston method as an alternative to a full Hertz-</w:t>
      </w:r>
      <w:proofErr w:type="spellStart"/>
      <w:r>
        <w:rPr>
          <w:lang w:val="en-US"/>
        </w:rPr>
        <w:t>Mindlin</w:t>
      </w:r>
      <w:proofErr w:type="spellEnd"/>
      <w:r>
        <w:rPr>
          <w:lang w:val="en-US"/>
        </w:rPr>
        <w:t xml:space="preserve"> model.</w:t>
      </w:r>
    </w:p>
    <w:p w:rsidR="005C3035" w:rsidRDefault="005C3035">
      <w:pPr>
        <w:rPr>
          <w:rFonts w:eastAsiaTheme="minorEastAsia"/>
          <w:lang w:val="en-US"/>
        </w:rPr>
      </w:pPr>
      <w:r w:rsidRPr="00E4307F">
        <w:rPr>
          <w:highlight w:val="yellow"/>
          <w:lang w:val="en-US"/>
        </w:rPr>
        <w:lastRenderedPageBreak/>
        <w:t>They use a Langston modified model, but as it appears in the table 1, the slipping is handled in an equiva</w:t>
      </w:r>
      <w:r w:rsidR="00E4307F" w:rsidRPr="00E4307F">
        <w:rPr>
          <w:highlight w:val="yellow"/>
          <w:lang w:val="en-US"/>
        </w:rPr>
        <w:t xml:space="preserve">lent way as </w:t>
      </w:r>
      <w:proofErr w:type="spellStart"/>
      <w:r w:rsidR="00E4307F" w:rsidRPr="00E4307F">
        <w:rPr>
          <w:highlight w:val="yellow"/>
          <w:lang w:val="en-US"/>
        </w:rPr>
        <w:t>Cundall</w:t>
      </w:r>
      <w:proofErr w:type="spellEnd"/>
      <w:r w:rsidR="00E4307F" w:rsidRPr="00E4307F">
        <w:rPr>
          <w:highlight w:val="yellow"/>
          <w:lang w:val="en-US"/>
        </w:rPr>
        <w:t xml:space="preserve"> and </w:t>
      </w:r>
      <w:proofErr w:type="spellStart"/>
      <w:r w:rsidR="00E4307F" w:rsidRPr="00E4307F">
        <w:rPr>
          <w:highlight w:val="yellow"/>
          <w:lang w:val="en-US"/>
        </w:rPr>
        <w:t>Strack</w:t>
      </w:r>
      <w:proofErr w:type="spellEnd"/>
      <w:r w:rsidR="00E4307F" w:rsidRPr="00E4307F">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E4307F" w:rsidRPr="00E4307F">
        <w:rPr>
          <w:rFonts w:eastAsiaTheme="minorEastAsia"/>
          <w:highlight w:val="yellow"/>
          <w:lang w:val="en-US"/>
        </w:rPr>
        <w:t xml:space="preserve"> although in a very different form (it’s a hysteretic method).</w:t>
      </w:r>
    </w:p>
    <w:p w:rsidR="00E4307F" w:rsidRPr="00FD1860" w:rsidRDefault="00E4307F" w:rsidP="00E4307F">
      <w:pPr>
        <w:rPr>
          <w:b/>
          <w:lang w:val="en-US"/>
        </w:rPr>
      </w:pPr>
      <w:proofErr w:type="spellStart"/>
      <w:r w:rsidRPr="00FD1860">
        <w:rPr>
          <w:b/>
          <w:lang w:val="en-US"/>
        </w:rPr>
        <w:t>Siiriä</w:t>
      </w:r>
      <w:proofErr w:type="spellEnd"/>
      <w:r w:rsidRPr="00FD1860">
        <w:rPr>
          <w:b/>
          <w:lang w:val="en-US"/>
        </w:rPr>
        <w:t xml:space="preserve">, S., </w:t>
      </w:r>
      <w:proofErr w:type="spellStart"/>
      <w:r w:rsidRPr="00FD1860">
        <w:rPr>
          <w:b/>
          <w:lang w:val="en-US"/>
        </w:rPr>
        <w:t>Yliruusi</w:t>
      </w:r>
      <w:proofErr w:type="spellEnd"/>
      <w:r w:rsidRPr="00FD1860">
        <w:rPr>
          <w:b/>
          <w:lang w:val="en-US"/>
        </w:rPr>
        <w:t xml:space="preserve">, J. </w:t>
      </w:r>
      <w:r>
        <w:rPr>
          <w:b/>
          <w:lang w:val="en-US"/>
        </w:rPr>
        <w:t xml:space="preserve">Particle packing simulations based on Newtonian mechanics. </w:t>
      </w:r>
      <w:r w:rsidRPr="00FD1860">
        <w:rPr>
          <w:b/>
          <w:lang w:val="en-US"/>
        </w:rPr>
        <w:t xml:space="preserve"> </w:t>
      </w:r>
      <w:r>
        <w:rPr>
          <w:b/>
          <w:lang w:val="en-US"/>
        </w:rPr>
        <w:t xml:space="preserve">Powder Technology </w:t>
      </w:r>
      <w:r w:rsidRPr="00FD1860">
        <w:rPr>
          <w:b/>
          <w:lang w:val="en-US"/>
        </w:rPr>
        <w:t>(20</w:t>
      </w:r>
      <w:r>
        <w:rPr>
          <w:b/>
          <w:lang w:val="en-US"/>
        </w:rPr>
        <w:t>07</w:t>
      </w:r>
      <w:proofErr w:type="gramStart"/>
      <w:r w:rsidRPr="00FD1860">
        <w:rPr>
          <w:b/>
          <w:lang w:val="en-US"/>
        </w:rPr>
        <w:t>) ,</w:t>
      </w:r>
      <w:proofErr w:type="gramEnd"/>
      <w:r w:rsidRPr="00FD1860">
        <w:rPr>
          <w:b/>
          <w:lang w:val="en-US"/>
        </w:rPr>
        <w:t xml:space="preserve"> </w:t>
      </w:r>
      <w:r>
        <w:rPr>
          <w:b/>
          <w:lang w:val="en-US"/>
        </w:rPr>
        <w:t>174</w:t>
      </w:r>
      <w:r w:rsidRPr="00FD1860">
        <w:rPr>
          <w:b/>
          <w:lang w:val="en-US"/>
        </w:rPr>
        <w:t xml:space="preserve">, </w:t>
      </w:r>
      <w:r>
        <w:rPr>
          <w:b/>
          <w:lang w:val="en-US"/>
        </w:rPr>
        <w:t>82-92</w:t>
      </w:r>
      <w:r w:rsidRPr="00FD1860">
        <w:rPr>
          <w:b/>
          <w:lang w:val="en-US"/>
        </w:rPr>
        <w:t>.</w:t>
      </w:r>
    </w:p>
    <w:p w:rsidR="00E4307F" w:rsidRDefault="00E4307F">
      <w:pPr>
        <w:rPr>
          <w:rFonts w:eastAsiaTheme="minorEastAsia"/>
          <w:lang w:val="en-US"/>
        </w:rPr>
      </w:pPr>
      <w:r>
        <w:rPr>
          <w:lang w:val="en-US"/>
        </w:rPr>
        <w:t>They use</w:t>
      </w:r>
      <w:r w:rsidR="00A41DE5">
        <w:rPr>
          <w:lang w:val="en-US"/>
        </w:rPr>
        <w:t xml:space="preserve"> </w:t>
      </w:r>
      <w:r>
        <w:rPr>
          <w:lang w:val="en-US"/>
        </w:rPr>
        <w:t xml:space="preserve">some kind of a hysteretic model in normal direction. </w:t>
      </w:r>
      <w:r w:rsidR="00A41DE5">
        <w:rPr>
          <w:lang w:val="en-US"/>
        </w:rPr>
        <w:t>It is given by</w:t>
      </w:r>
      <w:proofErr w:type="gramStart"/>
      <w:r w:rsidR="00A41DE5">
        <w:rPr>
          <w:lang w:val="en-US"/>
        </w:rPr>
        <w:t>:</w:t>
      </w:r>
      <w:r>
        <w:rPr>
          <w:lang w:val="en-US"/>
        </w:rPr>
        <w:t xml:space="preserve"> </w:t>
      </w:r>
      <m:oMath>
        <w:proofErr w:type="gramEn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n</m:t>
            </m:r>
          </m:sub>
        </m:sSub>
      </m:oMath>
      <w:r w:rsidR="00A41DE5">
        <w:rPr>
          <w:rFonts w:eastAsiaTheme="minorEastAsia"/>
          <w:lang w:val="en-US"/>
        </w:rPr>
        <w:t>. When particles approach</w:t>
      </w:r>
      <m:oMath>
        <m:r>
          <w:rPr>
            <w:rFonts w:ascii="Cambria Math" w:eastAsiaTheme="minorEastAsia" w:hAnsi="Cambria Math"/>
            <w:lang w:val="en-US"/>
          </w:rPr>
          <m:t xml:space="preserve"> B=1</m:t>
        </m:r>
      </m:oMath>
      <w:r w:rsidR="00A41DE5">
        <w:rPr>
          <w:rFonts w:eastAsiaTheme="minorEastAsia"/>
          <w:lang w:val="en-US"/>
        </w:rPr>
        <w:t xml:space="preserve">, but as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m:t>
                </m:r>
              </m:sub>
            </m:sSub>
          </m:e>
        </m:acc>
      </m:oMath>
      <w:r w:rsidR="00A41DE5">
        <w:rPr>
          <w:rFonts w:eastAsiaTheme="minorEastAsia"/>
          <w:lang w:val="en-US"/>
        </w:rPr>
        <w:t xml:space="preserve">&lt;0, then </w:t>
      </w:r>
      <m:oMath>
        <m:r>
          <w:rPr>
            <w:rFonts w:ascii="Cambria Math" w:eastAsiaTheme="minorEastAsia" w:hAnsi="Cambria Math"/>
            <w:lang w:val="en-US"/>
          </w:rPr>
          <m:t>B</m:t>
        </m:r>
      </m:oMath>
      <w:r w:rsidR="00A41DE5">
        <w:rPr>
          <w:rFonts w:eastAsiaTheme="minorEastAsia"/>
          <w:lang w:val="en-US"/>
        </w:rPr>
        <w:t xml:space="preserve"> adopts a value less than unity. So the hysteretic behavior occurs instantaneously.</w:t>
      </w:r>
    </w:p>
    <w:p w:rsidR="001A4F5E" w:rsidRDefault="001A4F5E">
      <w:pPr>
        <w:rPr>
          <w:rFonts w:eastAsiaTheme="minorEastAsia"/>
          <w:highlight w:val="cyan"/>
          <w:lang w:val="en-US"/>
        </w:rPr>
      </w:pPr>
      <w:r w:rsidRPr="001A4F5E">
        <w:rPr>
          <w:rFonts w:eastAsiaTheme="minorEastAsia"/>
          <w:highlight w:val="cyan"/>
          <w:lang w:val="en-US"/>
        </w:rPr>
        <w:t xml:space="preserve">They introduce the energy balance equation, and consider the energy error. First the total energy inside the simulation </w:t>
      </w:r>
      <w:proofErr w:type="gramStart"/>
      <w:r w:rsidRPr="001A4F5E">
        <w:rPr>
          <w:rFonts w:eastAsiaTheme="minorEastAsia"/>
          <w:highlight w:val="cyan"/>
          <w:lang w:val="en-US"/>
        </w:rPr>
        <w:t xml:space="preserve">is </w:t>
      </w:r>
      <m:oMath>
        <w:proofErr w:type="gramEnd"/>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pgrav</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kin</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pspring</m:t>
            </m:r>
          </m:sub>
        </m:sSub>
      </m:oMath>
      <w:r w:rsidRPr="001A4F5E">
        <w:rPr>
          <w:rFonts w:eastAsiaTheme="minorEastAsia"/>
          <w:highlight w:val="cyan"/>
          <w:lang w:val="en-US"/>
        </w:rPr>
        <w:t xml:space="preserve">, gravitational potential, plus kinetic (linear and rotational), and spring potential energy terms. There is also the Energy lost (dissipated) in the </w:t>
      </w:r>
      <w:proofErr w:type="gramStart"/>
      <w:r w:rsidRPr="001A4F5E">
        <w:rPr>
          <w:rFonts w:eastAsiaTheme="minorEastAsia"/>
          <w:highlight w:val="cyan"/>
          <w:lang w:val="en-US"/>
        </w:rPr>
        <w:t xml:space="preserve">collisions </w:t>
      </w:r>
      <m:oMath>
        <w:proofErr w:type="gramEnd"/>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oMath>
      <w:r w:rsidRPr="001A4F5E">
        <w:rPr>
          <w:rFonts w:eastAsiaTheme="minorEastAsia"/>
          <w:highlight w:val="cyan"/>
          <w:lang w:val="en-US"/>
        </w:rPr>
        <w:t xml:space="preserve">, and the error associated to numerical and model inaccuracies, so the energy is not conserved. Then is </w:t>
      </w:r>
      <m:oMath>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Start</m:t>
            </m:r>
          </m:sub>
        </m:sSub>
        <m:r>
          <w:rPr>
            <w:rFonts w:ascii="Cambria Math" w:eastAsiaTheme="minorEastAsia" w:hAnsi="Cambria Math"/>
            <w:highlight w:val="cyan"/>
            <w:lang w:val="en-US"/>
          </w:rPr>
          <m:t>=E+</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Lost</m:t>
            </m:r>
          </m:sub>
        </m:sSub>
        <m:r>
          <w:rPr>
            <w:rFonts w:ascii="Cambria Math" w:eastAsiaTheme="minorEastAsia" w:hAnsi="Cambria Math"/>
            <w:highlight w:val="cyan"/>
            <w:lang w:val="en-US"/>
          </w:rPr>
          <m:t>+</m:t>
        </m:r>
        <m:sSub>
          <m:sSubPr>
            <m:ctrlPr>
              <w:rPr>
                <w:rFonts w:ascii="Cambria Math" w:eastAsiaTheme="minorEastAsia" w:hAnsi="Cambria Math"/>
                <w:i/>
                <w:lang w:val="en-US"/>
              </w:rPr>
            </m:ctrlPr>
          </m:sSubPr>
          <m:e>
            <m:r>
              <w:rPr>
                <w:rFonts w:ascii="Cambria Math" w:eastAsiaTheme="minorEastAsia" w:hAnsi="Cambria Math"/>
                <w:highlight w:val="cyan"/>
                <w:lang w:val="en-US"/>
              </w:rPr>
              <m:t>E</m:t>
            </m:r>
          </m:e>
          <m:sub>
            <m:r>
              <w:rPr>
                <w:rFonts w:ascii="Cambria Math" w:eastAsiaTheme="minorEastAsia" w:hAnsi="Cambria Math"/>
                <w:highlight w:val="cyan"/>
                <w:lang w:val="en-US"/>
              </w:rPr>
              <m:t>Err</m:t>
            </m:r>
          </m:sub>
        </m:sSub>
      </m:oMath>
    </w:p>
    <w:p w:rsidR="001A4F5E" w:rsidRPr="00607E31" w:rsidRDefault="00607E31">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sidRPr="00607E31">
        <w:rPr>
          <w:rFonts w:eastAsiaTheme="minorEastAsia"/>
          <w:b/>
          <w:lang w:val="en-US"/>
        </w:rPr>
        <w:t xml:space="preserve">The oblique impact of elastic </w:t>
      </w:r>
      <w:r w:rsidR="009D0787">
        <w:rPr>
          <w:rFonts w:eastAsiaTheme="minorEastAsia"/>
          <w:b/>
          <w:lang w:val="en-US"/>
        </w:rPr>
        <w:t>spheres.</w:t>
      </w:r>
      <w:proofErr w:type="gramEnd"/>
      <w:r w:rsidR="009D0787">
        <w:rPr>
          <w:rFonts w:eastAsiaTheme="minorEastAsia"/>
          <w:b/>
          <w:lang w:val="en-US"/>
        </w:rPr>
        <w:t xml:space="preserve"> Wear (1976), </w:t>
      </w:r>
      <w:r w:rsidRPr="00607E31">
        <w:rPr>
          <w:rFonts w:eastAsiaTheme="minorEastAsia"/>
          <w:b/>
          <w:lang w:val="en-US"/>
        </w:rPr>
        <w:t xml:space="preserve">1 </w:t>
      </w:r>
      <w:r w:rsidR="009D0787">
        <w:rPr>
          <w:rFonts w:eastAsiaTheme="minorEastAsia"/>
          <w:b/>
          <w:lang w:val="en-US"/>
        </w:rPr>
        <w:t>(38)</w:t>
      </w:r>
      <w:r w:rsidRPr="00607E31">
        <w:rPr>
          <w:rFonts w:eastAsiaTheme="minorEastAsia"/>
          <w:b/>
          <w:lang w:val="en-US"/>
        </w:rPr>
        <w:t>, 101-114</w:t>
      </w:r>
    </w:p>
    <w:p w:rsidR="00607E31" w:rsidRDefault="00664630">
      <w:pPr>
        <w:rPr>
          <w:rFonts w:eastAsiaTheme="minorEastAsia"/>
          <w:lang w:val="en-US"/>
        </w:rPr>
      </w:pPr>
      <w:r>
        <w:rPr>
          <w:rFonts w:eastAsiaTheme="minorEastAsia"/>
          <w:lang w:val="en-US"/>
        </w:rPr>
        <w:t xml:space="preserve">This paper handles non-collinear impact of spheres. </w:t>
      </w:r>
      <w:proofErr w:type="spellStart"/>
      <w:r>
        <w:rPr>
          <w:rFonts w:eastAsiaTheme="minorEastAsia"/>
          <w:lang w:val="en-US"/>
        </w:rPr>
        <w:t>Mindlin</w:t>
      </w:r>
      <w:proofErr w:type="spellEnd"/>
      <w:r>
        <w:rPr>
          <w:rFonts w:eastAsiaTheme="minorEastAsia"/>
          <w:lang w:val="en-US"/>
        </w:rPr>
        <w:t xml:space="preserve"> and </w:t>
      </w:r>
      <w:proofErr w:type="spellStart"/>
      <w:r>
        <w:rPr>
          <w:rFonts w:eastAsiaTheme="minorEastAsia"/>
          <w:lang w:val="en-US"/>
        </w:rPr>
        <w:t>Deresevicz</w:t>
      </w:r>
      <w:proofErr w:type="spellEnd"/>
      <w:r>
        <w:rPr>
          <w:rFonts w:eastAsiaTheme="minorEastAsia"/>
          <w:lang w:val="en-US"/>
        </w:rPr>
        <w:t xml:space="preserve"> stated the theory of non-linear solution for tangential forces, in the same way than Hertz did for the normal forces. This solution is based in normal and tangential displacements independently applied (first one, and then the other). Nevertheless it’s very important to state that always there is some kind of slipping. When particles are separating always some dissipation of energy due to micro slipping occurs. As the particles separate, the area of contact is diminishing, and then in an infinitesimal area the normal force is approaching to zero, so the slipping occurs. In this way, before the particles lose contact, the accumulated tangential strain is released with frictional slippage.</w:t>
      </w:r>
      <w:r w:rsidR="00D143E9">
        <w:rPr>
          <w:rFonts w:eastAsiaTheme="minorEastAsia"/>
          <w:lang w:val="en-US"/>
        </w:rPr>
        <w:t xml:space="preserve"> Three regimes exist: </w:t>
      </w:r>
      <w:proofErr w:type="spellStart"/>
      <w:r w:rsidR="00D143E9">
        <w:rPr>
          <w:rFonts w:eastAsiaTheme="minorEastAsia"/>
          <w:lang w:val="en-US"/>
        </w:rPr>
        <w:t>i</w:t>
      </w:r>
      <w:proofErr w:type="spellEnd"/>
      <w:r w:rsidR="00D143E9">
        <w:rPr>
          <w:rFonts w:eastAsiaTheme="minorEastAsia"/>
          <w:lang w:val="en-US"/>
        </w:rPr>
        <w:t>) initial stick, and then micro-slipping; ii) initial gross slip, then stick, and then micro-slipping; iii) gross slip during whole collision.</w:t>
      </w:r>
    </w:p>
    <w:p w:rsidR="00DC58C6" w:rsidRPr="00607E31" w:rsidRDefault="00DC58C6" w:rsidP="00DC58C6">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Pr>
          <w:rFonts w:eastAsiaTheme="minorEastAsia"/>
          <w:b/>
          <w:lang w:val="en-US"/>
        </w:rPr>
        <w:t>The rebound of elastic bodies in oblique impact</w:t>
      </w:r>
      <w:r w:rsidRPr="00607E31">
        <w:rPr>
          <w:rFonts w:eastAsiaTheme="minorEastAsia"/>
          <w:b/>
          <w:lang w:val="en-US"/>
        </w:rPr>
        <w:t>.</w:t>
      </w:r>
      <w:proofErr w:type="gramEnd"/>
      <w:r w:rsidRPr="00607E31">
        <w:rPr>
          <w:rFonts w:eastAsiaTheme="minorEastAsia"/>
          <w:b/>
          <w:lang w:val="en-US"/>
        </w:rPr>
        <w:t xml:space="preserve"> </w:t>
      </w:r>
      <w:r>
        <w:rPr>
          <w:rFonts w:eastAsiaTheme="minorEastAsia"/>
          <w:b/>
          <w:lang w:val="en-US"/>
        </w:rPr>
        <w:t xml:space="preserve">Mech. Res. Comm. </w:t>
      </w:r>
      <w:r w:rsidRPr="00607E31">
        <w:rPr>
          <w:rFonts w:eastAsiaTheme="minorEastAsia"/>
          <w:b/>
          <w:lang w:val="en-US"/>
        </w:rPr>
        <w:t>(</w:t>
      </w:r>
      <w:r>
        <w:rPr>
          <w:rFonts w:eastAsiaTheme="minorEastAsia"/>
          <w:b/>
          <w:lang w:val="en-US"/>
        </w:rPr>
        <w:t>1977</w:t>
      </w:r>
      <w:r w:rsidRPr="00607E31">
        <w:rPr>
          <w:rFonts w:eastAsiaTheme="minorEastAsia"/>
          <w:b/>
          <w:lang w:val="en-US"/>
        </w:rPr>
        <w:t>)</w:t>
      </w:r>
      <w:r>
        <w:rPr>
          <w:rFonts w:eastAsiaTheme="minorEastAsia"/>
          <w:b/>
          <w:lang w:val="en-US"/>
        </w:rPr>
        <w:t xml:space="preserve">, </w:t>
      </w:r>
      <w:proofErr w:type="gramStart"/>
      <w:r>
        <w:rPr>
          <w:rFonts w:eastAsiaTheme="minorEastAsia"/>
          <w:b/>
          <w:lang w:val="en-US"/>
        </w:rPr>
        <w:t>4</w:t>
      </w:r>
      <w:r w:rsidRPr="00607E31">
        <w:rPr>
          <w:rFonts w:eastAsiaTheme="minorEastAsia"/>
          <w:b/>
          <w:lang w:val="en-US"/>
        </w:rPr>
        <w:t xml:space="preserve"> ,</w:t>
      </w:r>
      <w:proofErr w:type="gramEnd"/>
      <w:r w:rsidRPr="00607E31">
        <w:rPr>
          <w:rFonts w:eastAsiaTheme="minorEastAsia"/>
          <w:b/>
          <w:lang w:val="en-US"/>
        </w:rPr>
        <w:t xml:space="preserve"> </w:t>
      </w:r>
      <w:r>
        <w:rPr>
          <w:rFonts w:eastAsiaTheme="minorEastAsia"/>
          <w:b/>
          <w:lang w:val="en-US"/>
        </w:rPr>
        <w:t>17-22</w:t>
      </w:r>
    </w:p>
    <w:p w:rsidR="00DC58C6" w:rsidRDefault="00FD092D">
      <w:pPr>
        <w:rPr>
          <w:rFonts w:eastAsiaTheme="minorEastAsia"/>
          <w:lang w:val="en-US"/>
        </w:rPr>
      </w:pPr>
      <w:r>
        <w:rPr>
          <w:rFonts w:eastAsiaTheme="minorEastAsia"/>
          <w:lang w:val="en-US"/>
        </w:rPr>
        <w:t xml:space="preserve">Normal frequency is different from Tangential frequency. Here the definition for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den>
        </m:f>
      </m:oMath>
      <w:r>
        <w:rPr>
          <w:rFonts w:eastAsiaTheme="minorEastAsia"/>
          <w:lang w:val="en-US"/>
        </w:rPr>
        <w:t xml:space="preserve"> is given</w:t>
      </w:r>
    </w:p>
    <w:p w:rsidR="001A6AFF" w:rsidRPr="00607E31" w:rsidRDefault="001A6AFF" w:rsidP="001A6AFF">
      <w:pPr>
        <w:rPr>
          <w:rFonts w:eastAsiaTheme="minorEastAsia"/>
          <w:b/>
          <w:lang w:val="en-US"/>
        </w:rPr>
      </w:pPr>
      <w:proofErr w:type="gramStart"/>
      <w:r w:rsidRPr="00607E31">
        <w:rPr>
          <w:rFonts w:eastAsiaTheme="minorEastAsia"/>
          <w:b/>
          <w:lang w:val="en-US"/>
        </w:rPr>
        <w:t>Maw, N., Barber, J.R., Fawcett, J.N.</w:t>
      </w:r>
      <w:proofErr w:type="gramEnd"/>
      <w:r w:rsidRPr="00607E31">
        <w:rPr>
          <w:rFonts w:eastAsiaTheme="minorEastAsia"/>
          <w:b/>
          <w:lang w:val="en-US"/>
        </w:rPr>
        <w:t xml:space="preserve"> </w:t>
      </w:r>
      <w:proofErr w:type="gramStart"/>
      <w:r>
        <w:rPr>
          <w:rFonts w:eastAsiaTheme="minorEastAsia"/>
          <w:b/>
          <w:lang w:val="en-US"/>
        </w:rPr>
        <w:t>The Role of Elastic Tangential compliance in Oblique Impact</w:t>
      </w:r>
      <w:r w:rsidRPr="00607E31">
        <w:rPr>
          <w:rFonts w:eastAsiaTheme="minorEastAsia"/>
          <w:b/>
          <w:lang w:val="en-US"/>
        </w:rPr>
        <w:t>.</w:t>
      </w:r>
      <w:proofErr w:type="gramEnd"/>
      <w:r w:rsidRPr="00607E31">
        <w:rPr>
          <w:rFonts w:eastAsiaTheme="minorEastAsia"/>
          <w:b/>
          <w:lang w:val="en-US"/>
        </w:rPr>
        <w:t xml:space="preserve"> </w:t>
      </w:r>
      <w:r>
        <w:rPr>
          <w:rFonts w:eastAsiaTheme="minorEastAsia"/>
          <w:b/>
          <w:lang w:val="en-US"/>
        </w:rPr>
        <w:t xml:space="preserve">Journal of Lubrication Technology </w:t>
      </w:r>
      <w:r w:rsidRPr="00607E31">
        <w:rPr>
          <w:rFonts w:eastAsiaTheme="minorEastAsia"/>
          <w:b/>
          <w:lang w:val="en-US"/>
        </w:rPr>
        <w:t>(19</w:t>
      </w:r>
      <w:r>
        <w:rPr>
          <w:rFonts w:eastAsiaTheme="minorEastAsia"/>
          <w:b/>
          <w:lang w:val="en-US"/>
        </w:rPr>
        <w:t>81</w:t>
      </w:r>
      <w:r w:rsidRPr="00607E31">
        <w:rPr>
          <w:rFonts w:eastAsiaTheme="minorEastAsia"/>
          <w:b/>
          <w:lang w:val="en-US"/>
        </w:rPr>
        <w:t>)</w:t>
      </w:r>
      <w:r w:rsidR="009D0787">
        <w:rPr>
          <w:rFonts w:eastAsiaTheme="minorEastAsia"/>
          <w:b/>
          <w:lang w:val="en-US"/>
        </w:rPr>
        <w:t xml:space="preserve">, </w:t>
      </w:r>
      <w:r w:rsidRPr="00607E31">
        <w:rPr>
          <w:rFonts w:eastAsiaTheme="minorEastAsia"/>
          <w:b/>
          <w:lang w:val="en-US"/>
        </w:rPr>
        <w:t xml:space="preserve">1 </w:t>
      </w:r>
      <w:r w:rsidR="009D0787">
        <w:rPr>
          <w:rFonts w:eastAsiaTheme="minorEastAsia"/>
          <w:b/>
          <w:lang w:val="en-US"/>
        </w:rPr>
        <w:t>(103)</w:t>
      </w:r>
      <w:r w:rsidRPr="00607E31">
        <w:rPr>
          <w:rFonts w:eastAsiaTheme="minorEastAsia"/>
          <w:b/>
          <w:lang w:val="en-US"/>
        </w:rPr>
        <w:t>, 101-114</w:t>
      </w:r>
    </w:p>
    <w:p w:rsidR="00D143E9" w:rsidRDefault="00FD092D">
      <w:pPr>
        <w:rPr>
          <w:rFonts w:eastAsiaTheme="minorEastAsia"/>
          <w:lang w:val="en-US"/>
        </w:rPr>
      </w:pPr>
      <w:proofErr w:type="gramStart"/>
      <w:r>
        <w:rPr>
          <w:rFonts w:eastAsiaTheme="minorEastAsia"/>
          <w:lang w:val="en-US"/>
        </w:rPr>
        <w:t>Elastic tangential compliance</w:t>
      </w:r>
      <w:r w:rsidR="00E44D7E">
        <w:rPr>
          <w:rFonts w:eastAsiaTheme="minorEastAsia"/>
          <w:lang w:val="en-US"/>
        </w:rPr>
        <w:t>.</w:t>
      </w:r>
      <w:proofErr w:type="gramEnd"/>
      <w:r>
        <w:rPr>
          <w:rFonts w:eastAsiaTheme="minorEastAsia"/>
          <w:lang w:val="en-US"/>
        </w:rPr>
        <w:t xml:space="preserve"> The model has 5 </w:t>
      </w:r>
      <w:proofErr w:type="gramStart"/>
      <w:r>
        <w:rPr>
          <w:rFonts w:eastAsiaTheme="minorEastAsia"/>
          <w:lang w:val="en-US"/>
        </w:rPr>
        <w:t>hypothesis</w:t>
      </w:r>
      <w:proofErr w:type="gramEnd"/>
      <w:r>
        <w:rPr>
          <w:rFonts w:eastAsiaTheme="minorEastAsia"/>
          <w:lang w:val="en-US"/>
        </w:rPr>
        <w:t>.</w:t>
      </w:r>
    </w:p>
    <w:p w:rsidR="00FD092D" w:rsidRDefault="00FD092D" w:rsidP="00FD092D">
      <w:pPr>
        <w:pStyle w:val="Prrafodelista"/>
        <w:numPr>
          <w:ilvl w:val="0"/>
          <w:numId w:val="2"/>
        </w:numPr>
        <w:rPr>
          <w:rFonts w:eastAsiaTheme="minorEastAsia"/>
          <w:lang w:val="en-US"/>
        </w:rPr>
      </w:pPr>
      <w:r>
        <w:rPr>
          <w:rFonts w:eastAsiaTheme="minorEastAsia"/>
          <w:lang w:val="en-US"/>
        </w:rPr>
        <w:t>Area of contact &lt;&lt; D</w:t>
      </w:r>
    </w:p>
    <w:p w:rsidR="00FD092D" w:rsidRDefault="00FD092D" w:rsidP="00FD092D">
      <w:pPr>
        <w:pStyle w:val="Prrafodelista"/>
        <w:numPr>
          <w:ilvl w:val="0"/>
          <w:numId w:val="2"/>
        </w:numPr>
        <w:rPr>
          <w:rFonts w:eastAsiaTheme="minorEastAsia"/>
          <w:lang w:val="en-US"/>
        </w:rPr>
      </w:pPr>
      <w:r>
        <w:rPr>
          <w:rFonts w:eastAsiaTheme="minorEastAsia"/>
          <w:lang w:val="en-US"/>
        </w:rPr>
        <w:t xml:space="preserve">Static coefficient of </w:t>
      </w:r>
      <w:proofErr w:type="spellStart"/>
      <w:r>
        <w:rPr>
          <w:rFonts w:eastAsiaTheme="minorEastAsia"/>
          <w:lang w:val="en-US"/>
        </w:rPr>
        <w:t>friccion</w:t>
      </w:r>
      <w:proofErr w:type="spellEnd"/>
      <w:r>
        <w:rPr>
          <w:rFonts w:eastAsiaTheme="minorEastAsia"/>
          <w:lang w:val="en-US"/>
        </w:rPr>
        <w:t xml:space="preserve"> equal to the dynamic coefficient of friction</w:t>
      </w:r>
    </w:p>
    <w:p w:rsidR="00FD092D" w:rsidRDefault="00FD092D" w:rsidP="00FD092D">
      <w:pPr>
        <w:pStyle w:val="Prrafodelista"/>
        <w:numPr>
          <w:ilvl w:val="0"/>
          <w:numId w:val="2"/>
        </w:numPr>
        <w:rPr>
          <w:rFonts w:eastAsiaTheme="minorEastAsia"/>
          <w:lang w:val="en-US"/>
        </w:rPr>
      </w:pPr>
      <w:r>
        <w:rPr>
          <w:rFonts w:eastAsiaTheme="minorEastAsia"/>
          <w:lang w:val="en-US"/>
        </w:rPr>
        <w:t>The material has a linear response</w:t>
      </w:r>
    </w:p>
    <w:p w:rsidR="00FD092D" w:rsidRDefault="00FD092D" w:rsidP="00FD092D">
      <w:pPr>
        <w:pStyle w:val="Prrafodelista"/>
        <w:numPr>
          <w:ilvl w:val="0"/>
          <w:numId w:val="2"/>
        </w:numPr>
        <w:rPr>
          <w:rFonts w:eastAsiaTheme="minorEastAsia"/>
          <w:lang w:val="en-US"/>
        </w:rPr>
      </w:pPr>
      <w:r>
        <w:rPr>
          <w:rFonts w:eastAsiaTheme="minorEastAsia"/>
          <w:lang w:val="en-US"/>
        </w:rPr>
        <w:t>Hertz quasi-static regime</w:t>
      </w:r>
    </w:p>
    <w:p w:rsidR="00FD092D" w:rsidRDefault="00FD092D" w:rsidP="00FD092D">
      <w:pPr>
        <w:pStyle w:val="Prrafodelista"/>
        <w:numPr>
          <w:ilvl w:val="0"/>
          <w:numId w:val="2"/>
        </w:numPr>
        <w:rPr>
          <w:rFonts w:eastAsiaTheme="minorEastAsia"/>
          <w:lang w:val="en-US"/>
        </w:rPr>
      </w:pPr>
      <w:r>
        <w:rPr>
          <w:rFonts w:eastAsiaTheme="minorEastAsia"/>
          <w:lang w:val="en-US"/>
        </w:rPr>
        <w:t xml:space="preserve">Tangential traction </w:t>
      </w:r>
      <w:proofErr w:type="spellStart"/>
      <w:r>
        <w:rPr>
          <w:rFonts w:eastAsiaTheme="minorEastAsia"/>
          <w:lang w:val="en-US"/>
        </w:rPr>
        <w:t>axysimmetric</w:t>
      </w:r>
      <w:proofErr w:type="spellEnd"/>
    </w:p>
    <w:p w:rsidR="00FD092D" w:rsidRPr="00FD092D" w:rsidRDefault="00FD092D" w:rsidP="00FD092D">
      <w:pPr>
        <w:rPr>
          <w:rFonts w:eastAsiaTheme="minorEastAsia"/>
          <w:lang w:val="en-US"/>
        </w:rPr>
      </w:pPr>
      <w:r>
        <w:rPr>
          <w:rFonts w:eastAsiaTheme="minorEastAsia"/>
          <w:lang w:val="en-US"/>
        </w:rPr>
        <w:lastRenderedPageBreak/>
        <w:t>It’s shown that the behavior of steel and rubber is mostly the same, but the curves are displaced and with different values.</w:t>
      </w:r>
    </w:p>
    <w:p w:rsidR="007400B1" w:rsidRPr="00590AAE" w:rsidRDefault="007400B1">
      <w:pPr>
        <w:rPr>
          <w:rFonts w:eastAsiaTheme="minorEastAsia"/>
          <w:b/>
          <w:lang w:val="en-US"/>
        </w:rPr>
      </w:pPr>
      <w:proofErr w:type="spellStart"/>
      <w:r w:rsidRPr="00590AAE">
        <w:rPr>
          <w:rFonts w:eastAsiaTheme="minorEastAsia"/>
          <w:b/>
          <w:lang w:val="en-US"/>
        </w:rPr>
        <w:t>Cundall</w:t>
      </w:r>
      <w:proofErr w:type="spellEnd"/>
      <w:r w:rsidRPr="00590AAE">
        <w:rPr>
          <w:rFonts w:eastAsiaTheme="minorEastAsia"/>
          <w:b/>
          <w:lang w:val="en-US"/>
        </w:rPr>
        <w:t xml:space="preserve">, P.A., </w:t>
      </w:r>
      <w:proofErr w:type="spellStart"/>
      <w:r w:rsidRPr="00590AAE">
        <w:rPr>
          <w:rFonts w:eastAsiaTheme="minorEastAsia"/>
          <w:b/>
          <w:lang w:val="en-US"/>
        </w:rPr>
        <w:t>Strack</w:t>
      </w:r>
      <w:proofErr w:type="spellEnd"/>
      <w:r w:rsidRPr="00590AAE">
        <w:rPr>
          <w:rFonts w:eastAsiaTheme="minorEastAsia"/>
          <w:b/>
          <w:lang w:val="en-US"/>
        </w:rPr>
        <w:t xml:space="preserve">, O.D.L. </w:t>
      </w:r>
      <w:proofErr w:type="gramStart"/>
      <w:r w:rsidRPr="00590AAE">
        <w:rPr>
          <w:rFonts w:eastAsiaTheme="minorEastAsia"/>
          <w:b/>
          <w:lang w:val="en-US"/>
        </w:rPr>
        <w:t>A discrete numerical model for granular assemblies.</w:t>
      </w:r>
      <w:proofErr w:type="gramEnd"/>
      <w:r w:rsidRPr="00590AAE">
        <w:rPr>
          <w:rFonts w:eastAsiaTheme="minorEastAsia"/>
          <w:b/>
          <w:lang w:val="en-US"/>
        </w:rPr>
        <w:t xml:space="preserve"> </w:t>
      </w:r>
      <w:proofErr w:type="spellStart"/>
      <w:r w:rsidRPr="00590AAE">
        <w:rPr>
          <w:rFonts w:eastAsiaTheme="minorEastAsia"/>
          <w:b/>
          <w:lang w:val="en-US"/>
        </w:rPr>
        <w:t>Géotechnique</w:t>
      </w:r>
      <w:proofErr w:type="spellEnd"/>
      <w:r w:rsidRPr="00590AAE">
        <w:rPr>
          <w:rFonts w:eastAsiaTheme="minorEastAsia"/>
          <w:b/>
          <w:lang w:val="en-US"/>
        </w:rPr>
        <w:t xml:space="preserve"> (1979)</w:t>
      </w:r>
      <w:r w:rsidR="0025689F">
        <w:rPr>
          <w:rFonts w:eastAsiaTheme="minorEastAsia"/>
          <w:b/>
          <w:lang w:val="en-US"/>
        </w:rPr>
        <w:t xml:space="preserve">, </w:t>
      </w:r>
      <w:r w:rsidRPr="00590AAE">
        <w:rPr>
          <w:rFonts w:eastAsiaTheme="minorEastAsia"/>
          <w:b/>
          <w:lang w:val="en-US"/>
        </w:rPr>
        <w:t>1</w:t>
      </w:r>
      <w:r w:rsidR="0025689F">
        <w:rPr>
          <w:rFonts w:eastAsiaTheme="minorEastAsia"/>
          <w:b/>
          <w:lang w:val="en-US"/>
        </w:rPr>
        <w:t xml:space="preserve"> (29)</w:t>
      </w:r>
      <w:r w:rsidRPr="00590AAE">
        <w:rPr>
          <w:rFonts w:eastAsiaTheme="minorEastAsia"/>
          <w:b/>
          <w:lang w:val="en-US"/>
        </w:rPr>
        <w:t>, 47-65.</w:t>
      </w:r>
    </w:p>
    <w:p w:rsidR="00CD3B84" w:rsidRDefault="00590AAE">
      <w:pPr>
        <w:rPr>
          <w:rFonts w:eastAsiaTheme="minorEastAsia"/>
          <w:lang w:val="en-US"/>
        </w:rPr>
      </w:pPr>
      <w:proofErr w:type="gramStart"/>
      <w:r>
        <w:rPr>
          <w:rFonts w:eastAsiaTheme="minorEastAsia"/>
          <w:lang w:val="en-US"/>
        </w:rPr>
        <w:t>Basic paper in which the DEM method is presented.</w:t>
      </w:r>
      <w:proofErr w:type="gramEnd"/>
      <w:r>
        <w:rPr>
          <w:rFonts w:eastAsiaTheme="minorEastAsia"/>
          <w:lang w:val="en-US"/>
        </w:rPr>
        <w:t xml:space="preserve"> The model is in normal direction: linear spring + viscosity force. In tangential direction is also linear spring + viscosity force.</w:t>
      </w:r>
      <w:r w:rsidR="00CD3B84">
        <w:rPr>
          <w:rFonts w:eastAsiaTheme="minorEastAsia"/>
          <w:lang w:val="en-US"/>
        </w:rPr>
        <w:t xml:space="preserve"> The slipping condition is handled as</w:t>
      </w:r>
      <w:proofErr w:type="gramStart"/>
      <w:r w:rsidR="00CD3B84">
        <w:rPr>
          <w:rFonts w:eastAsiaTheme="minorEastAsia"/>
          <w:lang w:val="en-US"/>
        </w:rPr>
        <w:t xml:space="preserve">: </w:t>
      </w:r>
      <m:oMath>
        <w:proofErr w:type="gramEnd"/>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e</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48534B">
        <w:rPr>
          <w:rFonts w:eastAsiaTheme="minorEastAsia"/>
          <w:lang w:val="en-US"/>
        </w:rPr>
        <w:t>.</w:t>
      </w:r>
    </w:p>
    <w:p w:rsidR="0048534B" w:rsidRPr="0025689F" w:rsidRDefault="0025689F">
      <w:pPr>
        <w:rPr>
          <w:rFonts w:eastAsiaTheme="minorEastAsia"/>
          <w:b/>
          <w:lang w:val="en-US"/>
        </w:rPr>
      </w:pPr>
      <w:proofErr w:type="gramStart"/>
      <w:r w:rsidRPr="0025689F">
        <w:rPr>
          <w:rFonts w:eastAsiaTheme="minorEastAsia"/>
          <w:b/>
          <w:lang w:val="en-US"/>
        </w:rPr>
        <w:t>Walton, O.R., Braun, R.L. Viscosity, Granular-Temperature, and Stress Calculations for Shearing Assemblies of Inelastic, Frictional Disks.</w:t>
      </w:r>
      <w:proofErr w:type="gramEnd"/>
      <w:r w:rsidRPr="0025689F">
        <w:rPr>
          <w:rFonts w:eastAsiaTheme="minorEastAsia"/>
          <w:b/>
          <w:lang w:val="en-US"/>
        </w:rPr>
        <w:t xml:space="preserve"> Journal of </w:t>
      </w:r>
      <w:proofErr w:type="spellStart"/>
      <w:r w:rsidRPr="0025689F">
        <w:rPr>
          <w:rFonts w:eastAsiaTheme="minorEastAsia"/>
          <w:b/>
          <w:lang w:val="en-US"/>
        </w:rPr>
        <w:t>Rheology</w:t>
      </w:r>
      <w:proofErr w:type="spellEnd"/>
      <w:r w:rsidRPr="0025689F">
        <w:rPr>
          <w:rFonts w:eastAsiaTheme="minorEastAsia"/>
          <w:b/>
          <w:lang w:val="en-US"/>
        </w:rPr>
        <w:t xml:space="preserve"> (1986), 30 (5), 949-980.</w:t>
      </w:r>
    </w:p>
    <w:p w:rsidR="0025689F" w:rsidRDefault="007D0B11">
      <w:pPr>
        <w:rPr>
          <w:rFonts w:eastAsiaTheme="minorEastAsia"/>
          <w:lang w:val="en-US"/>
        </w:rPr>
      </w:pPr>
      <w:r w:rsidRPr="005F531A">
        <w:rPr>
          <w:rFonts w:eastAsiaTheme="minorEastAsia"/>
          <w:highlight w:val="lightGray"/>
          <w:lang w:val="en-US"/>
        </w:rPr>
        <w:t xml:space="preserve">This is a basic paper in which the method of Walton and Braun is presented. Is </w:t>
      </w:r>
      <w:proofErr w:type="gramStart"/>
      <w:r w:rsidRPr="005F531A">
        <w:rPr>
          <w:rFonts w:eastAsiaTheme="minorEastAsia"/>
          <w:highlight w:val="lightGray"/>
          <w:lang w:val="en-US"/>
        </w:rPr>
        <w:t>an</w:t>
      </w:r>
      <w:proofErr w:type="gramEnd"/>
      <w:r w:rsidRPr="005F531A">
        <w:rPr>
          <w:rFonts w:eastAsiaTheme="minorEastAsia"/>
          <w:highlight w:val="lightGray"/>
          <w:lang w:val="en-US"/>
        </w:rPr>
        <w:t xml:space="preserve"> hysteretic model</w:t>
      </w:r>
      <w:r w:rsidR="00211882">
        <w:rPr>
          <w:rFonts w:eastAsiaTheme="minorEastAsia"/>
          <w:highlight w:val="lightGray"/>
          <w:lang w:val="en-US"/>
        </w:rPr>
        <w:t xml:space="preserve"> in normal direction and </w:t>
      </w:r>
      <w:r w:rsidR="00211882">
        <w:rPr>
          <w:rFonts w:eastAsiaTheme="minorEastAsia"/>
          <w:lang w:val="en-US"/>
        </w:rPr>
        <w:t xml:space="preserve">in tangential direction. The tangential direction force model is based in a simplified </w:t>
      </w:r>
      <w:proofErr w:type="spellStart"/>
      <w:r w:rsidR="00211882">
        <w:rPr>
          <w:rFonts w:eastAsiaTheme="minorEastAsia"/>
          <w:lang w:val="en-US"/>
        </w:rPr>
        <w:t>Mindlin-Deresewicz</w:t>
      </w:r>
      <w:proofErr w:type="spellEnd"/>
      <w:r w:rsidR="00211882">
        <w:rPr>
          <w:rFonts w:eastAsiaTheme="minorEastAsia"/>
          <w:lang w:val="en-US"/>
        </w:rPr>
        <w:t xml:space="preserve"> theory. </w:t>
      </w:r>
      <w:r w:rsidR="00211882" w:rsidRPr="00211882">
        <w:rPr>
          <w:rFonts w:eastAsiaTheme="minorEastAsia"/>
          <w:highlight w:val="yellow"/>
          <w:lang w:val="en-US"/>
        </w:rPr>
        <w:t xml:space="preserve">The limit of the tangential force </w:t>
      </w:r>
      <w:proofErr w:type="gramStart"/>
      <w:r w:rsidR="00211882" w:rsidRPr="00211882">
        <w:rPr>
          <w:rFonts w:eastAsiaTheme="minorEastAsia"/>
          <w:highlight w:val="yellow"/>
          <w:lang w:val="en-US"/>
        </w:rPr>
        <w:t xml:space="preserve">is </w:t>
      </w:r>
      <m:oMath>
        <w:proofErr w:type="gramEnd"/>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sidRPr="00211882">
        <w:rPr>
          <w:rFonts w:eastAsiaTheme="minorEastAsia"/>
          <w:highlight w:val="yellow"/>
          <w:lang w:val="en-US"/>
        </w:rPr>
        <w:t xml:space="preserve">, so it would be equivalent to </w:t>
      </w:r>
      <w:r w:rsidR="00211882" w:rsidRPr="00211882">
        <w:rPr>
          <w:highlight w:val="yellow"/>
          <w:lang w:val="en-US"/>
        </w:rPr>
        <w:t xml:space="preserve"> </w:t>
      </w:r>
      <m:oMath>
        <m:sSub>
          <m:sSubPr>
            <m:ctrlPr>
              <w:rPr>
                <w:rFonts w:ascii="Cambria Math" w:hAnsi="Cambria Math"/>
                <w:i/>
                <w:highlight w:val="yellow"/>
                <w:lang w:val="en-US"/>
              </w:rPr>
            </m:ctrlPr>
          </m:sSubPr>
          <m:e>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s</m:t>
                </m:r>
              </m:sub>
            </m:sSub>
            <m:r>
              <w:rPr>
                <w:rFonts w:ascii="Cambria Math" w:hAnsi="Cambria Math"/>
                <w:highlight w:val="yellow"/>
                <w:lang w:val="en-US"/>
              </w:rPr>
              <m:t>=K</m:t>
            </m:r>
          </m:e>
          <m:sub>
            <m:r>
              <w:rPr>
                <w:rFonts w:ascii="Cambria Math" w:hAnsi="Cambria Math"/>
                <w:highlight w:val="yellow"/>
                <w:lang w:val="en-US"/>
              </w:rPr>
              <m:t>t</m:t>
            </m:r>
          </m:sub>
        </m:sSub>
        <m:sSub>
          <m:sSubPr>
            <m:ctrlPr>
              <w:rPr>
                <w:rFonts w:ascii="Cambria Math" w:hAnsi="Cambria Math"/>
                <w:i/>
                <w:highlight w:val="yellow"/>
                <w:lang w:val="en-US"/>
              </w:rPr>
            </m:ctrlPr>
          </m:sSubPr>
          <m:e>
            <m:r>
              <w:rPr>
                <w:rFonts w:ascii="Cambria Math" w:hAnsi="Cambria Math"/>
                <w:highlight w:val="yellow"/>
                <w:lang w:val="en-US"/>
              </w:rPr>
              <m:t>δ</m:t>
            </m:r>
          </m:e>
          <m:sub>
            <m:r>
              <w:rPr>
                <w:rFonts w:ascii="Cambria Math" w:hAnsi="Cambria Math"/>
                <w:highlight w:val="yellow"/>
                <w:lang w:val="en-US"/>
              </w:rPr>
              <m:t>t</m:t>
            </m:r>
          </m:sub>
        </m:sSub>
        <m:r>
          <w:rPr>
            <w:rFonts w:ascii="Cambria Math" w:hAnsi="Cambria Math"/>
            <w:highlight w:val="yellow"/>
            <w:lang w:val="en-US"/>
          </w:rPr>
          <m:t>+</m:t>
        </m:r>
        <m:sSub>
          <m:sSubPr>
            <m:ctrlPr>
              <w:rPr>
                <w:rFonts w:ascii="Cambria Math" w:hAnsi="Cambria Math"/>
                <w:i/>
                <w:highlight w:val="yellow"/>
                <w:lang w:val="en-US"/>
              </w:rPr>
            </m:ctrlPr>
          </m:sSubPr>
          <m:e>
            <m:r>
              <w:rPr>
                <w:rFonts w:ascii="Cambria Math" w:hAnsi="Cambria Math"/>
                <w:highlight w:val="yellow"/>
                <w:lang w:val="en-US"/>
              </w:rPr>
              <m:t>C</m:t>
            </m:r>
          </m:e>
          <m:sub>
            <m:r>
              <w:rPr>
                <w:rFonts w:ascii="Cambria Math" w:hAnsi="Cambria Math"/>
                <w:highlight w:val="yellow"/>
                <w:lang w:val="en-US"/>
              </w:rPr>
              <m:t>t</m:t>
            </m:r>
          </m:sub>
        </m:sSub>
        <m:sSubSup>
          <m:sSubSupPr>
            <m:ctrlPr>
              <w:rPr>
                <w:rFonts w:ascii="Cambria Math" w:hAnsi="Cambria Math"/>
                <w:i/>
                <w:highlight w:val="yellow"/>
                <w:lang w:val="en-US"/>
              </w:rPr>
            </m:ctrlPr>
          </m:sSubSupPr>
          <m:e>
            <m:r>
              <w:rPr>
                <w:rFonts w:ascii="Cambria Math" w:hAnsi="Cambria Math"/>
                <w:highlight w:val="yellow"/>
                <w:lang w:val="en-US"/>
              </w:rPr>
              <m:t>v</m:t>
            </m:r>
          </m:e>
          <m:sub>
            <m:r>
              <w:rPr>
                <w:rFonts w:ascii="Cambria Math" w:hAnsi="Cambria Math"/>
                <w:highlight w:val="yellow"/>
                <w:lang w:val="en-US"/>
              </w:rPr>
              <m:t>t</m:t>
            </m:r>
          </m:sub>
          <m:sup>
            <m:r>
              <w:rPr>
                <w:rFonts w:ascii="Cambria Math" w:hAnsi="Cambria Math"/>
                <w:highlight w:val="yellow"/>
                <w:lang w:val="en-US"/>
              </w:rPr>
              <m:t>rel</m:t>
            </m:r>
          </m:sup>
        </m:sSubSup>
        <m:r>
          <w:rPr>
            <w:rFonts w:ascii="Cambria Math" w:eastAsiaTheme="minorEastAsia" w:hAnsi="Cambria Math"/>
            <w:highlight w:val="yellow"/>
            <w:lang w:val="en-US"/>
          </w:rPr>
          <m:t>≤μ</m:t>
        </m:r>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n</m:t>
            </m:r>
          </m:sub>
        </m:sSub>
      </m:oMath>
      <w:r w:rsidR="00211882">
        <w:rPr>
          <w:rFonts w:eastAsiaTheme="minorEastAsia"/>
          <w:lang w:val="en-US"/>
        </w:rPr>
        <w:t>.</w:t>
      </w:r>
    </w:p>
    <w:p w:rsidR="00211882" w:rsidRPr="00C3753A" w:rsidRDefault="00C3753A">
      <w:pPr>
        <w:rPr>
          <w:rFonts w:eastAsiaTheme="minorEastAsia"/>
          <w:b/>
          <w:lang w:val="en-US"/>
        </w:rPr>
      </w:pPr>
      <w:r w:rsidRPr="00C3753A">
        <w:rPr>
          <w:rFonts w:eastAsiaTheme="minorEastAsia"/>
          <w:b/>
          <w:lang w:val="en-US"/>
        </w:rPr>
        <w:t xml:space="preserve">Zhou, Y.C., Wright, B.D., Yang, R.Y., </w:t>
      </w:r>
      <w:proofErr w:type="spellStart"/>
      <w:r w:rsidRPr="00C3753A">
        <w:rPr>
          <w:rFonts w:eastAsiaTheme="minorEastAsia"/>
          <w:b/>
          <w:lang w:val="en-US"/>
        </w:rPr>
        <w:t>Xu</w:t>
      </w:r>
      <w:proofErr w:type="spellEnd"/>
      <w:r w:rsidRPr="00C3753A">
        <w:rPr>
          <w:rFonts w:eastAsiaTheme="minorEastAsia"/>
          <w:b/>
          <w:lang w:val="en-US"/>
        </w:rPr>
        <w:t xml:space="preserve">, B.H., Yu, A.B. Rolling friction in the dynamic simulation of </w:t>
      </w:r>
      <w:proofErr w:type="spellStart"/>
      <w:r w:rsidRPr="00C3753A">
        <w:rPr>
          <w:rFonts w:eastAsiaTheme="minorEastAsia"/>
          <w:b/>
          <w:lang w:val="en-US"/>
        </w:rPr>
        <w:t>sandpile</w:t>
      </w:r>
      <w:proofErr w:type="spellEnd"/>
      <w:r w:rsidRPr="00C3753A">
        <w:rPr>
          <w:rFonts w:eastAsiaTheme="minorEastAsia"/>
          <w:b/>
          <w:lang w:val="en-US"/>
        </w:rPr>
        <w:t xml:space="preserve"> formation. </w:t>
      </w:r>
      <w:proofErr w:type="spellStart"/>
      <w:r w:rsidRPr="00C3753A">
        <w:rPr>
          <w:rFonts w:eastAsiaTheme="minorEastAsia"/>
          <w:b/>
          <w:lang w:val="en-US"/>
        </w:rPr>
        <w:t>Physica</w:t>
      </w:r>
      <w:proofErr w:type="spellEnd"/>
      <w:r w:rsidRPr="00C3753A">
        <w:rPr>
          <w:rFonts w:eastAsiaTheme="minorEastAsia"/>
          <w:b/>
          <w:lang w:val="en-US"/>
        </w:rPr>
        <w:t xml:space="preserve"> A 269 (1999) 536-553.</w:t>
      </w:r>
    </w:p>
    <w:p w:rsidR="00C3753A" w:rsidRDefault="00C3753A">
      <w:pPr>
        <w:rPr>
          <w:rFonts w:eastAsiaTheme="minorEastAsia"/>
          <w:lang w:val="en-US"/>
        </w:rPr>
      </w:pPr>
      <w:r w:rsidRPr="00CD729D">
        <w:rPr>
          <w:rFonts w:eastAsiaTheme="minorEastAsia"/>
          <w:highlight w:val="lightGray"/>
          <w:lang w:val="en-US"/>
        </w:rPr>
        <w:t>They use the Langston model, but in this paper they add two different rolling friction models. They get better agreement with the angular velocity independent model. The angular velocity dependent friction model ha</w:t>
      </w:r>
      <w:r w:rsidR="00CD729D" w:rsidRPr="00CD729D">
        <w:rPr>
          <w:rFonts w:eastAsiaTheme="minorEastAsia"/>
          <w:highlight w:val="lightGray"/>
          <w:lang w:val="en-US"/>
        </w:rPr>
        <w:t>s</w:t>
      </w:r>
      <w:r w:rsidRPr="00CD729D">
        <w:rPr>
          <w:rFonts w:eastAsiaTheme="minorEastAsia"/>
          <w:highlight w:val="lightGray"/>
          <w:lang w:val="en-US"/>
        </w:rPr>
        <w:t xml:space="preserve"> worse experimental agreement.</w:t>
      </w:r>
    </w:p>
    <w:p w:rsidR="00CD729D" w:rsidRDefault="00C10661">
      <w:pPr>
        <w:rPr>
          <w:rFonts w:eastAsiaTheme="minorEastAsia"/>
          <w:lang w:val="en-US"/>
        </w:rPr>
      </w:pPr>
      <w:r>
        <w:rPr>
          <w:rFonts w:eastAsiaTheme="minorEastAsia"/>
          <w:lang w:val="en-US"/>
        </w:rPr>
        <w:t>This phrase is very good:</w:t>
      </w:r>
    </w:p>
    <w:p w:rsidR="00C10661" w:rsidRDefault="00C10661">
      <w:pPr>
        <w:rPr>
          <w:rFonts w:eastAsiaTheme="minorEastAsia"/>
          <w:lang w:val="en-US"/>
        </w:rPr>
      </w:pPr>
      <w:r>
        <w:rPr>
          <w:rFonts w:eastAsiaTheme="minorEastAsia"/>
          <w:lang w:val="en-US"/>
        </w:rPr>
        <w:t xml:space="preserve">The interaction between particle and fluid and the long-range forces, such as van </w:t>
      </w:r>
      <w:proofErr w:type="spellStart"/>
      <w:r>
        <w:rPr>
          <w:rFonts w:eastAsiaTheme="minorEastAsia"/>
          <w:lang w:val="en-US"/>
        </w:rPr>
        <w:t>der</w:t>
      </w:r>
      <w:proofErr w:type="spellEnd"/>
      <w:r>
        <w:rPr>
          <w:rFonts w:eastAsiaTheme="minorEastAsia"/>
          <w:lang w:val="en-US"/>
        </w:rPr>
        <w:t xml:space="preserve"> Waals and electrostatic forces, can be ignored in the present work which deals with large particles in static, low-viscosity fluid.</w:t>
      </w:r>
    </w:p>
    <w:p w:rsidR="004C220C" w:rsidRDefault="004C220C">
      <w:pPr>
        <w:rPr>
          <w:rFonts w:eastAsiaTheme="minorEastAsia"/>
          <w:b/>
          <w:lang w:val="en-US"/>
        </w:rPr>
      </w:pPr>
      <w:proofErr w:type="spellStart"/>
      <w:r w:rsidRPr="004C220C">
        <w:rPr>
          <w:rFonts w:eastAsiaTheme="minorEastAsia"/>
          <w:b/>
          <w:lang w:val="en-US"/>
        </w:rPr>
        <w:t>Brillantov</w:t>
      </w:r>
      <w:proofErr w:type="spellEnd"/>
      <w:r w:rsidRPr="004C220C">
        <w:rPr>
          <w:rFonts w:eastAsiaTheme="minorEastAsia"/>
          <w:b/>
          <w:lang w:val="en-US"/>
        </w:rPr>
        <w:t xml:space="preserve">, N.V., </w:t>
      </w:r>
      <w:proofErr w:type="spellStart"/>
      <w:r w:rsidRPr="004C220C">
        <w:rPr>
          <w:rFonts w:eastAsiaTheme="minorEastAsia"/>
          <w:b/>
          <w:lang w:val="en-US"/>
        </w:rPr>
        <w:t>Pöschel</w:t>
      </w:r>
      <w:proofErr w:type="spellEnd"/>
      <w:r w:rsidRPr="004C220C">
        <w:rPr>
          <w:rFonts w:eastAsiaTheme="minorEastAsia"/>
          <w:b/>
          <w:lang w:val="en-US"/>
        </w:rPr>
        <w:t xml:space="preserve">, T. Rolling friction of a viscous sphere on a hard plane. </w:t>
      </w:r>
      <w:proofErr w:type="spellStart"/>
      <w:r w:rsidRPr="007763DB">
        <w:rPr>
          <w:rFonts w:eastAsiaTheme="minorEastAsia"/>
          <w:b/>
          <w:lang w:val="en-US"/>
        </w:rPr>
        <w:t>Europhysics</w:t>
      </w:r>
      <w:proofErr w:type="spellEnd"/>
      <w:r w:rsidRPr="007763DB">
        <w:rPr>
          <w:rFonts w:eastAsiaTheme="minorEastAsia"/>
          <w:b/>
          <w:lang w:val="en-US"/>
        </w:rPr>
        <w:t xml:space="preserve"> Letters (1998) 42 (5), 511-516.</w:t>
      </w:r>
    </w:p>
    <w:p w:rsidR="00920589" w:rsidRDefault="00920589" w:rsidP="00920589">
      <w:pPr>
        <w:rPr>
          <w:rFonts w:eastAsiaTheme="minorEastAsia"/>
          <w:b/>
          <w:lang w:val="en-US"/>
        </w:rPr>
      </w:pPr>
      <w:proofErr w:type="spellStart"/>
      <w:proofErr w:type="gramStart"/>
      <w:r w:rsidRPr="004C220C">
        <w:rPr>
          <w:rFonts w:eastAsiaTheme="minorEastAsia"/>
          <w:b/>
          <w:lang w:val="en-US"/>
        </w:rPr>
        <w:t>Brillantov</w:t>
      </w:r>
      <w:proofErr w:type="spellEnd"/>
      <w:r w:rsidRPr="004C220C">
        <w:rPr>
          <w:rFonts w:eastAsiaTheme="minorEastAsia"/>
          <w:b/>
          <w:lang w:val="en-US"/>
        </w:rPr>
        <w:t xml:space="preserve">, N.V., </w:t>
      </w:r>
      <w:proofErr w:type="spellStart"/>
      <w:r>
        <w:rPr>
          <w:rFonts w:eastAsiaTheme="minorEastAsia"/>
          <w:b/>
          <w:lang w:val="en-US"/>
        </w:rPr>
        <w:t>Spahn</w:t>
      </w:r>
      <w:proofErr w:type="spellEnd"/>
      <w:r>
        <w:rPr>
          <w:rFonts w:eastAsiaTheme="minorEastAsia"/>
          <w:b/>
          <w:lang w:val="en-US"/>
        </w:rPr>
        <w:t xml:space="preserve"> F., </w:t>
      </w:r>
      <w:proofErr w:type="spellStart"/>
      <w:r>
        <w:rPr>
          <w:rFonts w:eastAsiaTheme="minorEastAsia"/>
          <w:b/>
          <w:lang w:val="en-US"/>
        </w:rPr>
        <w:t>Hertzsch</w:t>
      </w:r>
      <w:proofErr w:type="spellEnd"/>
      <w:r>
        <w:rPr>
          <w:rFonts w:eastAsiaTheme="minorEastAsia"/>
          <w:b/>
          <w:lang w:val="en-US"/>
        </w:rPr>
        <w:t xml:space="preserve"> J.M., </w:t>
      </w:r>
      <w:proofErr w:type="spellStart"/>
      <w:r w:rsidRPr="004C220C">
        <w:rPr>
          <w:rFonts w:eastAsiaTheme="minorEastAsia"/>
          <w:b/>
          <w:lang w:val="en-US"/>
        </w:rPr>
        <w:t>Pöschel</w:t>
      </w:r>
      <w:proofErr w:type="spellEnd"/>
      <w:r w:rsidRPr="004C220C">
        <w:rPr>
          <w:rFonts w:eastAsiaTheme="minorEastAsia"/>
          <w:b/>
          <w:lang w:val="en-US"/>
        </w:rPr>
        <w:t xml:space="preserve"> T.</w:t>
      </w:r>
      <w:r>
        <w:rPr>
          <w:rFonts w:eastAsiaTheme="minorEastAsia"/>
          <w:b/>
          <w:lang w:val="en-US"/>
        </w:rPr>
        <w:t xml:space="preserve"> Model for collisions in granular gases</w:t>
      </w:r>
      <w:r w:rsidRPr="004C220C">
        <w:rPr>
          <w:rFonts w:eastAsiaTheme="minorEastAsia"/>
          <w:b/>
          <w:lang w:val="en-US"/>
        </w:rPr>
        <w:t>.</w:t>
      </w:r>
      <w:proofErr w:type="gramEnd"/>
      <w:r w:rsidRPr="004C220C">
        <w:rPr>
          <w:rFonts w:eastAsiaTheme="minorEastAsia"/>
          <w:b/>
          <w:lang w:val="en-US"/>
        </w:rPr>
        <w:t xml:space="preserve"> </w:t>
      </w:r>
      <w:r>
        <w:rPr>
          <w:rFonts w:eastAsiaTheme="minorEastAsia"/>
          <w:b/>
          <w:lang w:val="en-US"/>
        </w:rPr>
        <w:t xml:space="preserve">Physical Review E </w:t>
      </w:r>
      <w:r w:rsidRPr="007763DB">
        <w:rPr>
          <w:rFonts w:eastAsiaTheme="minorEastAsia"/>
          <w:b/>
          <w:lang w:val="en-US"/>
        </w:rPr>
        <w:t>(199</w:t>
      </w:r>
      <w:r>
        <w:rPr>
          <w:rFonts w:eastAsiaTheme="minorEastAsia"/>
          <w:b/>
          <w:lang w:val="en-US"/>
        </w:rPr>
        <w:t>6</w:t>
      </w:r>
      <w:r w:rsidRPr="007763DB">
        <w:rPr>
          <w:rFonts w:eastAsiaTheme="minorEastAsia"/>
          <w:b/>
          <w:lang w:val="en-US"/>
        </w:rPr>
        <w:t xml:space="preserve">) </w:t>
      </w:r>
      <w:r>
        <w:rPr>
          <w:rFonts w:eastAsiaTheme="minorEastAsia"/>
          <w:b/>
          <w:lang w:val="en-US"/>
        </w:rPr>
        <w:t>53</w:t>
      </w:r>
      <w:r w:rsidRPr="007763DB">
        <w:rPr>
          <w:rFonts w:eastAsiaTheme="minorEastAsia"/>
          <w:b/>
          <w:lang w:val="en-US"/>
        </w:rPr>
        <w:t xml:space="preserve">, </w:t>
      </w:r>
      <w:r>
        <w:rPr>
          <w:rFonts w:eastAsiaTheme="minorEastAsia"/>
          <w:b/>
          <w:lang w:val="en-US"/>
        </w:rPr>
        <w:t>5382-5392</w:t>
      </w:r>
      <w:r w:rsidRPr="007763DB">
        <w:rPr>
          <w:rFonts w:eastAsiaTheme="minorEastAsia"/>
          <w:b/>
          <w:lang w:val="en-US"/>
        </w:rPr>
        <w:t>.</w:t>
      </w:r>
    </w:p>
    <w:p w:rsidR="009B7F18" w:rsidRDefault="009B7F18">
      <w:pPr>
        <w:rPr>
          <w:rFonts w:eastAsiaTheme="minorEastAsia"/>
          <w:lang w:val="en-US"/>
        </w:rPr>
      </w:pPr>
      <w:r>
        <w:rPr>
          <w:rFonts w:eastAsiaTheme="minorEastAsia"/>
          <w:lang w:val="en-US"/>
        </w:rPr>
        <w:t>This second reference (1996) is the one in which all the ideas come from.</w:t>
      </w:r>
    </w:p>
    <w:p w:rsidR="007763DB" w:rsidRDefault="007763DB">
      <w:pPr>
        <w:rPr>
          <w:rFonts w:eastAsiaTheme="minorEastAsia"/>
          <w:lang w:val="en-US"/>
        </w:rPr>
      </w:pPr>
      <w:r w:rsidRPr="007763DB">
        <w:rPr>
          <w:rFonts w:eastAsiaTheme="minorEastAsia"/>
          <w:lang w:val="en-US"/>
        </w:rPr>
        <w:t xml:space="preserve">They give a quasi-static approximation for the </w:t>
      </w:r>
      <w:proofErr w:type="spellStart"/>
      <w:r w:rsidRPr="007763DB">
        <w:rPr>
          <w:rFonts w:eastAsiaTheme="minorEastAsia"/>
          <w:lang w:val="en-US"/>
        </w:rPr>
        <w:t>visco</w:t>
      </w:r>
      <w:proofErr w:type="spellEnd"/>
      <w:r w:rsidRPr="007763DB">
        <w:rPr>
          <w:rFonts w:eastAsiaTheme="minorEastAsia"/>
          <w:lang w:val="en-US"/>
        </w:rPr>
        <w:t>-elastic sphere.</w:t>
      </w:r>
      <w:r>
        <w:rPr>
          <w:rFonts w:eastAsiaTheme="minorEastAsia"/>
          <w:lang w:val="en-US"/>
        </w:rPr>
        <w:t xml:space="preserve"> For this approximation to be true the condition is that the time of </w:t>
      </w:r>
      <w:proofErr w:type="spellStart"/>
      <w:r>
        <w:rPr>
          <w:rFonts w:eastAsiaTheme="minorEastAsia"/>
          <w:lang w:val="en-US"/>
        </w:rPr>
        <w:t>collission</w:t>
      </w:r>
      <w:proofErr w:type="spellEnd"/>
      <w:r>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ξ</m:t>
            </m:r>
          </m:num>
          <m:den>
            <m:r>
              <w:rPr>
                <w:rFonts w:ascii="Cambria Math" w:eastAsiaTheme="minorEastAsia" w:hAnsi="Cambria Math"/>
                <w:lang w:val="en-US"/>
              </w:rPr>
              <m:t>V</m:t>
            </m:r>
          </m:den>
        </m:f>
        <m:r>
          <w:rPr>
            <w:rFonts w:ascii="Cambria Math" w:eastAsiaTheme="minorEastAsia" w:hAnsi="Cambria Math"/>
            <w:lang w:val="en-US"/>
          </w:rPr>
          <m:t>≫</m:t>
        </m:r>
      </m:oMath>
      <w:r>
        <w:rPr>
          <w:rFonts w:eastAsiaTheme="minorEastAsia"/>
          <w:lang w:val="en-US"/>
        </w:rPr>
        <w:t xml:space="preserve"> dissipative relaxation times (I do not have </w:t>
      </w:r>
      <w:proofErr w:type="gramStart"/>
      <w:r>
        <w:rPr>
          <w:rFonts w:eastAsiaTheme="minorEastAsia"/>
          <w:lang w:val="en-US"/>
        </w:rPr>
        <w:t>an estimation</w:t>
      </w:r>
      <w:proofErr w:type="gramEnd"/>
      <w:r>
        <w:rPr>
          <w:rFonts w:eastAsiaTheme="minorEastAsia"/>
          <w:lang w:val="en-US"/>
        </w:rPr>
        <w:t xml:space="preserve"> for this time). For the elastic part to be modeled as quasi-static Hertz approximation, the characteristic velocity has to be much </w:t>
      </w:r>
      <w:proofErr w:type="gramStart"/>
      <w:r>
        <w:rPr>
          <w:rFonts w:eastAsiaTheme="minorEastAsia"/>
          <w:lang w:val="en-US"/>
        </w:rPr>
        <w:t>more smaller</w:t>
      </w:r>
      <w:proofErr w:type="gramEnd"/>
      <w:r>
        <w:rPr>
          <w:rFonts w:eastAsiaTheme="minorEastAsia"/>
          <w:lang w:val="en-US"/>
        </w:rPr>
        <w:t xml:space="preserve"> than the sound velocity in the solid (this is very easy)</w:t>
      </w:r>
      <w:r w:rsidR="006C3410">
        <w:rPr>
          <w:rFonts w:eastAsiaTheme="minorEastAsia"/>
          <w:lang w:val="en-US"/>
        </w:rPr>
        <w:t>.</w:t>
      </w:r>
    </w:p>
    <w:p w:rsidR="006C3410" w:rsidRDefault="006C3410">
      <w:pPr>
        <w:rPr>
          <w:rFonts w:eastAsiaTheme="minorEastAsia"/>
          <w:lang w:val="en-US"/>
        </w:rPr>
      </w:pPr>
      <w:r>
        <w:rPr>
          <w:rFonts w:eastAsiaTheme="minorEastAsia"/>
          <w:lang w:val="en-US"/>
        </w:rPr>
        <w:t xml:space="preserve">One idea is that there is a quasi-stationary state sequence, where the elastic part rules the friction limit to slippage. There is </w:t>
      </w:r>
      <w:proofErr w:type="gramStart"/>
      <w:r>
        <w:rPr>
          <w:rFonts w:eastAsiaTheme="minorEastAsia"/>
          <w:lang w:val="en-US"/>
        </w:rPr>
        <w:t>a</w:t>
      </w:r>
      <w:proofErr w:type="gramEnd"/>
      <w:r>
        <w:rPr>
          <w:rFonts w:eastAsiaTheme="minorEastAsia"/>
          <w:lang w:val="en-US"/>
        </w:rPr>
        <w:t xml:space="preserve"> instantaneous dissipation, so the dissipation force is used to decelerate the solid (macroscopic solid), but immediately is dissipated so in the interface there </w:t>
      </w:r>
      <w:r>
        <w:rPr>
          <w:rFonts w:eastAsiaTheme="minorEastAsia"/>
          <w:lang w:val="en-US"/>
        </w:rPr>
        <w:lastRenderedPageBreak/>
        <w:t>is only the elastic part interaction.</w:t>
      </w:r>
      <w:r w:rsidR="009C204E">
        <w:rPr>
          <w:rFonts w:eastAsiaTheme="minorEastAsia"/>
          <w:lang w:val="en-US"/>
        </w:rPr>
        <w:t xml:space="preserve"> In the case of a restoring force, then only the elastic part should be used to accelerate/decelerate the macroscopic solid.</w:t>
      </w:r>
    </w:p>
    <w:p w:rsidR="00C15B0F" w:rsidRDefault="00C15B0F">
      <w:pPr>
        <w:rPr>
          <w:rFonts w:eastAsiaTheme="minorEastAsia"/>
          <w:lang w:val="en-US"/>
        </w:rPr>
      </w:pPr>
      <w:r>
        <w:rPr>
          <w:rFonts w:eastAsiaTheme="minorEastAsia"/>
          <w:lang w:val="en-US"/>
        </w:rPr>
        <w:t>They cite to forester, bridges (nature) and Goldstein (Impact book).</w:t>
      </w:r>
    </w:p>
    <w:p w:rsidR="00130875" w:rsidRDefault="00EA4639">
      <w:pPr>
        <w:rPr>
          <w:rFonts w:eastAsiaTheme="minorEastAsia"/>
          <w:lang w:val="en-US"/>
        </w:rPr>
      </w:pPr>
      <w:r w:rsidRPr="00155320">
        <w:rPr>
          <w:rFonts w:eastAsiaTheme="minorEastAsia"/>
          <w:highlight w:val="lightGray"/>
          <w:lang w:val="en-US"/>
        </w:rPr>
        <w:t xml:space="preserve">This paper is an example of a </w:t>
      </w:r>
      <w:proofErr w:type="spellStart"/>
      <w:r w:rsidRPr="00155320">
        <w:rPr>
          <w:rFonts w:eastAsiaTheme="minorEastAsia"/>
          <w:highlight w:val="lightGray"/>
          <w:lang w:val="en-US"/>
        </w:rPr>
        <w:t>viscoelastic</w:t>
      </w:r>
      <w:proofErr w:type="spellEnd"/>
      <w:r w:rsidRPr="00155320">
        <w:rPr>
          <w:rFonts w:eastAsiaTheme="minorEastAsia"/>
          <w:highlight w:val="lightGray"/>
          <w:lang w:val="en-US"/>
        </w:rPr>
        <w:t xml:space="preserve"> model in normal direction. The dependence of the viscous term </w:t>
      </w:r>
      <w:proofErr w:type="gramStart"/>
      <w:r w:rsidRPr="00155320">
        <w:rPr>
          <w:rFonts w:eastAsiaTheme="minorEastAsia"/>
          <w:highlight w:val="lightGray"/>
          <w:lang w:val="en-US"/>
        </w:rPr>
        <w:t xml:space="preserve">is </w:t>
      </w:r>
      <m:oMath>
        <w:proofErr w:type="gramEnd"/>
        <m:r>
          <w:rPr>
            <w:rFonts w:ascii="Cambria Math" w:eastAsiaTheme="minorEastAsia" w:hAnsi="Cambria Math"/>
            <w:highlight w:val="lightGray"/>
            <w:lang w:val="en-US"/>
          </w:rPr>
          <m:t>γ~</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1/2</m:t>
            </m:r>
          </m:sup>
        </m:sSup>
      </m:oMath>
      <w:r w:rsidRPr="00155320">
        <w:rPr>
          <w:rFonts w:eastAsiaTheme="minorEastAsia"/>
          <w:highlight w:val="lightGray"/>
          <w:lang w:val="en-US"/>
        </w:rPr>
        <w:t xml:space="preserve"> , as opposed as the </w:t>
      </w:r>
      <w:proofErr w:type="spellStart"/>
      <w:r w:rsidRPr="00155320">
        <w:rPr>
          <w:rFonts w:eastAsiaTheme="minorEastAsia"/>
          <w:highlight w:val="lightGray"/>
          <w:lang w:val="en-US"/>
        </w:rPr>
        <w:t>liggghts</w:t>
      </w:r>
      <w:proofErr w:type="spellEnd"/>
      <w:r w:rsidRPr="00155320">
        <w:rPr>
          <w:rFonts w:eastAsiaTheme="minorEastAsia"/>
          <w:highlight w:val="lightGray"/>
          <w:lang w:val="en-US"/>
        </w:rPr>
        <w:t xml:space="preserve"> dependence of </w:t>
      </w:r>
      <m:oMath>
        <m:r>
          <w:rPr>
            <w:rFonts w:ascii="Cambria Math" w:eastAsiaTheme="minorEastAsia" w:hAnsi="Cambria Math"/>
            <w:highlight w:val="lightGray"/>
            <w:lang w:val="en-US"/>
          </w:rPr>
          <m:t>γ~</m:t>
        </m:r>
        <m:sSup>
          <m:sSupPr>
            <m:ctrlPr>
              <w:rPr>
                <w:rFonts w:ascii="Cambria Math" w:eastAsiaTheme="minorEastAsia" w:hAnsi="Cambria Math"/>
                <w:i/>
                <w:lang w:val="en-US"/>
              </w:rPr>
            </m:ctrlPr>
          </m:sSupPr>
          <m:e>
            <m:r>
              <w:rPr>
                <w:rFonts w:ascii="Cambria Math" w:eastAsiaTheme="minorEastAsia" w:hAnsi="Cambria Math"/>
                <w:highlight w:val="lightGray"/>
                <w:lang w:val="en-US"/>
              </w:rPr>
              <m:t>ξ</m:t>
            </m:r>
          </m:e>
          <m:sup>
            <m:r>
              <w:rPr>
                <w:rFonts w:ascii="Cambria Math" w:eastAsiaTheme="minorEastAsia" w:hAnsi="Cambria Math"/>
                <w:highlight w:val="lightGray"/>
                <w:lang w:val="en-US"/>
              </w:rPr>
              <m:t>1/4</m:t>
            </m:r>
          </m:sup>
        </m:sSup>
      </m:oMath>
    </w:p>
    <w:p w:rsidR="00155320" w:rsidRPr="00EA4639" w:rsidRDefault="00155320">
      <w:pPr>
        <w:rPr>
          <w:rFonts w:eastAsiaTheme="minorEastAsia"/>
          <w:lang w:val="en-US"/>
        </w:rPr>
      </w:pPr>
      <w:r w:rsidRPr="00155320">
        <w:rPr>
          <w:rFonts w:eastAsiaTheme="minorEastAsia"/>
          <w:highlight w:val="yellow"/>
          <w:lang w:val="en-US"/>
        </w:rPr>
        <w:t xml:space="preserve">Also from the equations, it can be seen that they take as friction limit the value given </w:t>
      </w:r>
      <w:proofErr w:type="gramStart"/>
      <w:r w:rsidRPr="00155320">
        <w:rPr>
          <w:rFonts w:eastAsiaTheme="minorEastAsia"/>
          <w:highlight w:val="yellow"/>
          <w:lang w:val="en-US"/>
        </w:rPr>
        <w:t xml:space="preserve">by </w:t>
      </w:r>
      <m:oMath>
        <w:proofErr w:type="gramEnd"/>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s</m:t>
            </m:r>
          </m:sub>
        </m:sSub>
      </m:oMath>
      <w:r w:rsidRPr="00155320">
        <w:rPr>
          <w:rFonts w:eastAsiaTheme="minorEastAsia"/>
          <w:highlight w:val="yellow"/>
          <w:lang w:val="en-US"/>
        </w:rPr>
        <w:t>, and always is applied the viscous force</w:t>
      </w:r>
    </w:p>
    <w:p w:rsidR="00CA5150" w:rsidRPr="001E581D" w:rsidRDefault="001E581D">
      <w:pPr>
        <w:rPr>
          <w:rFonts w:eastAsiaTheme="minorEastAsia"/>
          <w:b/>
          <w:lang w:val="en-US"/>
        </w:rPr>
      </w:pPr>
      <w:r w:rsidRPr="001E581D">
        <w:rPr>
          <w:rFonts w:eastAsiaTheme="minorEastAsia"/>
          <w:b/>
          <w:lang w:val="en-US"/>
        </w:rPr>
        <w:t xml:space="preserve">Langston P.A., </w:t>
      </w:r>
      <w:proofErr w:type="spellStart"/>
      <w:r w:rsidRPr="001E581D">
        <w:rPr>
          <w:rFonts w:eastAsiaTheme="minorEastAsia"/>
          <w:b/>
          <w:lang w:val="en-US"/>
        </w:rPr>
        <w:t>Tüzün</w:t>
      </w:r>
      <w:proofErr w:type="spellEnd"/>
      <w:r w:rsidRPr="001E581D">
        <w:rPr>
          <w:rFonts w:eastAsiaTheme="minorEastAsia"/>
          <w:b/>
          <w:lang w:val="en-US"/>
        </w:rPr>
        <w:t xml:space="preserve"> U., Continuous potential discrete particle simulations of stress and velocity fields in hoppers: transition from fluid to granular flow. Chemical Engineering Science (1994) 49, 1259-1275.</w:t>
      </w:r>
    </w:p>
    <w:p w:rsidR="001E581D" w:rsidRDefault="00823D58">
      <w:pPr>
        <w:rPr>
          <w:rFonts w:eastAsiaTheme="minorEastAsia"/>
          <w:lang w:val="en-US"/>
        </w:rPr>
      </w:pPr>
      <w:r w:rsidRPr="00823D58">
        <w:rPr>
          <w:rFonts w:eastAsiaTheme="minorEastAsia"/>
          <w:highlight w:val="lightGray"/>
          <w:lang w:val="en-US"/>
        </w:rPr>
        <w:t xml:space="preserve">Here is defined the normal interaction as a continuous potential, and the tangential interaction as the model of </w:t>
      </w:r>
      <w:proofErr w:type="gramStart"/>
      <w:r w:rsidRPr="00823D58">
        <w:rPr>
          <w:rFonts w:eastAsiaTheme="minorEastAsia"/>
          <w:highlight w:val="lightGray"/>
          <w:lang w:val="en-US"/>
        </w:rPr>
        <w:t xml:space="preserve">Langston </w:t>
      </w:r>
      <m:oMath>
        <w:proofErr w:type="gramEnd"/>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NR</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Pr="00823D58">
        <w:rPr>
          <w:rFonts w:eastAsiaTheme="minorEastAsia"/>
          <w:highlight w:val="lightGray"/>
          <w:lang w:val="en-US"/>
        </w:rPr>
        <w:t>. This expression will be optimized in next papers.</w:t>
      </w:r>
    </w:p>
    <w:p w:rsidR="00823D58" w:rsidRDefault="006217C9">
      <w:pPr>
        <w:rPr>
          <w:rFonts w:eastAsiaTheme="minorEastAsia"/>
          <w:lang w:val="en-US"/>
        </w:rPr>
      </w:pPr>
      <w:r>
        <w:rPr>
          <w:rFonts w:eastAsiaTheme="minorEastAsia"/>
          <w:lang w:val="en-US"/>
        </w:rPr>
        <w:t xml:space="preserve">The way in which the friction limit is handled is seen </w:t>
      </w:r>
      <w:proofErr w:type="gramStart"/>
      <w:r>
        <w:rPr>
          <w:rFonts w:eastAsiaTheme="minorEastAsia"/>
          <w:lang w:val="en-US"/>
        </w:rPr>
        <w:t>better</w:t>
      </w:r>
      <w:proofErr w:type="gramEnd"/>
      <w:r>
        <w:rPr>
          <w:rFonts w:eastAsiaTheme="minorEastAsia"/>
          <w:lang w:val="en-US"/>
        </w:rPr>
        <w:t xml:space="preserve"> in the next paper.</w:t>
      </w:r>
    </w:p>
    <w:p w:rsidR="007E5210" w:rsidRPr="001E581D" w:rsidRDefault="007E5210" w:rsidP="007E5210">
      <w:pPr>
        <w:rPr>
          <w:rFonts w:eastAsiaTheme="minorEastAsia"/>
          <w:b/>
          <w:lang w:val="en-US"/>
        </w:rPr>
      </w:pPr>
      <w:r w:rsidRPr="001E581D">
        <w:rPr>
          <w:rFonts w:eastAsiaTheme="minorEastAsia"/>
          <w:b/>
          <w:lang w:val="en-US"/>
        </w:rPr>
        <w:t xml:space="preserve">Langston P.A., </w:t>
      </w:r>
      <w:proofErr w:type="spellStart"/>
      <w:r w:rsidRPr="001E581D">
        <w:rPr>
          <w:rFonts w:eastAsiaTheme="minorEastAsia"/>
          <w:b/>
          <w:lang w:val="en-US"/>
        </w:rPr>
        <w:t>Tüzün</w:t>
      </w:r>
      <w:proofErr w:type="spellEnd"/>
      <w:r w:rsidRPr="001E581D">
        <w:rPr>
          <w:rFonts w:eastAsiaTheme="minorEastAsia"/>
          <w:b/>
          <w:lang w:val="en-US"/>
        </w:rPr>
        <w:t xml:space="preserve"> U., </w:t>
      </w:r>
      <w:proofErr w:type="spellStart"/>
      <w:r>
        <w:rPr>
          <w:rFonts w:eastAsiaTheme="minorEastAsia"/>
          <w:b/>
          <w:lang w:val="en-US"/>
        </w:rPr>
        <w:t>Heyes</w:t>
      </w:r>
      <w:proofErr w:type="spellEnd"/>
      <w:r>
        <w:rPr>
          <w:rFonts w:eastAsiaTheme="minorEastAsia"/>
          <w:b/>
          <w:lang w:val="en-US"/>
        </w:rPr>
        <w:t xml:space="preserve"> D.M., Discrete element simulation of granular flow in 2D and 3D hoppers: dependence of discharge rate and wall stress on particle interactions</w:t>
      </w:r>
      <w:r w:rsidRPr="001E581D">
        <w:rPr>
          <w:rFonts w:eastAsiaTheme="minorEastAsia"/>
          <w:b/>
          <w:lang w:val="en-US"/>
        </w:rPr>
        <w:t>. Chemical Engineering Science (199</w:t>
      </w:r>
      <w:r>
        <w:rPr>
          <w:rFonts w:eastAsiaTheme="minorEastAsia"/>
          <w:b/>
          <w:lang w:val="en-US"/>
        </w:rPr>
        <w:t>5</w:t>
      </w:r>
      <w:r w:rsidRPr="001E581D">
        <w:rPr>
          <w:rFonts w:eastAsiaTheme="minorEastAsia"/>
          <w:b/>
          <w:lang w:val="en-US"/>
        </w:rPr>
        <w:t xml:space="preserve">) </w:t>
      </w:r>
      <w:r>
        <w:rPr>
          <w:rFonts w:eastAsiaTheme="minorEastAsia"/>
          <w:b/>
          <w:lang w:val="en-US"/>
        </w:rPr>
        <w:t>50</w:t>
      </w:r>
      <w:r w:rsidRPr="001E581D">
        <w:rPr>
          <w:rFonts w:eastAsiaTheme="minorEastAsia"/>
          <w:b/>
          <w:lang w:val="en-US"/>
        </w:rPr>
        <w:t xml:space="preserve">, </w:t>
      </w:r>
      <w:r>
        <w:rPr>
          <w:rFonts w:eastAsiaTheme="minorEastAsia"/>
          <w:b/>
          <w:lang w:val="en-US"/>
        </w:rPr>
        <w:t>967-987</w:t>
      </w:r>
      <w:r w:rsidRPr="001E581D">
        <w:rPr>
          <w:rFonts w:eastAsiaTheme="minorEastAsia"/>
          <w:b/>
          <w:lang w:val="en-US"/>
        </w:rPr>
        <w:t>.</w:t>
      </w:r>
    </w:p>
    <w:p w:rsidR="006217C9" w:rsidRDefault="007E5210">
      <w:pPr>
        <w:rPr>
          <w:rFonts w:eastAsiaTheme="minorEastAsia"/>
          <w:lang w:val="en-US"/>
        </w:rPr>
      </w:pPr>
      <w:r>
        <w:rPr>
          <w:rFonts w:eastAsiaTheme="minorEastAsia"/>
          <w:lang w:val="en-US"/>
        </w:rPr>
        <w:t xml:space="preserve">Here it’s specified more in deep the normal and tangential models of interactions. For normal interaction they use linear model, continuous potential, and Hertz model. For the tangential </w:t>
      </w:r>
      <w:r w:rsidR="00190485">
        <w:rPr>
          <w:rFonts w:eastAsiaTheme="minorEastAsia"/>
          <w:lang w:val="en-US"/>
        </w:rPr>
        <w:t xml:space="preserve">force they improve their model, and also it is clearly stated that they </w:t>
      </w:r>
      <w:proofErr w:type="gramStart"/>
      <w:r w:rsidR="00190485">
        <w:rPr>
          <w:rFonts w:eastAsiaTheme="minorEastAsia"/>
          <w:lang w:val="en-US"/>
        </w:rPr>
        <w:t xml:space="preserve">use </w:t>
      </w:r>
      <m:oMath>
        <w:proofErr w:type="gramEnd"/>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highlight w:val="lightGray"/>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ghlight w:val="lightGray"/>
                        <w:lang w:val="en-US"/>
                      </w:rPr>
                      <m:t>1-</m:t>
                    </m:r>
                    <m:d>
                      <m:dPr>
                        <m:begChr m:val="|"/>
                        <m:endChr m:val="|"/>
                        <m:ctrlPr>
                          <w:rPr>
                            <w:rFonts w:ascii="Cambria Math" w:eastAsiaTheme="minorEastAsia" w:hAnsi="Cambria Math"/>
                            <w:i/>
                            <w:highlight w:val="lightGray"/>
                            <w:lang w:val="en-US"/>
                          </w:rPr>
                        </m:ctrlPr>
                      </m:dPr>
                      <m:e>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F</m:t>
                            </m:r>
                          </m:sub>
                        </m:sSub>
                      </m:e>
                    </m:d>
                    <m:r>
                      <w:rPr>
                        <w:rFonts w:ascii="Cambria Math" w:eastAsiaTheme="minorEastAsia" w:hAnsi="Cambria Math"/>
                        <w:highlight w:val="lightGray"/>
                        <w:lang w:val="en-US"/>
                      </w:rPr>
                      <m:t>/</m:t>
                    </m:r>
                    <m:sSub>
                      <m:sSubPr>
                        <m:ctrlPr>
                          <w:rPr>
                            <w:rFonts w:ascii="Cambria Math" w:eastAsiaTheme="minorEastAsia" w:hAnsi="Cambria Math"/>
                            <w:i/>
                            <w:lang w:val="en-US"/>
                          </w:rPr>
                        </m:ctrlPr>
                      </m:sSubPr>
                      <m:e>
                        <m:r>
                          <w:rPr>
                            <w:rFonts w:ascii="Cambria Math" w:eastAsiaTheme="minorEastAsia" w:hAnsi="Cambria Math"/>
                            <w:highlight w:val="lightGray"/>
                            <w:lang w:val="en-US"/>
                          </w:rPr>
                          <m:t>δ</m:t>
                        </m:r>
                      </m:e>
                      <m:sub>
                        <m:r>
                          <w:rPr>
                            <w:rFonts w:ascii="Cambria Math" w:eastAsiaTheme="minorEastAsia" w:hAnsi="Cambria Math"/>
                            <w:highlight w:val="lightGray"/>
                            <w:lang w:val="en-US"/>
                          </w:rPr>
                          <m:t>max</m:t>
                        </m:r>
                      </m:sub>
                    </m:sSub>
                  </m:e>
                </m:d>
              </m:e>
              <m:sup>
                <m:r>
                  <w:rPr>
                    <w:rFonts w:ascii="Cambria Math" w:eastAsiaTheme="minorEastAsia" w:hAnsi="Cambria Math"/>
                    <w:highlight w:val="lightGray"/>
                    <w:lang w:val="en-US"/>
                  </w:rPr>
                  <m:t>3/2</m:t>
                </m:r>
              </m:sup>
            </m:sSup>
          </m:e>
        </m:d>
      </m:oMath>
      <w:r w:rsidR="00190485">
        <w:rPr>
          <w:rFonts w:eastAsiaTheme="minorEastAsia"/>
          <w:lang w:val="en-US"/>
        </w:rPr>
        <w:t xml:space="preserve">, and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highlight w:val="lightGray"/>
                    <w:lang w:val="en-US"/>
                  </w:rPr>
                  <m:t>F</m:t>
                </m:r>
              </m:e>
              <m:sub>
                <m:r>
                  <w:rPr>
                    <w:rFonts w:ascii="Cambria Math" w:eastAsiaTheme="minorEastAsia" w:hAnsi="Cambria Math"/>
                    <w:lang w:val="en-US"/>
                  </w:rPr>
                  <m:t>n</m:t>
                </m:r>
              </m:sub>
            </m:sSub>
          </m:e>
        </m:acc>
        <m:r>
          <w:rPr>
            <w:rFonts w:ascii="Cambria Math" w:eastAsiaTheme="minorEastAsia" w:hAnsi="Cambria Math"/>
            <w:highlight w:val="lightGray"/>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e>
        </m:acc>
      </m:oMath>
      <w:r w:rsidR="00190485">
        <w:rPr>
          <w:rFonts w:eastAsiaTheme="minorEastAsia"/>
          <w:lang w:val="en-US"/>
        </w:rPr>
        <w:t xml:space="preserve">, being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acc>
      </m:oMath>
      <w:r w:rsidR="00190485">
        <w:rPr>
          <w:rFonts w:eastAsiaTheme="minorEastAsia"/>
          <w:lang w:val="en-US"/>
        </w:rPr>
        <w:t xml:space="preserve"> only the elastic part. </w:t>
      </w:r>
      <w:r w:rsidR="00190485" w:rsidRPr="00190485">
        <w:rPr>
          <w:rFonts w:eastAsiaTheme="minorEastAsia"/>
          <w:highlight w:val="yellow"/>
          <w:lang w:val="en-US"/>
        </w:rPr>
        <w:t xml:space="preserve">So the limit is </w:t>
      </w:r>
      <w:proofErr w:type="gramStart"/>
      <w:r w:rsidR="00190485" w:rsidRPr="00190485">
        <w:rPr>
          <w:rFonts w:eastAsiaTheme="minorEastAsia"/>
          <w:highlight w:val="yellow"/>
          <w:lang w:val="en-US"/>
        </w:rPr>
        <w:t xml:space="preserve">always </w:t>
      </w:r>
      <m:oMath>
        <w:proofErr w:type="gramEnd"/>
        <m:sSub>
          <m:sSubPr>
            <m:ctrlPr>
              <w:rPr>
                <w:rFonts w:ascii="Cambria Math" w:eastAsiaTheme="minorEastAsia" w:hAnsi="Cambria Math"/>
                <w:i/>
                <w:lang w:val="en-US"/>
              </w:rPr>
            </m:ctrlPr>
          </m:sSubPr>
          <m:e>
            <m:r>
              <w:rPr>
                <w:rFonts w:ascii="Cambria Math" w:eastAsiaTheme="minorEastAsia" w:hAnsi="Cambria Math"/>
                <w:highlight w:val="yellow"/>
                <w:lang w:val="en-US"/>
              </w:rPr>
              <m:t>f</m:t>
            </m:r>
          </m:e>
          <m:sub>
            <m:r>
              <w:rPr>
                <w:rFonts w:ascii="Cambria Math" w:eastAsiaTheme="minorEastAsia" w:hAnsi="Cambria Math"/>
                <w:highlight w:val="yellow"/>
                <w:lang w:val="en-US"/>
              </w:rPr>
              <m:t>e</m:t>
            </m:r>
          </m:sub>
        </m:sSub>
      </m:oMath>
      <w:r w:rsidR="00190485" w:rsidRPr="00190485">
        <w:rPr>
          <w:rFonts w:eastAsiaTheme="minorEastAsia"/>
          <w:highlight w:val="yellow"/>
          <w:lang w:val="en-US"/>
        </w:rPr>
        <w:t>, and always is applied the viscous part to both normal and tangential forces.</w:t>
      </w:r>
    </w:p>
    <w:p w:rsidR="00190485" w:rsidRDefault="00245764">
      <w:pPr>
        <w:rPr>
          <w:rFonts w:eastAsiaTheme="minorEastAsia"/>
          <w:b/>
          <w:lang w:val="en-US"/>
        </w:rPr>
      </w:pPr>
      <w:proofErr w:type="spellStart"/>
      <w:proofErr w:type="gramStart"/>
      <w:r w:rsidRPr="00245764">
        <w:rPr>
          <w:rFonts w:eastAsiaTheme="minorEastAsia"/>
          <w:b/>
          <w:lang w:val="en-US"/>
        </w:rPr>
        <w:t>Foerster</w:t>
      </w:r>
      <w:proofErr w:type="spellEnd"/>
      <w:r w:rsidRPr="00245764">
        <w:rPr>
          <w:rFonts w:eastAsiaTheme="minorEastAsia"/>
          <w:b/>
          <w:lang w:val="en-US"/>
        </w:rPr>
        <w:t xml:space="preserve"> S.F., </w:t>
      </w:r>
      <w:proofErr w:type="spellStart"/>
      <w:r w:rsidRPr="00245764">
        <w:rPr>
          <w:rFonts w:eastAsiaTheme="minorEastAsia"/>
          <w:b/>
          <w:lang w:val="en-US"/>
        </w:rPr>
        <w:t>Louge</w:t>
      </w:r>
      <w:proofErr w:type="spellEnd"/>
      <w:r w:rsidRPr="00245764">
        <w:rPr>
          <w:rFonts w:eastAsiaTheme="minorEastAsia"/>
          <w:b/>
          <w:lang w:val="en-US"/>
        </w:rPr>
        <w:t xml:space="preserve"> M.Y., Chang H., </w:t>
      </w:r>
      <w:proofErr w:type="spellStart"/>
      <w:r w:rsidRPr="00245764">
        <w:rPr>
          <w:rFonts w:eastAsiaTheme="minorEastAsia"/>
          <w:b/>
          <w:lang w:val="en-US"/>
        </w:rPr>
        <w:t>Allia</w:t>
      </w:r>
      <w:proofErr w:type="spellEnd"/>
      <w:r w:rsidRPr="00245764">
        <w:rPr>
          <w:rFonts w:eastAsiaTheme="minorEastAsia"/>
          <w:b/>
          <w:lang w:val="en-US"/>
        </w:rPr>
        <w:t xml:space="preserve"> K., Measurements of the collision properties of small spheres.</w:t>
      </w:r>
      <w:proofErr w:type="gramEnd"/>
      <w:r w:rsidRPr="00245764">
        <w:rPr>
          <w:rFonts w:eastAsiaTheme="minorEastAsia"/>
          <w:b/>
          <w:lang w:val="en-US"/>
        </w:rPr>
        <w:t xml:space="preserve"> Phys. Fluids (1994) 4, 1108-1115.</w:t>
      </w:r>
    </w:p>
    <w:p w:rsidR="00245764" w:rsidRDefault="00245764">
      <w:pPr>
        <w:rPr>
          <w:rFonts w:eastAsiaTheme="minorEastAsia"/>
          <w:lang w:val="en-US"/>
        </w:rPr>
      </w:pPr>
      <w:proofErr w:type="gramStart"/>
      <w:r w:rsidRPr="00FE57E5">
        <w:rPr>
          <w:rFonts w:eastAsiaTheme="minorEastAsia"/>
          <w:highlight w:val="lightGray"/>
          <w:lang w:val="en-US"/>
        </w:rPr>
        <w:t>Experimental values.</w:t>
      </w:r>
      <w:proofErr w:type="gramEnd"/>
      <w:r w:rsidRPr="00FE57E5">
        <w:rPr>
          <w:rFonts w:eastAsiaTheme="minorEastAsia"/>
          <w:highlight w:val="lightGray"/>
          <w:lang w:val="en-US"/>
        </w:rPr>
        <w:t xml:space="preserve"> It states the dependence of the normal restitution coefficient with velocity as: nearly constant at low velocities, but as fully plastic deformations occur at large velocities, it may decrease </w:t>
      </w:r>
      <w:proofErr w:type="gramStart"/>
      <w:r w:rsidRPr="00FE57E5">
        <w:rPr>
          <w:rFonts w:eastAsiaTheme="minorEastAsia"/>
          <w:highlight w:val="lightGray"/>
          <w:lang w:val="en-US"/>
        </w:rPr>
        <w:t xml:space="preserve">like </w:t>
      </w:r>
      <m:oMath>
        <w:proofErr w:type="gramEnd"/>
        <m:sSup>
          <m:sSupPr>
            <m:ctrlPr>
              <w:rPr>
                <w:rFonts w:ascii="Cambria Math" w:eastAsiaTheme="minorEastAsia" w:hAnsi="Cambria Math"/>
                <w:i/>
                <w:lang w:val="en-US"/>
              </w:rPr>
            </m:ctrlPr>
          </m:sSupPr>
          <m:e>
            <m:r>
              <w:rPr>
                <w:rFonts w:ascii="Cambria Math" w:eastAsiaTheme="minorEastAsia" w:hAnsi="Cambria Math"/>
                <w:highlight w:val="lightGray"/>
                <w:lang w:val="en-US"/>
              </w:rPr>
              <m:t>v</m:t>
            </m:r>
          </m:e>
          <m:sup>
            <m:r>
              <w:rPr>
                <w:rFonts w:ascii="Cambria Math" w:eastAsiaTheme="minorEastAsia" w:hAnsi="Cambria Math"/>
                <w:highlight w:val="lightGray"/>
                <w:lang w:val="en-US"/>
              </w:rPr>
              <m:t>-1/4</m:t>
            </m:r>
          </m:sup>
        </m:sSup>
      </m:oMath>
      <w:r w:rsidRPr="00FE57E5">
        <w:rPr>
          <w:rFonts w:eastAsiaTheme="minorEastAsia"/>
          <w:highlight w:val="lightGray"/>
          <w:lang w:val="en-US"/>
        </w:rPr>
        <w:t>.</w:t>
      </w:r>
    </w:p>
    <w:p w:rsidR="00245764" w:rsidRDefault="00303504">
      <w:pPr>
        <w:rPr>
          <w:rFonts w:eastAsiaTheme="minorEastAsia"/>
          <w:lang w:val="en-US"/>
        </w:rPr>
      </w:pPr>
      <w:r>
        <w:rPr>
          <w:rFonts w:eastAsiaTheme="minorEastAsia"/>
          <w:lang w:val="en-US"/>
        </w:rPr>
        <w:t xml:space="preserve">It is also worth that in the graphs representing the non dimensional tangential velocity after collision, as function of the initial non dimensional tangential velocity, in the regions of </w:t>
      </w:r>
      <w:proofErr w:type="gramStart"/>
      <w:r>
        <w:rPr>
          <w:rFonts w:eastAsiaTheme="minorEastAsia"/>
          <w:lang w:val="en-US"/>
        </w:rPr>
        <w:t xml:space="preserve">small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1</m:t>
            </m:r>
          </m:sub>
        </m:sSub>
      </m:oMath>
      <w:r>
        <w:rPr>
          <w:rFonts w:eastAsiaTheme="minorEastAsia"/>
          <w:lang w:val="en-US"/>
        </w:rPr>
        <w:t xml:space="preserve">, the value of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2</m:t>
            </m:r>
          </m:sub>
        </m:sSub>
      </m:oMath>
      <w:r>
        <w:rPr>
          <w:rFonts w:eastAsiaTheme="minorEastAsia"/>
          <w:lang w:val="en-US"/>
        </w:rPr>
        <w:t xml:space="preserve"> seems to be always negative. This is an obscure point of the Maw model, as in one of their papers they show this value also as negative.</w:t>
      </w:r>
    </w:p>
    <w:p w:rsidR="00FE57E5" w:rsidRPr="0032105E" w:rsidRDefault="0032105E">
      <w:pPr>
        <w:rPr>
          <w:rFonts w:eastAsiaTheme="minorEastAsia"/>
          <w:b/>
          <w:lang w:val="en-US"/>
        </w:rPr>
      </w:pPr>
      <w:proofErr w:type="spellStart"/>
      <w:r w:rsidRPr="0032105E">
        <w:rPr>
          <w:rFonts w:eastAsiaTheme="minorEastAsia"/>
          <w:b/>
          <w:lang w:val="en-US"/>
        </w:rPr>
        <w:t>Schäfer</w:t>
      </w:r>
      <w:proofErr w:type="spellEnd"/>
      <w:r w:rsidRPr="0032105E">
        <w:rPr>
          <w:rFonts w:eastAsiaTheme="minorEastAsia"/>
          <w:b/>
          <w:lang w:val="en-US"/>
        </w:rPr>
        <w:t xml:space="preserve"> J., </w:t>
      </w:r>
      <w:proofErr w:type="spellStart"/>
      <w:r w:rsidRPr="0032105E">
        <w:rPr>
          <w:rFonts w:eastAsiaTheme="minorEastAsia"/>
          <w:b/>
          <w:lang w:val="en-US"/>
        </w:rPr>
        <w:t>Dippel</w:t>
      </w:r>
      <w:proofErr w:type="spellEnd"/>
      <w:r w:rsidRPr="0032105E">
        <w:rPr>
          <w:rFonts w:eastAsiaTheme="minorEastAsia"/>
          <w:b/>
          <w:lang w:val="en-US"/>
        </w:rPr>
        <w:t xml:space="preserve"> S., Wolf D.E., Force Schemes in Simulations of Granular Materials. J. Phys. I France (1996) 6, 5-20</w:t>
      </w:r>
    </w:p>
    <w:p w:rsidR="0032105E" w:rsidRDefault="00ED46BA">
      <w:pPr>
        <w:rPr>
          <w:rFonts w:eastAsiaTheme="minorEastAsia"/>
          <w:lang w:val="en-US"/>
        </w:rPr>
      </w:pPr>
      <w:r>
        <w:rPr>
          <w:rFonts w:eastAsiaTheme="minorEastAsia"/>
          <w:lang w:val="en-US"/>
        </w:rPr>
        <w:t xml:space="preserve">It points out that there is a plastic deformation velocity. </w:t>
      </w:r>
      <m:oMath>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yield</m:t>
            </m:r>
          </m:sub>
          <m:sup>
            <m:r>
              <w:rPr>
                <w:rFonts w:ascii="Cambria Math" w:eastAsiaTheme="minorEastAsia" w:hAnsi="Cambria Math"/>
                <w:lang w:val="en-US"/>
              </w:rPr>
              <m:t>2</m:t>
            </m:r>
          </m:sup>
        </m:sSubSup>
        <m:r>
          <w:rPr>
            <w:rFonts w:ascii="Cambria Math" w:eastAsiaTheme="minorEastAsia" w:hAnsi="Cambria Math"/>
            <w:lang w:val="en-US"/>
          </w:rPr>
          <m:t>~107</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eff</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5</m:t>
                </m:r>
              </m:sup>
            </m:sSup>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eff</m:t>
                </m:r>
              </m:sub>
            </m:sSub>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eff</m:t>
                </m:r>
              </m:sub>
              <m:sup>
                <m:r>
                  <w:rPr>
                    <w:rFonts w:ascii="Cambria Math" w:eastAsiaTheme="minorEastAsia" w:hAnsi="Cambria Math"/>
                    <w:lang w:val="en-US"/>
                  </w:rPr>
                  <m:t>4</m:t>
                </m:r>
              </m:sup>
            </m:sSubSup>
          </m:den>
        </m:f>
      </m:oMath>
      <w:r>
        <w:rPr>
          <w:rFonts w:eastAsiaTheme="minorEastAsia"/>
          <w:lang w:val="en-US"/>
        </w:rPr>
        <w:t>. It also relates that for Hertz normal interaction model, sometimes a viscous dissipation is introduced “Ad-</w:t>
      </w:r>
      <w:r>
        <w:rPr>
          <w:rFonts w:eastAsiaTheme="minorEastAsia"/>
          <w:lang w:val="en-US"/>
        </w:rPr>
        <w:lastRenderedPageBreak/>
        <w:t xml:space="preserve">hoc”, but if the coefficient is constant (dashpot), the restitution coefficient grows with impact velocity, and the experiments shows that this is not the case, but it goes as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n</m:t>
            </m:r>
          </m:sub>
          <m:sup>
            <m:r>
              <w:rPr>
                <w:rFonts w:ascii="Cambria Math" w:eastAsiaTheme="minorEastAsia" w:hAnsi="Cambria Math"/>
                <w:lang w:val="en-US"/>
              </w:rPr>
              <m:t>-1/4</m:t>
            </m:r>
          </m:sup>
        </m:sSubSup>
      </m:oMath>
      <w:r w:rsidR="00073A11">
        <w:rPr>
          <w:rFonts w:eastAsiaTheme="minorEastAsia"/>
          <w:lang w:val="en-US"/>
        </w:rPr>
        <w:t xml:space="preserve">. Then the model of </w:t>
      </w:r>
      <w:proofErr w:type="spellStart"/>
      <w:r w:rsidR="00073A11">
        <w:rPr>
          <w:rFonts w:eastAsiaTheme="minorEastAsia"/>
          <w:lang w:val="en-US"/>
        </w:rPr>
        <w:t>Kubara</w:t>
      </w:r>
      <w:proofErr w:type="spellEnd"/>
      <w:r w:rsidR="00073A11">
        <w:rPr>
          <w:rFonts w:eastAsiaTheme="minorEastAsia"/>
          <w:lang w:val="en-US"/>
        </w:rPr>
        <w:t xml:space="preserve"> &amp; </w:t>
      </w:r>
      <w:proofErr w:type="spellStart"/>
      <w:r w:rsidR="00073A11">
        <w:rPr>
          <w:rFonts w:eastAsiaTheme="minorEastAsia"/>
          <w:lang w:val="en-US"/>
        </w:rPr>
        <w:t>Kono</w:t>
      </w:r>
      <w:proofErr w:type="spellEnd"/>
      <w:r w:rsidR="00073A11">
        <w:rPr>
          <w:rFonts w:eastAsiaTheme="minorEastAsia"/>
          <w:lang w:val="en-US"/>
        </w:rPr>
        <w:t xml:space="preserve">, as well as the proposed by </w:t>
      </w:r>
      <w:proofErr w:type="spellStart"/>
      <w:r w:rsidR="00073A11">
        <w:rPr>
          <w:rFonts w:eastAsiaTheme="minorEastAsia"/>
          <w:lang w:val="en-US"/>
        </w:rPr>
        <w:t>Brilliantov</w:t>
      </w:r>
      <w:proofErr w:type="spellEnd"/>
      <w:r w:rsidR="00073A11">
        <w:rPr>
          <w:rFonts w:eastAsiaTheme="minorEastAsia"/>
          <w:lang w:val="en-US"/>
        </w:rPr>
        <w:t xml:space="preserve"> gave similar results.</w:t>
      </w:r>
    </w:p>
    <w:p w:rsidR="00073A11" w:rsidRDefault="00E36153">
      <w:pPr>
        <w:rPr>
          <w:rFonts w:eastAsiaTheme="minorEastAsia"/>
          <w:lang w:val="en-US"/>
        </w:rPr>
      </w:pPr>
      <w:r>
        <w:rPr>
          <w:rFonts w:eastAsiaTheme="minorEastAsia"/>
          <w:lang w:val="en-US"/>
        </w:rPr>
        <w:t xml:space="preserve">It also defines the total coefficient of restitution as </w:t>
      </w:r>
      <m:oMath>
        <m:r>
          <w:rPr>
            <w:rFonts w:ascii="Cambria Math" w:eastAsiaTheme="minorEastAsia" w:hAnsi="Cambria Math"/>
            <w:lang w:val="en-US"/>
          </w:rPr>
          <m:t>e=</m:t>
        </m:r>
        <m:rad>
          <m:radPr>
            <m:degHide m:val="on"/>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kin</m:t>
                    </m:r>
                  </m:sub>
                  <m:sup>
                    <m:r>
                      <w:rPr>
                        <w:rFonts w:ascii="Cambria Math" w:eastAsiaTheme="minorEastAsia" w:hAnsi="Cambria Math"/>
                        <w:lang w:val="en-US"/>
                      </w:rPr>
                      <m:t>f</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rot</m:t>
                    </m:r>
                  </m:sub>
                  <m:sup>
                    <m:r>
                      <w:rPr>
                        <w:rFonts w:ascii="Cambria Math" w:eastAsiaTheme="minorEastAsia" w:hAnsi="Cambria Math"/>
                        <w:lang w:val="en-US"/>
                      </w:rPr>
                      <m:t>f</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kin</m:t>
                    </m:r>
                  </m:sub>
                  <m:sup>
                    <m:r>
                      <w:rPr>
                        <w:rFonts w:ascii="Cambria Math" w:eastAsiaTheme="minorEastAsia" w:hAnsi="Cambria Math"/>
                        <w:lang w:val="en-US"/>
                      </w:rPr>
                      <m:t>i</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rot</m:t>
                    </m:r>
                  </m:sub>
                  <m:sup>
                    <m:r>
                      <w:rPr>
                        <w:rFonts w:ascii="Cambria Math" w:eastAsiaTheme="minorEastAsia" w:hAnsi="Cambria Math"/>
                        <w:lang w:val="en-US"/>
                      </w:rPr>
                      <m:t>i</m:t>
                    </m:r>
                  </m:sup>
                </m:sSubSup>
              </m:den>
            </m:f>
          </m:e>
        </m:rad>
      </m:oMath>
    </w:p>
    <w:p w:rsidR="0064232B" w:rsidRDefault="0064232B">
      <w:pPr>
        <w:rPr>
          <w:rFonts w:eastAsiaTheme="minorEastAsia"/>
          <w:b/>
          <w:lang w:val="en-US"/>
        </w:rPr>
      </w:pPr>
      <w:proofErr w:type="spellStart"/>
      <w:r w:rsidRPr="0064232B">
        <w:rPr>
          <w:rFonts w:eastAsiaTheme="minorEastAsia"/>
          <w:b/>
          <w:lang w:val="en-US"/>
        </w:rPr>
        <w:t>Kuwara</w:t>
      </w:r>
      <w:proofErr w:type="spellEnd"/>
      <w:r w:rsidRPr="0064232B">
        <w:rPr>
          <w:rFonts w:eastAsiaTheme="minorEastAsia"/>
          <w:b/>
          <w:lang w:val="en-US"/>
        </w:rPr>
        <w:t xml:space="preserve"> G., </w:t>
      </w:r>
      <w:proofErr w:type="spellStart"/>
      <w:r w:rsidRPr="0064232B">
        <w:rPr>
          <w:rFonts w:eastAsiaTheme="minorEastAsia"/>
          <w:b/>
          <w:lang w:val="en-US"/>
        </w:rPr>
        <w:t>Kono</w:t>
      </w:r>
      <w:proofErr w:type="spellEnd"/>
      <w:r w:rsidRPr="0064232B">
        <w:rPr>
          <w:rFonts w:eastAsiaTheme="minorEastAsia"/>
          <w:b/>
          <w:lang w:val="en-US"/>
        </w:rPr>
        <w:t xml:space="preserve"> K., Restitution </w:t>
      </w:r>
      <w:proofErr w:type="spellStart"/>
      <w:r w:rsidRPr="0064232B">
        <w:rPr>
          <w:rFonts w:eastAsiaTheme="minorEastAsia"/>
          <w:b/>
          <w:lang w:val="en-US"/>
        </w:rPr>
        <w:t>Coeffcient</w:t>
      </w:r>
      <w:proofErr w:type="spellEnd"/>
      <w:r w:rsidRPr="0064232B">
        <w:rPr>
          <w:rFonts w:eastAsiaTheme="minorEastAsia"/>
          <w:b/>
          <w:lang w:val="en-US"/>
        </w:rPr>
        <w:t xml:space="preserve"> in a Collision between Two Spheres. Japanese Journal of Applied Physics (1987) 26, 1230-1233.</w:t>
      </w:r>
    </w:p>
    <w:p w:rsidR="0064232B" w:rsidRDefault="0064232B">
      <w:pPr>
        <w:rPr>
          <w:rFonts w:eastAsiaTheme="minorEastAsia"/>
          <w:lang w:val="en-US"/>
        </w:rPr>
      </w:pPr>
      <w:r>
        <w:rPr>
          <w:rFonts w:eastAsiaTheme="minorEastAsia"/>
          <w:lang w:val="en-US"/>
        </w:rPr>
        <w:t xml:space="preserve">Here also it’s deduced the </w:t>
      </w:r>
      <w:proofErr w:type="gramStart"/>
      <w:r>
        <w:rPr>
          <w:rFonts w:eastAsiaTheme="minorEastAsia"/>
          <w:lang w:val="en-US"/>
        </w:rPr>
        <w:t xml:space="preserve">dependence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ξ</m:t>
            </m:r>
          </m:e>
        </m:acc>
        <m:rad>
          <m:radPr>
            <m:degHide m:val="on"/>
            <m:ctrlPr>
              <w:rPr>
                <w:rFonts w:ascii="Cambria Math" w:eastAsiaTheme="minorEastAsia" w:hAnsi="Cambria Math"/>
                <w:i/>
                <w:lang w:val="en-US"/>
              </w:rPr>
            </m:ctrlPr>
          </m:radPr>
          <m:deg/>
          <m:e>
            <m:r>
              <w:rPr>
                <w:rFonts w:ascii="Cambria Math" w:eastAsiaTheme="minorEastAsia" w:hAnsi="Cambria Math"/>
                <w:lang w:val="en-US"/>
              </w:rPr>
              <m:t>ξ</m:t>
            </m:r>
          </m:e>
        </m:rad>
      </m:oMath>
      <w:r w:rsidR="00EA2351">
        <w:rPr>
          <w:rFonts w:eastAsiaTheme="minorEastAsia"/>
          <w:lang w:val="en-US"/>
        </w:rPr>
        <w:t>. The variation of the restitution coefficient is very low for steel balls. Only for brass like materials has a big dependence.</w:t>
      </w:r>
    </w:p>
    <w:p w:rsidR="00EA2351" w:rsidRDefault="00EA2351">
      <w:pPr>
        <w:rPr>
          <w:rFonts w:eastAsiaTheme="minorEastAsia"/>
          <w:lang w:val="en-US"/>
        </w:rPr>
      </w:pPr>
      <w:r>
        <w:rPr>
          <w:rFonts w:eastAsiaTheme="minorEastAsia"/>
          <w:noProof/>
          <w:lang w:eastAsia="es-ES"/>
        </w:rPr>
        <w:drawing>
          <wp:inline distT="0" distB="0" distL="0" distR="0">
            <wp:extent cx="3966926" cy="352327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68438" cy="3524617"/>
                    </a:xfrm>
                    <a:prstGeom prst="rect">
                      <a:avLst/>
                    </a:prstGeom>
                    <a:noFill/>
                    <a:ln w="9525">
                      <a:noFill/>
                      <a:miter lim="800000"/>
                      <a:headEnd/>
                      <a:tailEnd/>
                    </a:ln>
                  </pic:spPr>
                </pic:pic>
              </a:graphicData>
            </a:graphic>
          </wp:inline>
        </w:drawing>
      </w:r>
    </w:p>
    <w:p w:rsidR="00EA2351" w:rsidRPr="00B1548F" w:rsidRDefault="00B1548F">
      <w:pPr>
        <w:rPr>
          <w:rFonts w:eastAsiaTheme="minorEastAsia"/>
          <w:b/>
          <w:lang w:val="en-US"/>
        </w:rPr>
      </w:pPr>
      <w:r w:rsidRPr="00B1548F">
        <w:rPr>
          <w:rFonts w:eastAsiaTheme="minorEastAsia"/>
          <w:b/>
          <w:lang w:val="en-US"/>
        </w:rPr>
        <w:t>Johnson D.L., Norris A.N., Rough elastic spheres in contact: memory effects and the transverse force. J. Mech. Phys. Solids (1997) 45, 1025-1036.</w:t>
      </w:r>
    </w:p>
    <w:p w:rsidR="00B1548F" w:rsidRDefault="00B1548F">
      <w:pPr>
        <w:rPr>
          <w:rFonts w:eastAsiaTheme="minorEastAsia"/>
          <w:lang w:val="en-US"/>
        </w:rPr>
      </w:pPr>
      <w:r>
        <w:rPr>
          <w:rFonts w:eastAsiaTheme="minorEastAsia"/>
          <w:lang w:val="en-US"/>
        </w:rPr>
        <w:t>It analyzes the path dependent tangential force</w:t>
      </w:r>
      <w:r w:rsidR="00F67F6F">
        <w:rPr>
          <w:rFonts w:eastAsiaTheme="minorEastAsia"/>
          <w:lang w:val="en-US"/>
        </w:rPr>
        <w:t xml:space="preserve">. Also points out that the hertz model should be numerically formulated as </w:t>
      </w:r>
      <w:proofErr w:type="gramStart"/>
      <w:r w:rsidR="00F67F6F">
        <w:rPr>
          <w:rFonts w:eastAsiaTheme="minorEastAsia"/>
          <w:lang w:val="en-US"/>
        </w:rPr>
        <w:t>a</w:t>
      </w:r>
      <w:proofErr w:type="gramEnd"/>
      <w:r w:rsidR="00F67F6F">
        <w:rPr>
          <w:rFonts w:eastAsiaTheme="minorEastAsia"/>
          <w:lang w:val="en-US"/>
        </w:rPr>
        <w:t xml:space="preserve"> incremental method, and not as a integral model. It also points out that there is a work done by tangentia</w:t>
      </w:r>
      <w:r w:rsidR="002670FB">
        <w:rPr>
          <w:rFonts w:eastAsiaTheme="minorEastAsia"/>
          <w:lang w:val="en-US"/>
        </w:rPr>
        <w:t xml:space="preserve">l forces that is path dependent. </w:t>
      </w:r>
    </w:p>
    <w:p w:rsidR="00F67F6F" w:rsidRDefault="004E2515">
      <w:pPr>
        <w:rPr>
          <w:rFonts w:eastAsiaTheme="minorEastAsia"/>
          <w:b/>
          <w:lang w:val="en-US"/>
        </w:rPr>
      </w:pPr>
      <w:proofErr w:type="spellStart"/>
      <w:r w:rsidRPr="008F1F8D">
        <w:rPr>
          <w:rFonts w:eastAsiaTheme="minorEastAsia"/>
          <w:b/>
          <w:lang w:val="en-US"/>
        </w:rPr>
        <w:t>Brendel</w:t>
      </w:r>
      <w:proofErr w:type="spellEnd"/>
      <w:r w:rsidRPr="008F1F8D">
        <w:rPr>
          <w:rFonts w:eastAsiaTheme="minorEastAsia"/>
          <w:b/>
          <w:lang w:val="en-US"/>
        </w:rPr>
        <w:t xml:space="preserve"> L., </w:t>
      </w:r>
      <w:proofErr w:type="spellStart"/>
      <w:r w:rsidRPr="008F1F8D">
        <w:rPr>
          <w:rFonts w:eastAsiaTheme="minorEastAsia"/>
          <w:b/>
          <w:lang w:val="en-US"/>
        </w:rPr>
        <w:t>Dippel</w:t>
      </w:r>
      <w:proofErr w:type="spellEnd"/>
      <w:r w:rsidRPr="008F1F8D">
        <w:rPr>
          <w:rFonts w:eastAsiaTheme="minorEastAsia"/>
          <w:b/>
          <w:lang w:val="en-US"/>
        </w:rPr>
        <w:t xml:space="preserve"> S. Lasting Contacts in Molecular Dynamics Simulations. </w:t>
      </w:r>
      <w:r w:rsidR="008F1F8D" w:rsidRPr="008F1F8D">
        <w:rPr>
          <w:rFonts w:eastAsiaTheme="minorEastAsia"/>
          <w:b/>
          <w:lang w:val="en-US"/>
        </w:rPr>
        <w:t xml:space="preserve">In: Herrmann, H.J., </w:t>
      </w:r>
      <w:proofErr w:type="spellStart"/>
      <w:r w:rsidR="008F1F8D" w:rsidRPr="008F1F8D">
        <w:rPr>
          <w:rFonts w:eastAsiaTheme="minorEastAsia"/>
          <w:b/>
          <w:lang w:val="en-US"/>
        </w:rPr>
        <w:t>Hovi</w:t>
      </w:r>
      <w:proofErr w:type="spellEnd"/>
      <w:r w:rsidR="008F1F8D" w:rsidRPr="008F1F8D">
        <w:rPr>
          <w:rFonts w:eastAsiaTheme="minorEastAsia"/>
          <w:b/>
          <w:lang w:val="en-US"/>
        </w:rPr>
        <w:t xml:space="preserve">, J.-P., </w:t>
      </w:r>
      <w:proofErr w:type="spellStart"/>
      <w:r w:rsidR="008F1F8D" w:rsidRPr="008F1F8D">
        <w:rPr>
          <w:rFonts w:eastAsiaTheme="minorEastAsia"/>
          <w:b/>
          <w:lang w:val="en-US"/>
        </w:rPr>
        <w:t>Luding</w:t>
      </w:r>
      <w:proofErr w:type="spellEnd"/>
      <w:r w:rsidR="008F1F8D" w:rsidRPr="008F1F8D">
        <w:rPr>
          <w:rFonts w:eastAsiaTheme="minorEastAsia"/>
          <w:b/>
          <w:lang w:val="en-US"/>
        </w:rPr>
        <w:t xml:space="preserve">, S. (Eds.), </w:t>
      </w:r>
      <w:r w:rsidRPr="008F1F8D">
        <w:rPr>
          <w:rFonts w:eastAsiaTheme="minorEastAsia"/>
          <w:b/>
          <w:lang w:val="en-US"/>
        </w:rPr>
        <w:t xml:space="preserve">Physics of Dry Granular Media. </w:t>
      </w:r>
      <w:proofErr w:type="spellStart"/>
      <w:proofErr w:type="gramStart"/>
      <w:r w:rsidRPr="008F1F8D">
        <w:rPr>
          <w:rFonts w:eastAsiaTheme="minorEastAsia"/>
          <w:b/>
          <w:lang w:val="en-US"/>
        </w:rPr>
        <w:t>Kluwer</w:t>
      </w:r>
      <w:proofErr w:type="spellEnd"/>
      <w:r w:rsidRPr="008F1F8D">
        <w:rPr>
          <w:rFonts w:eastAsiaTheme="minorEastAsia"/>
          <w:b/>
          <w:lang w:val="en-US"/>
        </w:rPr>
        <w:t xml:space="preserve"> Academic Publishers.</w:t>
      </w:r>
      <w:proofErr w:type="gramEnd"/>
      <w:r w:rsidRPr="008F1F8D">
        <w:rPr>
          <w:rFonts w:eastAsiaTheme="minorEastAsia"/>
          <w:b/>
          <w:lang w:val="en-US"/>
        </w:rPr>
        <w:t xml:space="preserve"> (1998), </w:t>
      </w:r>
      <w:r w:rsidR="008F1F8D">
        <w:rPr>
          <w:rFonts w:eastAsiaTheme="minorEastAsia"/>
          <w:b/>
          <w:lang w:val="en-US"/>
        </w:rPr>
        <w:t>p. 313</w:t>
      </w:r>
      <w:r w:rsidRPr="008F1F8D">
        <w:rPr>
          <w:rFonts w:eastAsiaTheme="minorEastAsia"/>
          <w:b/>
          <w:lang w:val="en-US"/>
        </w:rPr>
        <w:t>.</w:t>
      </w:r>
    </w:p>
    <w:p w:rsidR="008F1F8D" w:rsidRDefault="00E154AD">
      <w:pPr>
        <w:rPr>
          <w:rFonts w:eastAsiaTheme="minorEastAsia"/>
          <w:highlight w:val="lightGray"/>
          <w:lang w:val="en-US"/>
        </w:rPr>
      </w:pPr>
      <w:r w:rsidRPr="001729A9">
        <w:rPr>
          <w:rFonts w:eastAsiaTheme="minorEastAsia"/>
          <w:highlight w:val="lightGray"/>
          <w:lang w:val="en-US"/>
        </w:rPr>
        <w:t xml:space="preserve">They show that the model for tangential elongation calculation presented in </w:t>
      </w:r>
      <w:proofErr w:type="spellStart"/>
      <w:r w:rsidRPr="001729A9">
        <w:rPr>
          <w:rFonts w:eastAsiaTheme="minorEastAsia"/>
          <w:highlight w:val="lightGray"/>
          <w:lang w:val="en-US"/>
        </w:rPr>
        <w:t>Cundall</w:t>
      </w:r>
      <w:proofErr w:type="spellEnd"/>
      <w:r w:rsidRPr="001729A9">
        <w:rPr>
          <w:rFonts w:eastAsiaTheme="minorEastAsia"/>
          <w:highlight w:val="lightGray"/>
          <w:lang w:val="en-US"/>
        </w:rPr>
        <w:t xml:space="preserve"> &amp; </w:t>
      </w:r>
      <w:proofErr w:type="spellStart"/>
      <w:r w:rsidRPr="001729A9">
        <w:rPr>
          <w:rFonts w:eastAsiaTheme="minorEastAsia"/>
          <w:highlight w:val="lightGray"/>
          <w:lang w:val="en-US"/>
        </w:rPr>
        <w:t>Strack</w:t>
      </w:r>
      <w:proofErr w:type="spellEnd"/>
      <w:r w:rsidRPr="001729A9">
        <w:rPr>
          <w:rFonts w:eastAsiaTheme="minorEastAsia"/>
          <w:highlight w:val="lightGray"/>
          <w:lang w:val="en-US"/>
        </w:rPr>
        <w:t xml:space="preserve">, is not correct. It shall be cut up to the value in </w:t>
      </w:r>
      <w:proofErr w:type="gramStart"/>
      <w:r w:rsidRPr="001729A9">
        <w:rPr>
          <w:rFonts w:eastAsiaTheme="minorEastAsia"/>
          <w:highlight w:val="lightGray"/>
          <w:lang w:val="en-US"/>
        </w:rPr>
        <w:t xml:space="preserve">which </w:t>
      </w:r>
      <m:oMath>
        <w:proofErr w:type="gramEnd"/>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F</m:t>
            </m:r>
          </m:sub>
        </m:sSub>
        <m:r>
          <w:rPr>
            <w:rFonts w:ascii="Cambria Math" w:eastAsiaTheme="minorEastAsia" w:hAnsi="Cambria Math"/>
            <w:highlight w:val="lightGray"/>
            <w:lang w:val="en-US"/>
          </w:rPr>
          <m:t>=μ</m:t>
        </m:r>
        <m:sSub>
          <m:sSubPr>
            <m:ctrlPr>
              <w:rPr>
                <w:rFonts w:ascii="Cambria Math" w:eastAsiaTheme="minorEastAsia" w:hAnsi="Cambria Math"/>
                <w:i/>
                <w:highlight w:val="lightGray"/>
                <w:lang w:val="en-US"/>
              </w:rPr>
            </m:ctrlPr>
          </m:sSubPr>
          <m:e>
            <m:r>
              <w:rPr>
                <w:rFonts w:ascii="Cambria Math" w:eastAsiaTheme="minorEastAsia" w:hAnsi="Cambria Math"/>
                <w:highlight w:val="lightGray"/>
                <w:lang w:val="en-US"/>
              </w:rPr>
              <m:t>F</m:t>
            </m:r>
          </m:e>
          <m:sub>
            <m:r>
              <w:rPr>
                <w:rFonts w:ascii="Cambria Math" w:eastAsiaTheme="minorEastAsia" w:hAnsi="Cambria Math"/>
                <w:highlight w:val="lightGray"/>
                <w:lang w:val="en-US"/>
              </w:rPr>
              <m:t>N</m:t>
            </m:r>
          </m:sub>
        </m:sSub>
      </m:oMath>
      <w:r w:rsidRPr="001729A9">
        <w:rPr>
          <w:rFonts w:eastAsiaTheme="minorEastAsia"/>
          <w:highlight w:val="lightGray"/>
          <w:lang w:val="en-US"/>
        </w:rPr>
        <w:t>.</w:t>
      </w:r>
    </w:p>
    <w:p w:rsidR="006975A5" w:rsidRPr="006975A5" w:rsidRDefault="006975A5">
      <w:pPr>
        <w:rPr>
          <w:rFonts w:eastAsiaTheme="minorEastAsia"/>
          <w:b/>
          <w:lang w:val="en-US"/>
        </w:rPr>
      </w:pPr>
      <w:r w:rsidRPr="006975A5">
        <w:rPr>
          <w:rFonts w:eastAsiaTheme="minorEastAsia"/>
          <w:b/>
          <w:lang w:val="en-US"/>
        </w:rPr>
        <w:lastRenderedPageBreak/>
        <w:t>Zhang D., Whiten W.J., An efficient calculation method for particle motion in discrete element simulations. Powder Technology (1998) 98, 223-230.</w:t>
      </w:r>
    </w:p>
    <w:p w:rsidR="006975A5" w:rsidRDefault="006975A5">
      <w:pPr>
        <w:rPr>
          <w:rFonts w:eastAsiaTheme="minorEastAsia"/>
          <w:lang w:val="en-US"/>
        </w:rPr>
      </w:pPr>
      <w:r>
        <w:rPr>
          <w:rFonts w:eastAsiaTheme="minorEastAsia"/>
          <w:lang w:val="en-US"/>
        </w:rPr>
        <w:t xml:space="preserve">It’s almost no use. Only cite to Tsuji 1992, and express the dissipation force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d</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ξ</m:t>
            </m:r>
          </m:e>
        </m:acc>
        <m:sSup>
          <m:sSupPr>
            <m:ctrlPr>
              <w:rPr>
                <w:rFonts w:ascii="Cambria Math" w:eastAsiaTheme="minorEastAsia" w:hAnsi="Cambria Math"/>
                <w:i/>
                <w:lang w:val="en-US"/>
              </w:rPr>
            </m:ctrlPr>
          </m:sSupPr>
          <m:e>
            <m:r>
              <w:rPr>
                <w:rFonts w:ascii="Cambria Math" w:eastAsiaTheme="minorEastAsia" w:hAnsi="Cambria Math"/>
                <w:lang w:val="en-US"/>
              </w:rPr>
              <m:t>ξ</m:t>
            </m:r>
          </m:e>
          <m:sup>
            <m:r>
              <w:rPr>
                <w:rFonts w:ascii="Cambria Math" w:eastAsiaTheme="minorEastAsia" w:hAnsi="Cambria Math"/>
                <w:lang w:val="en-US"/>
              </w:rPr>
              <m:t>1/4</m:t>
            </m:r>
          </m:sup>
        </m:sSup>
      </m:oMath>
    </w:p>
    <w:p w:rsidR="006975A5" w:rsidRDefault="00AB785A">
      <w:pPr>
        <w:rPr>
          <w:rFonts w:eastAsiaTheme="minorEastAsia"/>
        </w:rPr>
      </w:pPr>
      <w:r w:rsidRPr="00AB785A">
        <w:rPr>
          <w:rFonts w:eastAsiaTheme="minorEastAsia"/>
        </w:rPr>
        <w:t>CONSEGUIR EL PAPER DE TSUJI 1992.</w:t>
      </w:r>
    </w:p>
    <w:p w:rsidR="00AB785A" w:rsidRPr="00AB785A" w:rsidRDefault="00AB785A">
      <w:pPr>
        <w:rPr>
          <w:rFonts w:eastAsiaTheme="minorEastAsia"/>
          <w:b/>
          <w:lang w:val="en-US"/>
        </w:rPr>
      </w:pPr>
      <w:r w:rsidRPr="00AB785A">
        <w:rPr>
          <w:rFonts w:eastAsiaTheme="minorEastAsia"/>
          <w:b/>
          <w:lang w:val="en-US"/>
        </w:rPr>
        <w:t>Vu-</w:t>
      </w:r>
      <w:proofErr w:type="spellStart"/>
      <w:r w:rsidRPr="00AB785A">
        <w:rPr>
          <w:rFonts w:eastAsiaTheme="minorEastAsia"/>
          <w:b/>
          <w:lang w:val="en-US"/>
        </w:rPr>
        <w:t>Quoc</w:t>
      </w:r>
      <w:proofErr w:type="spellEnd"/>
      <w:r w:rsidRPr="00AB785A">
        <w:rPr>
          <w:rFonts w:eastAsiaTheme="minorEastAsia"/>
          <w:b/>
          <w:lang w:val="en-US"/>
        </w:rPr>
        <w:t xml:space="preserve"> L., Zhang X., An accurate and efficient tangential force-displacement model for elastic frictional contact in particle flow simulations. Mechanics of Materials 31 (1999) 235-269.</w:t>
      </w:r>
    </w:p>
    <w:p w:rsidR="00AB785A" w:rsidRDefault="00AB785A">
      <w:pPr>
        <w:rPr>
          <w:rFonts w:eastAsiaTheme="minorEastAsia"/>
          <w:lang w:val="en-US"/>
        </w:rPr>
      </w:pPr>
      <w:proofErr w:type="gramStart"/>
      <w:r w:rsidRPr="00AB785A">
        <w:rPr>
          <w:rFonts w:eastAsiaTheme="minorEastAsia"/>
          <w:lang w:val="en-US"/>
        </w:rPr>
        <w:t xml:space="preserve">A very complex model trying to cover aspects of </w:t>
      </w:r>
      <w:proofErr w:type="spellStart"/>
      <w:r w:rsidRPr="00AB785A">
        <w:rPr>
          <w:rFonts w:eastAsiaTheme="minorEastAsia"/>
          <w:lang w:val="en-US"/>
        </w:rPr>
        <w:t>Mindlin-Deresewicz</w:t>
      </w:r>
      <w:proofErr w:type="spellEnd"/>
      <w:r w:rsidRPr="00AB785A">
        <w:rPr>
          <w:rFonts w:eastAsiaTheme="minorEastAsia"/>
          <w:lang w:val="en-US"/>
        </w:rPr>
        <w:t xml:space="preserve"> theory.</w:t>
      </w:r>
      <w:proofErr w:type="gramEnd"/>
      <w:r w:rsidRPr="00AB785A">
        <w:rPr>
          <w:rFonts w:eastAsiaTheme="minorEastAsia"/>
          <w:lang w:val="en-US"/>
        </w:rPr>
        <w:t xml:space="preserve"> Its application it’s limited to simple-loading</w:t>
      </w:r>
      <w:r>
        <w:rPr>
          <w:rFonts w:eastAsiaTheme="minorEastAsia"/>
          <w:lang w:val="en-US"/>
        </w:rPr>
        <w:t>.</w:t>
      </w:r>
    </w:p>
    <w:p w:rsidR="00AB785A" w:rsidRPr="00AB785A" w:rsidRDefault="00AB785A">
      <w:pPr>
        <w:rPr>
          <w:rFonts w:eastAsiaTheme="minorEastAsia"/>
          <w:lang w:val="en-US"/>
        </w:rPr>
      </w:pPr>
    </w:p>
    <w:sectPr w:rsidR="00AB785A" w:rsidRPr="00AB785A" w:rsidSect="000742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D30D8"/>
    <w:multiLevelType w:val="hybridMultilevel"/>
    <w:tmpl w:val="FD0C728A"/>
    <w:lvl w:ilvl="0" w:tplc="AAAC064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FF3FBB"/>
    <w:multiLevelType w:val="hybridMultilevel"/>
    <w:tmpl w:val="547A1D8A"/>
    <w:lvl w:ilvl="0" w:tplc="6B44B18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proofState w:spelling="clean" w:grammar="clean"/>
  <w:defaultTabStop w:val="708"/>
  <w:hyphenationZone w:val="425"/>
  <w:characterSpacingControl w:val="doNotCompress"/>
  <w:compat/>
  <w:rsids>
    <w:rsidRoot w:val="00521546"/>
    <w:rsid w:val="00073A11"/>
    <w:rsid w:val="0007423B"/>
    <w:rsid w:val="001048BB"/>
    <w:rsid w:val="00130875"/>
    <w:rsid w:val="00155320"/>
    <w:rsid w:val="001729A9"/>
    <w:rsid w:val="00190485"/>
    <w:rsid w:val="001A41C1"/>
    <w:rsid w:val="001A4F5E"/>
    <w:rsid w:val="001A6AFF"/>
    <w:rsid w:val="001C6F90"/>
    <w:rsid w:val="001E581D"/>
    <w:rsid w:val="00211882"/>
    <w:rsid w:val="00236989"/>
    <w:rsid w:val="00245764"/>
    <w:rsid w:val="0025689F"/>
    <w:rsid w:val="002670FB"/>
    <w:rsid w:val="00303504"/>
    <w:rsid w:val="0030438A"/>
    <w:rsid w:val="00313E04"/>
    <w:rsid w:val="0032105E"/>
    <w:rsid w:val="004009A2"/>
    <w:rsid w:val="00426478"/>
    <w:rsid w:val="0048534B"/>
    <w:rsid w:val="004C220C"/>
    <w:rsid w:val="004E2515"/>
    <w:rsid w:val="00521546"/>
    <w:rsid w:val="00543646"/>
    <w:rsid w:val="00590AAE"/>
    <w:rsid w:val="005C3035"/>
    <w:rsid w:val="005C4055"/>
    <w:rsid w:val="005F531A"/>
    <w:rsid w:val="00607E31"/>
    <w:rsid w:val="006175C7"/>
    <w:rsid w:val="006217C9"/>
    <w:rsid w:val="0064232B"/>
    <w:rsid w:val="00660506"/>
    <w:rsid w:val="00664630"/>
    <w:rsid w:val="006975A5"/>
    <w:rsid w:val="006C3410"/>
    <w:rsid w:val="006F765D"/>
    <w:rsid w:val="007400B1"/>
    <w:rsid w:val="007763DB"/>
    <w:rsid w:val="007D0B11"/>
    <w:rsid w:val="007E5210"/>
    <w:rsid w:val="00823D58"/>
    <w:rsid w:val="0089662B"/>
    <w:rsid w:val="008F1F8D"/>
    <w:rsid w:val="00920589"/>
    <w:rsid w:val="009464C7"/>
    <w:rsid w:val="009470D4"/>
    <w:rsid w:val="009B6979"/>
    <w:rsid w:val="009B7F18"/>
    <w:rsid w:val="009C204E"/>
    <w:rsid w:val="009D0787"/>
    <w:rsid w:val="00A35B5C"/>
    <w:rsid w:val="00A41DE5"/>
    <w:rsid w:val="00A55AC7"/>
    <w:rsid w:val="00A85D82"/>
    <w:rsid w:val="00AA1222"/>
    <w:rsid w:val="00AB785A"/>
    <w:rsid w:val="00B1548F"/>
    <w:rsid w:val="00B37BF1"/>
    <w:rsid w:val="00B609E9"/>
    <w:rsid w:val="00B752C6"/>
    <w:rsid w:val="00C07082"/>
    <w:rsid w:val="00C10661"/>
    <w:rsid w:val="00C15B0F"/>
    <w:rsid w:val="00C3753A"/>
    <w:rsid w:val="00CA5150"/>
    <w:rsid w:val="00CD3B84"/>
    <w:rsid w:val="00CD729D"/>
    <w:rsid w:val="00CE6C55"/>
    <w:rsid w:val="00D143E9"/>
    <w:rsid w:val="00D9485A"/>
    <w:rsid w:val="00DC58C6"/>
    <w:rsid w:val="00DF4F90"/>
    <w:rsid w:val="00E154AD"/>
    <w:rsid w:val="00E36153"/>
    <w:rsid w:val="00E4307F"/>
    <w:rsid w:val="00E44D7E"/>
    <w:rsid w:val="00E832A1"/>
    <w:rsid w:val="00EA2351"/>
    <w:rsid w:val="00EA4639"/>
    <w:rsid w:val="00ED46BA"/>
    <w:rsid w:val="00F13588"/>
    <w:rsid w:val="00F67F6F"/>
    <w:rsid w:val="00FD092D"/>
    <w:rsid w:val="00FD1860"/>
    <w:rsid w:val="00FE57E5"/>
    <w:rsid w:val="00FF51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2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1222"/>
    <w:rPr>
      <w:color w:val="808080"/>
    </w:rPr>
  </w:style>
  <w:style w:type="paragraph" w:styleId="Textodeglobo">
    <w:name w:val="Balloon Text"/>
    <w:basedOn w:val="Normal"/>
    <w:link w:val="TextodegloboCar"/>
    <w:uiPriority w:val="99"/>
    <w:semiHidden/>
    <w:unhideWhenUsed/>
    <w:rsid w:val="00AA1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222"/>
    <w:rPr>
      <w:rFonts w:ascii="Tahoma" w:hAnsi="Tahoma" w:cs="Tahoma"/>
      <w:sz w:val="16"/>
      <w:szCs w:val="16"/>
    </w:rPr>
  </w:style>
  <w:style w:type="paragraph" w:styleId="Prrafodelista">
    <w:name w:val="List Paragraph"/>
    <w:basedOn w:val="Normal"/>
    <w:uiPriority w:val="34"/>
    <w:qFormat/>
    <w:rsid w:val="00FD092D"/>
    <w:pPr>
      <w:ind w:left="720"/>
      <w:contextualSpacing/>
    </w:pPr>
  </w:style>
  <w:style w:type="character" w:customStyle="1" w:styleId="apple-style-span">
    <w:name w:val="apple-style-span"/>
    <w:basedOn w:val="Fuentedeprrafopredeter"/>
    <w:rsid w:val="004E25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2006</Words>
  <Characters>11037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72</cp:revision>
  <dcterms:created xsi:type="dcterms:W3CDTF">2011-08-22T07:47:00Z</dcterms:created>
  <dcterms:modified xsi:type="dcterms:W3CDTF">2011-08-23T11:58:00Z</dcterms:modified>
</cp:coreProperties>
</file>