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fjc90dfsgvd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Danyel Pereira Pereira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Ingeniería en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con los estándares definidos por la industria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Ofrecer propuestas de solución informática analizando de forma integral los procesos de acuerdo con los requerimientos de la organización.</w:t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acuerdo a un diseño definido y escalable en el tiempo.</w:t>
            </w:r>
          </w:p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B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B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B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B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B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0MM8xi1SZp/LJEvP4/qZm++wA==">CgMxLjAyDmgueGZqYzkwZGZzZ3ZkOAByITEzd3AwejdySFFYQXY5eFFMVDUzT2pQSzR1OU9xRjRCRg==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2025-09-01T03:17:00Z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