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302" w:rsidRPr="0001308B" w:rsidRDefault="002A1FB2" w:rsidP="0001308B">
      <w:pPr>
        <w:spacing w:after="0" w:line="360" w:lineRule="auto"/>
        <w:jc w:val="center"/>
        <w:rPr>
          <w:rFonts w:ascii="Arial" w:eastAsia="Arial" w:hAnsi="Arial" w:cs="Arial"/>
        </w:rPr>
      </w:pPr>
      <w:r w:rsidRPr="0001308B">
        <w:rPr>
          <w:rFonts w:ascii="Arial" w:eastAsia="Arial" w:hAnsi="Arial" w:cs="Arial"/>
          <w:noProof/>
          <w:sz w:val="20"/>
          <w:szCs w:val="20"/>
        </w:rPr>
        <w:drawing>
          <wp:inline distT="0" distB="0" distL="0" distR="0">
            <wp:extent cx="4891377" cy="90176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91377" cy="901761"/>
                    </a:xfrm>
                    <a:prstGeom prst="rect">
                      <a:avLst/>
                    </a:prstGeom>
                    <a:ln/>
                  </pic:spPr>
                </pic:pic>
              </a:graphicData>
            </a:graphic>
          </wp:inline>
        </w:drawing>
      </w:r>
    </w:p>
    <w:p w:rsidR="00ED4302" w:rsidRPr="0001308B" w:rsidRDefault="002A1FB2" w:rsidP="0001308B">
      <w:pPr>
        <w:pStyle w:val="Ttulo1"/>
        <w:spacing w:line="360" w:lineRule="auto"/>
        <w:ind w:left="458" w:right="461"/>
        <w:jc w:val="center"/>
        <w:rPr>
          <w:sz w:val="20"/>
          <w:szCs w:val="20"/>
        </w:rPr>
      </w:pPr>
      <w:r w:rsidRPr="0001308B">
        <w:rPr>
          <w:sz w:val="20"/>
          <w:szCs w:val="20"/>
        </w:rPr>
        <w:t>ESCUELA PROFESIONAL DE INGENIERÍA DE COMPUTACIÓN Y SISTEMAS</w:t>
      </w:r>
    </w:p>
    <w:p w:rsidR="00ED4302" w:rsidRPr="0001308B" w:rsidRDefault="00ED4302" w:rsidP="0001308B">
      <w:pPr>
        <w:pStyle w:val="Ttulo1"/>
        <w:spacing w:line="360" w:lineRule="auto"/>
        <w:ind w:left="458" w:right="461"/>
        <w:jc w:val="center"/>
        <w:rPr>
          <w:sz w:val="20"/>
          <w:szCs w:val="20"/>
        </w:rPr>
      </w:pPr>
    </w:p>
    <w:p w:rsidR="00ED4302" w:rsidRPr="0001308B" w:rsidRDefault="00ED4302" w:rsidP="0001308B">
      <w:pPr>
        <w:pStyle w:val="Ttulo1"/>
        <w:spacing w:line="360" w:lineRule="auto"/>
        <w:ind w:left="458" w:right="461"/>
        <w:jc w:val="center"/>
        <w:rPr>
          <w:sz w:val="20"/>
          <w:szCs w:val="20"/>
        </w:rPr>
      </w:pPr>
    </w:p>
    <w:p w:rsidR="00ED4302" w:rsidRPr="0001308B" w:rsidRDefault="00ED4302" w:rsidP="0001308B">
      <w:pPr>
        <w:pStyle w:val="Ttulo1"/>
        <w:spacing w:line="360" w:lineRule="auto"/>
        <w:ind w:left="458" w:right="461"/>
        <w:jc w:val="center"/>
        <w:rPr>
          <w:sz w:val="20"/>
          <w:szCs w:val="20"/>
        </w:rPr>
      </w:pPr>
    </w:p>
    <w:p w:rsidR="00ED4302" w:rsidRPr="0001308B" w:rsidRDefault="00ED4302" w:rsidP="0001308B">
      <w:pPr>
        <w:pStyle w:val="Ttulo1"/>
        <w:spacing w:line="360" w:lineRule="auto"/>
        <w:ind w:left="458" w:right="461"/>
        <w:jc w:val="center"/>
        <w:rPr>
          <w:sz w:val="20"/>
          <w:szCs w:val="20"/>
        </w:rPr>
      </w:pPr>
    </w:p>
    <w:p w:rsidR="00ED4302" w:rsidRPr="0001308B" w:rsidRDefault="00ED4302" w:rsidP="0001308B">
      <w:pPr>
        <w:pStyle w:val="Ttulo1"/>
        <w:spacing w:line="360" w:lineRule="auto"/>
        <w:ind w:left="458" w:right="461"/>
        <w:jc w:val="center"/>
        <w:rPr>
          <w:sz w:val="20"/>
          <w:szCs w:val="20"/>
        </w:rPr>
      </w:pPr>
    </w:p>
    <w:p w:rsidR="00ED4302" w:rsidRPr="0001308B" w:rsidRDefault="00DE184A" w:rsidP="0001308B">
      <w:pPr>
        <w:pStyle w:val="Ttulo1"/>
        <w:spacing w:line="360" w:lineRule="auto"/>
        <w:ind w:left="458" w:right="461"/>
        <w:jc w:val="center"/>
      </w:pPr>
      <w:r w:rsidRPr="0001308B">
        <w:t>IMPLEMENTACIÓN DE UN SISTEMA DE FACTURACION ELECTRONICA CON LA ISO/IEC19845:2015 EN LA CADENA DE PANADERIA VITA</w:t>
      </w:r>
    </w:p>
    <w:p w:rsidR="00ED4302" w:rsidRPr="0001308B" w:rsidRDefault="00ED4302" w:rsidP="0001308B">
      <w:pPr>
        <w:jc w:val="center"/>
        <w:rPr>
          <w:rFonts w:ascii="Arial" w:hAnsi="Arial" w:cs="Arial"/>
          <w:sz w:val="24"/>
          <w:szCs w:val="24"/>
        </w:rPr>
      </w:pPr>
    </w:p>
    <w:p w:rsidR="00ED4302" w:rsidRPr="0001308B" w:rsidRDefault="002A1FB2" w:rsidP="0001308B">
      <w:pPr>
        <w:pStyle w:val="Ttulo1"/>
        <w:spacing w:before="92" w:line="360" w:lineRule="auto"/>
        <w:ind w:left="458" w:right="461"/>
        <w:jc w:val="center"/>
        <w:rPr>
          <w:sz w:val="24"/>
          <w:szCs w:val="24"/>
        </w:rPr>
      </w:pPr>
      <w:r w:rsidRPr="0001308B">
        <w:rPr>
          <w:sz w:val="24"/>
          <w:szCs w:val="24"/>
        </w:rPr>
        <w:t>PLAN DE TESIS</w:t>
      </w:r>
    </w:p>
    <w:p w:rsidR="00ED4302" w:rsidRPr="0001308B" w:rsidRDefault="00ED4302" w:rsidP="0001308B">
      <w:pPr>
        <w:pStyle w:val="Ttulo1"/>
        <w:spacing w:before="92" w:line="360" w:lineRule="auto"/>
        <w:ind w:left="458" w:right="461"/>
        <w:jc w:val="center"/>
        <w:rPr>
          <w:sz w:val="24"/>
          <w:szCs w:val="24"/>
        </w:rPr>
      </w:pPr>
    </w:p>
    <w:p w:rsidR="00ED4302" w:rsidRPr="0001308B" w:rsidRDefault="002A1FB2" w:rsidP="0001308B">
      <w:pPr>
        <w:pStyle w:val="Ttulo1"/>
        <w:spacing w:before="92" w:line="360" w:lineRule="auto"/>
        <w:ind w:left="458" w:right="461"/>
        <w:jc w:val="center"/>
        <w:rPr>
          <w:sz w:val="24"/>
          <w:szCs w:val="24"/>
        </w:rPr>
      </w:pPr>
      <w:r w:rsidRPr="0001308B">
        <w:rPr>
          <w:sz w:val="24"/>
          <w:szCs w:val="24"/>
        </w:rPr>
        <w:t>PARA OPTAR EL TITULO PROFESIONAL DE INGENIERO DE COMPUTACIÓN Y SISTEMAS</w:t>
      </w:r>
    </w:p>
    <w:p w:rsidR="00ED4302" w:rsidRPr="0001308B" w:rsidRDefault="00ED4302" w:rsidP="0001308B">
      <w:pPr>
        <w:pStyle w:val="Ttulo1"/>
        <w:spacing w:before="92" w:line="360" w:lineRule="auto"/>
        <w:ind w:left="458" w:right="461"/>
        <w:jc w:val="center"/>
        <w:rPr>
          <w:sz w:val="24"/>
          <w:szCs w:val="24"/>
        </w:rPr>
      </w:pPr>
    </w:p>
    <w:p w:rsidR="00ED4302" w:rsidRPr="0001308B" w:rsidRDefault="002A1FB2" w:rsidP="0001308B">
      <w:pPr>
        <w:pStyle w:val="Ttulo1"/>
        <w:spacing w:before="92" w:line="360" w:lineRule="auto"/>
        <w:ind w:left="458" w:right="461"/>
        <w:jc w:val="center"/>
        <w:rPr>
          <w:sz w:val="24"/>
          <w:szCs w:val="24"/>
        </w:rPr>
      </w:pPr>
      <w:r w:rsidRPr="0001308B">
        <w:rPr>
          <w:sz w:val="24"/>
          <w:szCs w:val="24"/>
        </w:rPr>
        <w:t>PRESENTADO POR</w:t>
      </w:r>
    </w:p>
    <w:p w:rsidR="00ED4302" w:rsidRPr="0001308B" w:rsidRDefault="00ED4302" w:rsidP="0001308B">
      <w:pPr>
        <w:jc w:val="center"/>
        <w:rPr>
          <w:rFonts w:ascii="Arial" w:hAnsi="Arial" w:cs="Arial"/>
          <w:sz w:val="24"/>
          <w:szCs w:val="24"/>
        </w:rPr>
      </w:pPr>
    </w:p>
    <w:p w:rsidR="00C166FE" w:rsidRPr="0001308B" w:rsidRDefault="00C166FE" w:rsidP="0001308B">
      <w:pPr>
        <w:pStyle w:val="Ttulo1"/>
        <w:spacing w:before="92" w:line="360" w:lineRule="auto"/>
        <w:ind w:left="818" w:right="461"/>
        <w:jc w:val="center"/>
      </w:pPr>
      <w:r w:rsidRPr="0001308B">
        <w:t>CHAMILCO GARCIA, JOSSELYN YOVANNA</w:t>
      </w:r>
    </w:p>
    <w:p w:rsidR="00ED4302" w:rsidRPr="0001308B" w:rsidRDefault="002A1FB2" w:rsidP="0001308B">
      <w:pPr>
        <w:pStyle w:val="Ttulo1"/>
        <w:spacing w:before="92" w:line="360" w:lineRule="auto"/>
        <w:ind w:left="818" w:right="461"/>
        <w:jc w:val="center"/>
      </w:pPr>
      <w:r w:rsidRPr="0001308B">
        <w:t>PEREZ CHAVEZ, DEYVIZ ELIODORO</w:t>
      </w:r>
    </w:p>
    <w:p w:rsidR="00ED4302" w:rsidRPr="0001308B" w:rsidRDefault="00ED4302" w:rsidP="0001308B">
      <w:pPr>
        <w:spacing w:after="0" w:line="360" w:lineRule="auto"/>
        <w:jc w:val="center"/>
        <w:rPr>
          <w:rFonts w:ascii="Arial" w:eastAsia="Arial" w:hAnsi="Arial" w:cs="Arial"/>
          <w:b/>
        </w:rPr>
      </w:pPr>
    </w:p>
    <w:p w:rsidR="00ED4302" w:rsidRPr="0001308B" w:rsidRDefault="00ED4302" w:rsidP="0001308B">
      <w:pPr>
        <w:spacing w:after="0" w:line="360" w:lineRule="auto"/>
        <w:jc w:val="center"/>
        <w:rPr>
          <w:rFonts w:ascii="Arial" w:eastAsia="Arial" w:hAnsi="Arial" w:cs="Arial"/>
          <w:b/>
        </w:rPr>
      </w:pPr>
    </w:p>
    <w:p w:rsidR="00ED4302" w:rsidRPr="0001308B" w:rsidRDefault="00ED4302" w:rsidP="0001308B">
      <w:pPr>
        <w:spacing w:after="0" w:line="360" w:lineRule="auto"/>
        <w:jc w:val="center"/>
        <w:rPr>
          <w:rFonts w:ascii="Arial" w:eastAsia="Arial" w:hAnsi="Arial" w:cs="Arial"/>
          <w:b/>
        </w:rPr>
      </w:pPr>
    </w:p>
    <w:p w:rsidR="00ED4302" w:rsidRPr="0001308B" w:rsidRDefault="00ED4302" w:rsidP="0001308B">
      <w:pPr>
        <w:spacing w:after="0" w:line="360" w:lineRule="auto"/>
        <w:jc w:val="center"/>
        <w:rPr>
          <w:rFonts w:ascii="Arial" w:eastAsia="Arial" w:hAnsi="Arial" w:cs="Arial"/>
          <w:b/>
        </w:rPr>
      </w:pPr>
    </w:p>
    <w:p w:rsidR="00ED4302" w:rsidRPr="0001308B" w:rsidRDefault="002A1FB2" w:rsidP="0001308B">
      <w:pPr>
        <w:spacing w:after="0" w:line="360" w:lineRule="auto"/>
        <w:jc w:val="center"/>
        <w:rPr>
          <w:rFonts w:ascii="Arial" w:eastAsia="Arial" w:hAnsi="Arial" w:cs="Arial"/>
          <w:b/>
          <w:sz w:val="24"/>
          <w:szCs w:val="24"/>
        </w:rPr>
      </w:pPr>
      <w:r w:rsidRPr="0001308B">
        <w:rPr>
          <w:rFonts w:ascii="Arial" w:eastAsia="Arial" w:hAnsi="Arial" w:cs="Arial"/>
          <w:b/>
          <w:sz w:val="24"/>
          <w:szCs w:val="24"/>
        </w:rPr>
        <w:t>LIMA – PERÚ</w:t>
      </w:r>
    </w:p>
    <w:p w:rsidR="00ED4302" w:rsidRPr="0001308B" w:rsidRDefault="002A1FB2" w:rsidP="0001308B">
      <w:pPr>
        <w:spacing w:after="0" w:line="360" w:lineRule="auto"/>
        <w:jc w:val="center"/>
        <w:rPr>
          <w:rFonts w:ascii="Arial" w:eastAsia="Arial" w:hAnsi="Arial" w:cs="Arial"/>
          <w:b/>
          <w:sz w:val="24"/>
          <w:szCs w:val="24"/>
        </w:rPr>
      </w:pPr>
      <w:r w:rsidRPr="0001308B">
        <w:rPr>
          <w:rFonts w:ascii="Arial" w:eastAsia="Arial" w:hAnsi="Arial" w:cs="Arial"/>
          <w:b/>
          <w:sz w:val="24"/>
          <w:szCs w:val="24"/>
        </w:rPr>
        <w:t>2018</w:t>
      </w:r>
    </w:p>
    <w:p w:rsidR="00ED4302" w:rsidRPr="0001308B" w:rsidRDefault="00ED4302" w:rsidP="0001308B">
      <w:pPr>
        <w:spacing w:after="0" w:line="360" w:lineRule="auto"/>
        <w:jc w:val="both"/>
        <w:rPr>
          <w:rFonts w:ascii="Arial" w:eastAsia="Arial" w:hAnsi="Arial" w:cs="Arial"/>
          <w:b/>
          <w:sz w:val="24"/>
          <w:szCs w:val="24"/>
        </w:rPr>
      </w:pPr>
    </w:p>
    <w:p w:rsidR="00C90049" w:rsidRPr="0001308B" w:rsidRDefault="00C90049" w:rsidP="0001308B">
      <w:pPr>
        <w:spacing w:after="0" w:line="360" w:lineRule="auto"/>
        <w:jc w:val="both"/>
        <w:rPr>
          <w:rFonts w:ascii="Arial" w:eastAsia="Arial" w:hAnsi="Arial" w:cs="Arial"/>
          <w:b/>
          <w:sz w:val="24"/>
          <w:szCs w:val="24"/>
        </w:rPr>
      </w:pPr>
    </w:p>
    <w:p w:rsidR="00ED4302" w:rsidRPr="0001308B" w:rsidRDefault="00ED4302" w:rsidP="0001308B">
      <w:pPr>
        <w:spacing w:after="0" w:line="360" w:lineRule="auto"/>
        <w:jc w:val="both"/>
        <w:rPr>
          <w:rFonts w:ascii="Arial" w:eastAsia="Arial" w:hAnsi="Arial" w:cs="Arial"/>
          <w:b/>
          <w:sz w:val="24"/>
          <w:szCs w:val="24"/>
        </w:rPr>
      </w:pPr>
    </w:p>
    <w:p w:rsidR="00F127EA" w:rsidRPr="0001308B" w:rsidRDefault="00F127EA" w:rsidP="0001308B">
      <w:pPr>
        <w:spacing w:after="0" w:line="360" w:lineRule="auto"/>
        <w:jc w:val="both"/>
        <w:rPr>
          <w:rFonts w:ascii="Arial" w:eastAsia="Arial" w:hAnsi="Arial" w:cs="Arial"/>
          <w:b/>
        </w:rPr>
      </w:pPr>
      <w:r w:rsidRPr="0001308B">
        <w:rPr>
          <w:rFonts w:ascii="Arial" w:eastAsia="Arial" w:hAnsi="Arial" w:cs="Arial"/>
          <w:b/>
        </w:rPr>
        <w:t>CAPITULO I. PLANTEAMIENTO DEL PROBLEMA</w:t>
      </w:r>
    </w:p>
    <w:p w:rsidR="00F127EA" w:rsidRPr="0001308B" w:rsidRDefault="00F127EA" w:rsidP="0001308B">
      <w:pPr>
        <w:numPr>
          <w:ilvl w:val="1"/>
          <w:numId w:val="5"/>
        </w:numPr>
        <w:pBdr>
          <w:top w:val="nil"/>
          <w:left w:val="nil"/>
          <w:bottom w:val="nil"/>
          <w:right w:val="nil"/>
          <w:between w:val="nil"/>
        </w:pBdr>
        <w:spacing w:after="0" w:line="360" w:lineRule="auto"/>
        <w:contextualSpacing/>
        <w:jc w:val="both"/>
        <w:rPr>
          <w:rFonts w:ascii="Arial" w:eastAsia="Arial" w:hAnsi="Arial" w:cs="Arial"/>
          <w:b/>
          <w:color w:val="000000"/>
        </w:rPr>
      </w:pPr>
      <w:r w:rsidRPr="0001308B">
        <w:rPr>
          <w:rFonts w:ascii="Arial" w:eastAsia="Arial" w:hAnsi="Arial" w:cs="Arial"/>
          <w:b/>
          <w:color w:val="000000"/>
        </w:rPr>
        <w:t>Problema (Situación problemática, definición del problema).</w:t>
      </w:r>
    </w:p>
    <w:p w:rsidR="00ED4302" w:rsidRPr="0001308B" w:rsidRDefault="00ED4302"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01076D" w:rsidRPr="0001308B" w:rsidRDefault="0035747F" w:rsidP="0001308B">
      <w:pPr>
        <w:numPr>
          <w:ilvl w:val="2"/>
          <w:numId w:val="5"/>
        </w:numPr>
        <w:pBdr>
          <w:top w:val="nil"/>
          <w:left w:val="nil"/>
          <w:bottom w:val="nil"/>
          <w:right w:val="nil"/>
          <w:between w:val="nil"/>
        </w:pBdr>
        <w:spacing w:after="0" w:line="360" w:lineRule="auto"/>
        <w:contextualSpacing/>
        <w:jc w:val="both"/>
        <w:rPr>
          <w:rFonts w:ascii="Arial" w:hAnsi="Arial" w:cs="Arial"/>
          <w:b/>
          <w:color w:val="000000"/>
        </w:rPr>
      </w:pPr>
      <w:r w:rsidRPr="0001308B">
        <w:rPr>
          <w:rFonts w:ascii="Arial" w:eastAsia="Arial" w:hAnsi="Arial" w:cs="Arial"/>
          <w:b/>
        </w:rPr>
        <w:t>Situación del Problema</w:t>
      </w:r>
    </w:p>
    <w:p w:rsidR="0001076D" w:rsidRPr="0001308B" w:rsidRDefault="002253A9" w:rsidP="0001308B">
      <w:pPr>
        <w:numPr>
          <w:ilvl w:val="0"/>
          <w:numId w:val="4"/>
        </w:numPr>
        <w:pBdr>
          <w:top w:val="nil"/>
          <w:left w:val="nil"/>
          <w:bottom w:val="nil"/>
          <w:right w:val="nil"/>
          <w:between w:val="nil"/>
        </w:pBdr>
        <w:spacing w:after="0" w:line="360" w:lineRule="auto"/>
        <w:ind w:left="1004"/>
        <w:contextualSpacing/>
        <w:jc w:val="both"/>
        <w:rPr>
          <w:rFonts w:ascii="Arial" w:eastAsia="Arial" w:hAnsi="Arial" w:cs="Arial"/>
          <w:b/>
        </w:rPr>
      </w:pPr>
      <w:r w:rsidRPr="0001308B">
        <w:rPr>
          <w:rFonts w:ascii="Arial" w:eastAsia="Arial" w:hAnsi="Arial" w:cs="Arial"/>
          <w:b/>
          <w:color w:val="000000"/>
        </w:rPr>
        <w:t xml:space="preserve">Caso a nivel </w:t>
      </w:r>
      <w:r w:rsidR="0001076D" w:rsidRPr="0001308B">
        <w:rPr>
          <w:rFonts w:ascii="Arial" w:eastAsia="Arial" w:hAnsi="Arial" w:cs="Arial"/>
          <w:b/>
          <w:color w:val="000000"/>
        </w:rPr>
        <w:t xml:space="preserve">Mundial: </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La consultora </w:t>
      </w:r>
      <w:r w:rsidRPr="0001308B">
        <w:rPr>
          <w:rFonts w:ascii="Arial" w:eastAsia="Arial" w:hAnsi="Arial" w:cs="Arial"/>
          <w:color w:val="000000"/>
        </w:rPr>
        <w:t xml:space="preserve">Suiza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xml:space="preserve"> ha publicado una nueva edición del informe anual “E-</w:t>
      </w:r>
      <w:proofErr w:type="spellStart"/>
      <w:r w:rsidRPr="0001308B">
        <w:rPr>
          <w:rFonts w:ascii="Arial" w:eastAsia="Arial" w:hAnsi="Arial" w:cs="Arial"/>
          <w:color w:val="000000"/>
        </w:rPr>
        <w:t>Invoicing</w:t>
      </w:r>
      <w:proofErr w:type="spellEnd"/>
      <w:r w:rsidRPr="0001308B">
        <w:rPr>
          <w:rFonts w:ascii="Arial" w:eastAsia="Arial" w:hAnsi="Arial" w:cs="Arial"/>
          <w:color w:val="000000"/>
        </w:rPr>
        <w:t xml:space="preserve"> / E-</w:t>
      </w:r>
      <w:proofErr w:type="spellStart"/>
      <w:r w:rsidRPr="0001308B">
        <w:rPr>
          <w:rFonts w:ascii="Arial" w:eastAsia="Arial" w:hAnsi="Arial" w:cs="Arial"/>
          <w:color w:val="000000"/>
        </w:rPr>
        <w:t>Billing</w:t>
      </w:r>
      <w:proofErr w:type="spellEnd"/>
      <w:r w:rsidRPr="0001308B">
        <w:rPr>
          <w:rFonts w:ascii="Arial" w:eastAsia="Arial" w:hAnsi="Arial" w:cs="Arial"/>
          <w:color w:val="000000"/>
        </w:rPr>
        <w:t>” que recoge el estado de la facturación electrónica en el mundo. Como viene ocurriendo desde hace años, en 2017 esta tecnología volverá a aumentar, previsiblemente entre un 10% y un 20%. En total, el volumen global de facturas electrónicas alcanzará los 36 billones. Sin embargo, todavía hay mucho potencial de crecimiento por delante.</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La consultora Suiza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xml:space="preserve"> nos cuenta que hoy</w:t>
      </w:r>
      <w:r w:rsidRPr="0001308B">
        <w:rPr>
          <w:rFonts w:ascii="Arial" w:eastAsia="Arial" w:hAnsi="Arial" w:cs="Arial"/>
          <w:color w:val="000000"/>
        </w:rPr>
        <w:t xml:space="preserve"> en día, el 90% de estos documentos se gestionan en</w:t>
      </w:r>
      <w:r w:rsidRPr="0001308B">
        <w:rPr>
          <w:rFonts w:ascii="Arial" w:eastAsia="Arial" w:hAnsi="Arial" w:cs="Arial"/>
          <w:color w:val="000000"/>
        </w:rPr>
        <w:t xml:space="preserve"> documentos </w:t>
      </w:r>
      <w:r w:rsidR="00260D8D" w:rsidRPr="0001308B">
        <w:rPr>
          <w:rFonts w:ascii="Arial" w:eastAsia="Arial" w:hAnsi="Arial" w:cs="Arial"/>
          <w:color w:val="000000"/>
        </w:rPr>
        <w:t>físicos</w:t>
      </w:r>
      <w:r w:rsidRPr="0001308B">
        <w:rPr>
          <w:rFonts w:ascii="Arial" w:eastAsia="Arial" w:hAnsi="Arial" w:cs="Arial"/>
          <w:color w:val="000000"/>
        </w:rPr>
        <w:t xml:space="preserve">, aunque según el informe de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esto podría cambiar en un futuro cercano. En 2025, se espera que la factura electrónica ya sea el modelo dominante en todo el mundo. Además, a ella se añadirán otros documentos fiscales, como ya empieza a ocurrir en muchos países. Esto se debe, por un lado, a la imparable transformación digital, pero por otro a la reducción de los costes que se estima entre un 8% y un 39% en comparación con las facturas en papel.</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Estas son las cifras generales del informe de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pero la evolución de esta tecnología es muy desigual en los diferentes países. ¿En qué estado se encuentra la facturación electrónica en cada zona?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La factura electrónica en Latinoamérica</w:t>
      </w:r>
      <w:r w:rsidRPr="0001308B">
        <w:rPr>
          <w:rFonts w:ascii="Arial" w:eastAsia="Arial" w:hAnsi="Arial" w:cs="Arial"/>
          <w:color w:val="000000"/>
        </w:rPr>
        <w:t>:</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Sin lugar a dudas, Latinoamérica es la región más avanzada en la implantación de la factura electrónica. Allí, este sistema se ha convertido en una herramienta para mejorar el control fiscal y mitigar las altas tasas de evasión.</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lastRenderedPageBreak/>
        <w:t>Los pioneros en el uso de la factura electrónica fueron Chile, México y Brasil. En estos países, el modelo se ha masificado y ahora comienza a avanzarse en otros procesos de cumplimiento fiscal, como la contabilidad electrónica. El objetivo es facilitar estas tareas a los contribuyentes y reducir los costos económicos.</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Argentina es otro de los Estados a la cabeza. Desde 2016, todos los sectores económicos están obligados a emplear la factura electrónica en sus relaciones comerciales. En Perú, las tasas de adopción son también muy altas, aunque hasta ahora el 85% de los emisores electrónicos se han incorporado al sistema voluntariamente. En cualquier caso, el país tiene previsto el uso obligatorio para todos los contribuyentes en 2018.</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En el lado de los menos desarrollados, encontraríamos a Colombia. Hasta ahora, este modelo ha tenido una aceptación baja. No obstante, la DIAN ha puesto en marcha un proyecto de adopción progresiva con un nuevo modelo de facturación electrónica. En 2019, todas las empresas colombianas deberán utilizar este sistema.</w:t>
      </w:r>
    </w:p>
    <w:p w:rsidR="00774F8E" w:rsidRPr="0001308B" w:rsidRDefault="00774F8E" w:rsidP="0001308B">
      <w:pPr>
        <w:pBdr>
          <w:top w:val="nil"/>
          <w:left w:val="nil"/>
          <w:bottom w:val="nil"/>
          <w:right w:val="nil"/>
          <w:between w:val="nil"/>
        </w:pBdr>
        <w:spacing w:after="0" w:line="360" w:lineRule="auto"/>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w:t>
      </w:r>
      <w:r w:rsidR="0001308B" w:rsidRPr="0001308B">
        <w:rPr>
          <w:rFonts w:ascii="Arial" w:eastAsia="Arial" w:hAnsi="Arial" w:cs="Arial"/>
          <w:color w:val="000000"/>
        </w:rPr>
        <w:t>a factura electrónica en Europa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En los últimos años, Europa ha experimentado un notable crecimiento de la factura electrónica, especialmente en el ámbito B2G</w:t>
      </w:r>
      <w:r w:rsidR="00260D8D" w:rsidRPr="0001308B">
        <w:rPr>
          <w:rFonts w:ascii="Arial" w:eastAsia="Arial" w:hAnsi="Arial" w:cs="Arial"/>
          <w:color w:val="000000"/>
        </w:rPr>
        <w:t xml:space="preserve"> (empresas y administraciones públicas)</w:t>
      </w:r>
      <w:r w:rsidRPr="0001308B">
        <w:rPr>
          <w:rFonts w:ascii="Arial" w:eastAsia="Arial" w:hAnsi="Arial" w:cs="Arial"/>
          <w:color w:val="000000"/>
        </w:rPr>
        <w:t xml:space="preserve">. </w:t>
      </w:r>
    </w:p>
    <w:p w:rsidR="00774F8E" w:rsidRPr="0001308B" w:rsidRDefault="00774F8E" w:rsidP="0001308B">
      <w:pPr>
        <w:pBdr>
          <w:top w:val="nil"/>
          <w:left w:val="nil"/>
          <w:bottom w:val="nil"/>
          <w:right w:val="nil"/>
          <w:between w:val="nil"/>
        </w:pBdr>
        <w:spacing w:after="0" w:line="360" w:lineRule="auto"/>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Dinamarca fue el primer país que obligó al uso de la factura electrónica B2G  en 2005. Desde entonces, han seguido este ejemplo muchos otros países como Austria, Finlandia, Italia, Noruega, Eslovenia, España, Suiza o Francia. También comienza a fomentarse la factura electrónica B2B</w:t>
      </w:r>
      <w:r w:rsidR="00260D8D" w:rsidRPr="0001308B">
        <w:rPr>
          <w:rFonts w:ascii="Arial" w:eastAsia="Arial" w:hAnsi="Arial" w:cs="Arial"/>
          <w:color w:val="000000"/>
        </w:rPr>
        <w:t xml:space="preserve"> (entre empresas)</w:t>
      </w:r>
      <w:r w:rsidRPr="0001308B">
        <w:rPr>
          <w:rFonts w:ascii="Arial" w:eastAsia="Arial" w:hAnsi="Arial" w:cs="Arial"/>
          <w:color w:val="000000"/>
        </w:rPr>
        <w:t xml:space="preserve"> mediante incentivos fiscales o con la obligación de las declaraciones electrónicas de IVA, cada vez más frecuentes.</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En estos momentos, tal y como indica el informe de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xml:space="preserve">, el principal problema es la atomización. Se calcula que hay más de 40 legislaciones respecto al uso de la factura electrónica en Europa, algo que dificulta la </w:t>
      </w:r>
      <w:r w:rsidRPr="0001308B">
        <w:rPr>
          <w:rFonts w:ascii="Arial" w:eastAsia="Arial" w:hAnsi="Arial" w:cs="Arial"/>
          <w:color w:val="000000"/>
        </w:rPr>
        <w:lastRenderedPageBreak/>
        <w:t>interoperabilidad entre las distintas regiones. Para solventar el problema, a finales de 2018, la Unión Europea obliga a todos los organismos públicos de los Estados miembros a adaptarse a la factura electrónica en un estándar común europeo.</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La fact</w:t>
      </w:r>
      <w:r w:rsidR="0001308B" w:rsidRPr="0001308B">
        <w:rPr>
          <w:rFonts w:ascii="Arial" w:eastAsia="Arial" w:hAnsi="Arial" w:cs="Arial"/>
          <w:color w:val="000000"/>
        </w:rPr>
        <w:t>ura electrónica en Norteamérica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En Norteamérica, la facturación electrónica se concibe de una forma diferente a Europa y Latinoamérica. En este región, el principal objetivo de las empresas a la hora de implementar esta tecnología en el ámbito B2B / B2G es la optimización y la automatización de los procesos de trabajo.</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Actualmente,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xml:space="preserve"> calcula que dos tercios de las compañías de Estados Unidos envían sus facturas en </w:t>
      </w:r>
      <w:r w:rsidR="00260D8D" w:rsidRPr="0001308B">
        <w:rPr>
          <w:rFonts w:ascii="Arial" w:eastAsia="Arial" w:hAnsi="Arial" w:cs="Arial"/>
          <w:color w:val="000000"/>
        </w:rPr>
        <w:t xml:space="preserve">formato </w:t>
      </w:r>
      <w:r w:rsidRPr="0001308B">
        <w:rPr>
          <w:rFonts w:ascii="Arial" w:eastAsia="Arial" w:hAnsi="Arial" w:cs="Arial"/>
          <w:color w:val="000000"/>
        </w:rPr>
        <w:t>PDF a través del e-mail. No obstante, solo un 20% emite facturas electrónicas estructuradas mediante EDI</w:t>
      </w:r>
      <w:r w:rsidR="00042C22" w:rsidRPr="0001308B">
        <w:rPr>
          <w:rFonts w:ascii="Arial" w:eastAsia="Arial" w:hAnsi="Arial" w:cs="Arial"/>
          <w:color w:val="000000"/>
        </w:rPr>
        <w:t xml:space="preserve"> (</w:t>
      </w:r>
      <w:proofErr w:type="spellStart"/>
      <w:r w:rsidR="00042C22" w:rsidRPr="0001308B">
        <w:rPr>
          <w:rFonts w:ascii="Arial" w:eastAsia="Arial" w:hAnsi="Arial" w:cs="Arial"/>
          <w:color w:val="000000"/>
        </w:rPr>
        <w:t>Electronic</w:t>
      </w:r>
      <w:proofErr w:type="spellEnd"/>
      <w:r w:rsidR="00042C22" w:rsidRPr="0001308B">
        <w:rPr>
          <w:rFonts w:ascii="Arial" w:eastAsia="Arial" w:hAnsi="Arial" w:cs="Arial"/>
          <w:color w:val="000000"/>
        </w:rPr>
        <w:t xml:space="preserve"> Data </w:t>
      </w:r>
      <w:proofErr w:type="spellStart"/>
      <w:r w:rsidR="00042C22" w:rsidRPr="0001308B">
        <w:rPr>
          <w:rFonts w:ascii="Arial" w:eastAsia="Arial" w:hAnsi="Arial" w:cs="Arial"/>
          <w:color w:val="000000"/>
        </w:rPr>
        <w:t>Interchange</w:t>
      </w:r>
      <w:proofErr w:type="spellEnd"/>
      <w:r w:rsidR="00042C22" w:rsidRPr="0001308B">
        <w:rPr>
          <w:rFonts w:ascii="Arial" w:eastAsia="Arial" w:hAnsi="Arial" w:cs="Arial"/>
          <w:color w:val="000000"/>
        </w:rPr>
        <w:t>)</w:t>
      </w:r>
      <w:r w:rsidRPr="0001308B">
        <w:rPr>
          <w:rFonts w:ascii="Arial" w:eastAsia="Arial" w:hAnsi="Arial" w:cs="Arial"/>
          <w:color w:val="000000"/>
        </w:rPr>
        <w:t>. Una de las razones de esta baja tasa es que el país no cuenta con un sistema de IVA, por lo que el tratamiento que se realiza de estos documentos es como el de cualquier otra transacción comercial.</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Aun así, la Administración Federal se ha propuesta impulsar esta tecnología, tras comprobar en un proyecto piloto las ventajas que puede suponer para los organismos públicos y privados. En 2018, la facturación electrónica deberá utilizarse en todos los entes del Sector Público.</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La factura electrónica en Asia y Pacífico</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En estas zonas, la factura electrónica está todavía en desarrollo. Los principales impulsores del cambio están siendo el Sector Público, la industria </w:t>
      </w:r>
      <w:proofErr w:type="spellStart"/>
      <w:r w:rsidRPr="0001308B">
        <w:rPr>
          <w:rFonts w:ascii="Arial" w:eastAsia="Arial" w:hAnsi="Arial" w:cs="Arial"/>
          <w:color w:val="000000"/>
        </w:rPr>
        <w:t>retail</w:t>
      </w:r>
      <w:proofErr w:type="spellEnd"/>
      <w:r w:rsidRPr="0001308B">
        <w:rPr>
          <w:rFonts w:ascii="Arial" w:eastAsia="Arial" w:hAnsi="Arial" w:cs="Arial"/>
          <w:color w:val="000000"/>
        </w:rPr>
        <w:t xml:space="preserve"> y la del transporte, principalmente en Estados como Singapur, Hong Kong, Taiwán y Corea del Sur.</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Además, la elevada evasión fiscal ha llevado a las Administraciones Tributarias de algunos países a tomar medidas y exigir la facturación electrónica como método de control siguiendo el ejemplo de Latinoamérica. </w:t>
      </w:r>
      <w:r w:rsidRPr="0001308B">
        <w:rPr>
          <w:rFonts w:ascii="Arial" w:eastAsia="Arial" w:hAnsi="Arial" w:cs="Arial"/>
          <w:color w:val="000000"/>
        </w:rPr>
        <w:lastRenderedPageBreak/>
        <w:t>Entre ellos, se encuentran China e Indonesia. Este último anunció en julio de 2016 que obligará a casi todos los contribuyentes a utilizar la factura electrónica en aquellas sujetas a IVA.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También Rusia está progresando en la expansión de esta tecnología. Aunque ha comenzado a utilizarse recientemente, el desarrollo es rápido y se espera que el volumen de facturas electrónicas sea 2 o 3 veces mayor en 2017 que en 2016.</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Otro de los protagonistas del año es Turquía. Allí se ha impuesto un sistema de adopción de la factura electrónica, que suma a nuevos sectores y contribuyentes progresivamente. En 2017, está previsto que se incorporen al sistema unos 100.000 obligados más.</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Por su parte, Australia y Nueva Zelanda presentan un contexto muy similar al asiático. El comercio electrónico y la transformación digital van asentándose entre las empresas del país, que empiezan a utilizar las transacciones electrónicas B2B, sobre todo en el ámbito de la industria sanitaria. Sin embargo, la mayoría de las facturas se intercambian en papel o PDF vía e-mail.</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La factu</w:t>
      </w:r>
      <w:r w:rsidR="0001308B" w:rsidRPr="0001308B">
        <w:rPr>
          <w:rFonts w:ascii="Arial" w:eastAsia="Arial" w:hAnsi="Arial" w:cs="Arial"/>
          <w:color w:val="000000"/>
        </w:rPr>
        <w:t>ra electrónica en África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Sudáfrica es el único país de esta región que cuenta con un sistema desarrollado de facturación electrónica. En 2012, el país actualizó el marco regulatorio para impulsar esta tecnología entre las empresas.</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En el resto de África, el empleo de la facturación electrónica es residual, aunque algunos países como Marruecos y el Magreb están empezando a crecer tímidamente en este sistema.</w:t>
      </w:r>
    </w:p>
    <w:p w:rsidR="0001076D" w:rsidRPr="0001308B" w:rsidRDefault="0001076D"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2253A9" w:rsidRPr="0001308B" w:rsidRDefault="002253A9" w:rsidP="0001308B">
      <w:pPr>
        <w:numPr>
          <w:ilvl w:val="0"/>
          <w:numId w:val="4"/>
        </w:num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b/>
          <w:color w:val="000000"/>
        </w:rPr>
        <w:t xml:space="preserve">Caso en </w:t>
      </w:r>
      <w:r w:rsidR="0001076D" w:rsidRPr="0001308B">
        <w:rPr>
          <w:rFonts w:ascii="Arial" w:eastAsia="Arial" w:hAnsi="Arial" w:cs="Arial"/>
          <w:b/>
          <w:color w:val="000000"/>
        </w:rPr>
        <w:t>Perú</w:t>
      </w:r>
      <w:r w:rsidR="0001076D" w:rsidRPr="0001308B">
        <w:rPr>
          <w:rFonts w:ascii="Arial" w:eastAsia="Arial" w:hAnsi="Arial" w:cs="Arial"/>
          <w:b/>
          <w:color w:val="000000"/>
        </w:rPr>
        <w:t>:</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El Perú avanza de forma significativa en la masificación del uso de las facturas electrónicas. La </w:t>
      </w:r>
      <w:proofErr w:type="spellStart"/>
      <w:r w:rsidRPr="0001308B">
        <w:rPr>
          <w:rFonts w:ascii="Arial" w:eastAsia="Arial" w:hAnsi="Arial" w:cs="Arial"/>
        </w:rPr>
        <w:t>Sunat</w:t>
      </w:r>
      <w:proofErr w:type="spellEnd"/>
      <w:r w:rsidRPr="0001308B">
        <w:rPr>
          <w:rFonts w:ascii="Arial" w:eastAsia="Arial" w:hAnsi="Arial" w:cs="Arial"/>
        </w:rPr>
        <w:t xml:space="preserve"> dispuso que desde el 2018 las empresas </w:t>
      </w:r>
      <w:r w:rsidRPr="0001308B">
        <w:rPr>
          <w:rFonts w:ascii="Arial" w:eastAsia="Arial" w:hAnsi="Arial" w:cs="Arial"/>
        </w:rPr>
        <w:lastRenderedPageBreak/>
        <w:t>deberán emitir estos documentos de manera obligatoria, de esta manera el país se convertirá en líder en el empleo de esta tecnología.</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“Las </w:t>
      </w:r>
      <w:proofErr w:type="spellStart"/>
      <w:r w:rsidRPr="0001308B">
        <w:rPr>
          <w:rFonts w:ascii="Arial" w:eastAsia="Arial" w:hAnsi="Arial" w:cs="Arial"/>
        </w:rPr>
        <w:t>Mypes</w:t>
      </w:r>
      <w:proofErr w:type="spellEnd"/>
      <w:r w:rsidRPr="0001308B">
        <w:rPr>
          <w:rFonts w:ascii="Arial" w:eastAsia="Arial" w:hAnsi="Arial" w:cs="Arial"/>
        </w:rPr>
        <w:t xml:space="preserve"> deben ver la facturación electrónica como la herramienta que ayudará a optimizar su trabajo. Es decir, generarán ahorro de tiempo, traslado, almacenamiento e impresión de documentos; además, podrán acceder con mayor facilidad a productos financieros que le darán liquidez y capital de trabajo”, indicó Aldo Jordán, gerente comercial de </w:t>
      </w:r>
      <w:proofErr w:type="spellStart"/>
      <w:r w:rsidRPr="0001308B">
        <w:rPr>
          <w:rFonts w:ascii="Arial" w:eastAsia="Arial" w:hAnsi="Arial" w:cs="Arial"/>
        </w:rPr>
        <w:t>Efact</w:t>
      </w:r>
      <w:proofErr w:type="spellEnd"/>
      <w:r w:rsidRPr="0001308B">
        <w:rPr>
          <w:rFonts w:ascii="Arial" w:eastAsia="Arial" w:hAnsi="Arial" w:cs="Arial"/>
        </w:rPr>
        <w:t>.</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Independientemente de las capacidades individuales que hoy en día presentan las empresas, la facturación electrónica se puede hacer a través de un sistema contable o a través de una plataforma web, se irá dejando el uso del papel.</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“Se prevé que poco a poco todas las empresas, sin importar el tamaño, pasarán del formato físico al formato digital. Es recomendable adoptar la facturación electrónica para gozar de los beneficios y hacer que la transición sea más sencilla y amigable”, agregó.</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El gerente comercial explica la importancia de que las </w:t>
      </w:r>
      <w:proofErr w:type="spellStart"/>
      <w:r w:rsidRPr="0001308B">
        <w:rPr>
          <w:rFonts w:ascii="Arial" w:eastAsia="Arial" w:hAnsi="Arial" w:cs="Arial"/>
        </w:rPr>
        <w:t>Mypes</w:t>
      </w:r>
      <w:proofErr w:type="spellEnd"/>
      <w:r w:rsidRPr="0001308B">
        <w:rPr>
          <w:rFonts w:ascii="Arial" w:eastAsia="Arial" w:hAnsi="Arial" w:cs="Arial"/>
        </w:rPr>
        <w:t xml:space="preserve"> ingresen a la era digital:</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1. Implementación: Es rápida y segura. Una </w:t>
      </w:r>
      <w:proofErr w:type="spellStart"/>
      <w:r w:rsidRPr="0001308B">
        <w:rPr>
          <w:rFonts w:ascii="Arial" w:eastAsia="Arial" w:hAnsi="Arial" w:cs="Arial"/>
        </w:rPr>
        <w:t>Mype</w:t>
      </w:r>
      <w:proofErr w:type="spellEnd"/>
      <w:r w:rsidRPr="0001308B">
        <w:rPr>
          <w:rFonts w:ascii="Arial" w:eastAsia="Arial" w:hAnsi="Arial" w:cs="Arial"/>
        </w:rPr>
        <w:t xml:space="preserve"> se puede convertir en emisor electrónico de un día para el otro. Se recomienda iniciar el proceso con anticipación y trabajar con un Proveedor de Servicios Electrónicos (PSE) autorizado por la </w:t>
      </w:r>
      <w:proofErr w:type="spellStart"/>
      <w:r w:rsidRPr="0001308B">
        <w:rPr>
          <w:rFonts w:ascii="Arial" w:eastAsia="Arial" w:hAnsi="Arial" w:cs="Arial"/>
        </w:rPr>
        <w:t>Sunat</w:t>
      </w:r>
      <w:proofErr w:type="spellEnd"/>
      <w:r w:rsidRPr="0001308B">
        <w:rPr>
          <w:rFonts w:ascii="Arial" w:eastAsia="Arial" w:hAnsi="Arial" w:cs="Arial"/>
        </w:rPr>
        <w:t>.</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2. Funcionamiento: La factura electrónica se puede hacer mediante un sistema contable o plataforma web, y es tan fácil como enviar un correo electrónico.</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3. Ventajas: Ahorro en los costos de impresión, almacenaje y transporte de documentos; aceleran procesos de pago y cobranzas; ayudan en la </w:t>
      </w:r>
      <w:r w:rsidRPr="0001308B">
        <w:rPr>
          <w:rFonts w:ascii="Arial" w:eastAsia="Arial" w:hAnsi="Arial" w:cs="Arial"/>
        </w:rPr>
        <w:lastRenderedPageBreak/>
        <w:t>protección al medio ambiente; y tienen acceso a mejores oportunidades financieras a través de la Factura Negociable.</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4. Validez: Es igual que la factura de papel, pero se envía por correo electrónico. Brinda accesos a productos e instrumentos financieros que otorguen liquidez y capital de trabajo como el </w:t>
      </w:r>
      <w:proofErr w:type="spellStart"/>
      <w:r w:rsidRPr="0001308B">
        <w:rPr>
          <w:rFonts w:ascii="Arial" w:eastAsia="Arial" w:hAnsi="Arial" w:cs="Arial"/>
        </w:rPr>
        <w:t>factoring</w:t>
      </w:r>
      <w:proofErr w:type="spellEnd"/>
      <w:r w:rsidRPr="0001308B">
        <w:rPr>
          <w:rFonts w:ascii="Arial" w:eastAsia="Arial" w:hAnsi="Arial" w:cs="Arial"/>
        </w:rPr>
        <w:t>.</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076D" w:rsidRPr="0001308B" w:rsidRDefault="0001076D" w:rsidP="0001308B">
      <w:pPr>
        <w:numPr>
          <w:ilvl w:val="0"/>
          <w:numId w:val="4"/>
        </w:numPr>
        <w:pBdr>
          <w:top w:val="nil"/>
          <w:left w:val="nil"/>
          <w:bottom w:val="nil"/>
          <w:right w:val="nil"/>
          <w:between w:val="nil"/>
        </w:pBdr>
        <w:spacing w:after="0" w:line="360" w:lineRule="auto"/>
        <w:ind w:left="1004"/>
        <w:contextualSpacing/>
        <w:jc w:val="both"/>
        <w:rPr>
          <w:rFonts w:ascii="Arial" w:eastAsia="Arial" w:hAnsi="Arial" w:cs="Arial"/>
          <w:b/>
        </w:rPr>
      </w:pPr>
      <w:r w:rsidRPr="0001308B">
        <w:rPr>
          <w:rFonts w:ascii="Arial" w:eastAsia="Arial" w:hAnsi="Arial" w:cs="Arial"/>
          <w:b/>
          <w:color w:val="000000"/>
        </w:rPr>
        <w:t>Panadería Vita:</w:t>
      </w:r>
      <w:r w:rsidRPr="0001308B">
        <w:rPr>
          <w:rFonts w:ascii="Arial" w:eastAsia="Arial" w:hAnsi="Arial" w:cs="Arial"/>
          <w:b/>
          <w:color w:val="000000"/>
        </w:rPr>
        <w:t xml:space="preserve"> </w:t>
      </w:r>
      <w:bookmarkStart w:id="0" w:name="_GoBack"/>
      <w:bookmarkEnd w:id="0"/>
    </w:p>
    <w:p w:rsidR="0001076D" w:rsidRPr="0001308B" w:rsidRDefault="0001076D"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076D" w:rsidRPr="0001308B" w:rsidRDefault="0001076D" w:rsidP="0001308B">
      <w:pPr>
        <w:pBdr>
          <w:top w:val="nil"/>
          <w:left w:val="nil"/>
          <w:bottom w:val="nil"/>
          <w:right w:val="nil"/>
          <w:between w:val="nil"/>
        </w:pBdr>
        <w:spacing w:after="0" w:line="360" w:lineRule="auto"/>
        <w:ind w:left="1004"/>
        <w:contextualSpacing/>
        <w:jc w:val="both"/>
        <w:rPr>
          <w:rFonts w:ascii="Arial" w:hAnsi="Arial" w:cs="Arial"/>
          <w:b/>
          <w:color w:val="000000"/>
        </w:rPr>
      </w:pPr>
    </w:p>
    <w:p w:rsidR="00ED4302" w:rsidRPr="0001308B" w:rsidRDefault="002A1FB2" w:rsidP="0001308B">
      <w:pPr>
        <w:numPr>
          <w:ilvl w:val="2"/>
          <w:numId w:val="5"/>
        </w:numPr>
        <w:pBdr>
          <w:top w:val="nil"/>
          <w:left w:val="nil"/>
          <w:bottom w:val="nil"/>
          <w:right w:val="nil"/>
          <w:between w:val="nil"/>
        </w:pBdr>
        <w:spacing w:after="0" w:line="360" w:lineRule="auto"/>
        <w:contextualSpacing/>
        <w:jc w:val="both"/>
        <w:rPr>
          <w:rFonts w:ascii="Arial" w:hAnsi="Arial" w:cs="Arial"/>
          <w:b/>
          <w:color w:val="000000"/>
        </w:rPr>
      </w:pPr>
      <w:r w:rsidRPr="0001308B">
        <w:rPr>
          <w:rFonts w:ascii="Arial" w:eastAsia="Arial" w:hAnsi="Arial" w:cs="Arial"/>
          <w:b/>
        </w:rPr>
        <w:t xml:space="preserve">Definición del Problema </w:t>
      </w:r>
    </w:p>
    <w:p w:rsidR="00ED4302" w:rsidRPr="0001308B" w:rsidRDefault="002A1FB2" w:rsidP="0001308B">
      <w:pPr>
        <w:pBdr>
          <w:top w:val="nil"/>
          <w:left w:val="nil"/>
          <w:bottom w:val="nil"/>
          <w:right w:val="nil"/>
          <w:between w:val="nil"/>
        </w:pBdr>
        <w:spacing w:after="0" w:line="360" w:lineRule="auto"/>
        <w:ind w:left="1004"/>
        <w:jc w:val="both"/>
        <w:rPr>
          <w:rFonts w:ascii="Arial" w:eastAsia="Arial" w:hAnsi="Arial" w:cs="Arial"/>
        </w:rPr>
      </w:pPr>
      <w:r w:rsidRPr="0001308B">
        <w:rPr>
          <w:rFonts w:ascii="Arial" w:eastAsia="Arial" w:hAnsi="Arial" w:cs="Arial"/>
        </w:rPr>
        <w:t xml:space="preserve">La empresa Banco del Comercio requiere una mejora en la gestión actividades de recursos dentro del departamento de desarrollo de sistemas, con lo que solo cuenta con el programa de Ms Project, donde la persona encargada por el área actualiza el documento acudiendo a cada área o persona preguntando respecto a su avance o actividad asignada. Esto conlleva a pérdida de tiempo, baja comunicación por parte de </w:t>
      </w:r>
      <w:r w:rsidR="00C90049" w:rsidRPr="0001308B">
        <w:rPr>
          <w:rFonts w:ascii="Arial" w:eastAsia="Arial" w:hAnsi="Arial" w:cs="Arial"/>
        </w:rPr>
        <w:t>toda</w:t>
      </w:r>
      <w:r w:rsidRPr="0001308B">
        <w:rPr>
          <w:rFonts w:ascii="Arial" w:eastAsia="Arial" w:hAnsi="Arial" w:cs="Arial"/>
        </w:rPr>
        <w:t xml:space="preserve"> el área y retraso del avance del proyecto. Además de comprar licencias por período, lo que esto no beneficia a la empresa.</w:t>
      </w:r>
    </w:p>
    <w:p w:rsidR="00C90049" w:rsidRPr="0001308B" w:rsidRDefault="00C90049" w:rsidP="0001308B">
      <w:pPr>
        <w:pBdr>
          <w:top w:val="nil"/>
          <w:left w:val="nil"/>
          <w:bottom w:val="nil"/>
          <w:right w:val="nil"/>
          <w:between w:val="nil"/>
        </w:pBdr>
        <w:spacing w:after="0" w:line="360" w:lineRule="auto"/>
        <w:ind w:left="1004"/>
        <w:jc w:val="both"/>
        <w:rPr>
          <w:rFonts w:ascii="Arial" w:eastAsia="Arial" w:hAnsi="Arial" w:cs="Arial"/>
          <w:b/>
        </w:rPr>
      </w:pPr>
    </w:p>
    <w:p w:rsidR="00ED4302" w:rsidRPr="0001308B" w:rsidRDefault="002A1FB2" w:rsidP="0001308B">
      <w:pPr>
        <w:pBdr>
          <w:top w:val="nil"/>
          <w:left w:val="nil"/>
          <w:bottom w:val="nil"/>
          <w:right w:val="nil"/>
          <w:between w:val="nil"/>
        </w:pBdr>
        <w:spacing w:after="0" w:line="360" w:lineRule="auto"/>
        <w:ind w:left="1004"/>
        <w:jc w:val="both"/>
        <w:rPr>
          <w:rFonts w:ascii="Arial" w:eastAsia="Arial" w:hAnsi="Arial" w:cs="Arial"/>
          <w:b/>
        </w:rPr>
      </w:pPr>
      <w:r w:rsidRPr="0001308B">
        <w:rPr>
          <w:rFonts w:ascii="Arial" w:eastAsia="Arial" w:hAnsi="Arial" w:cs="Arial"/>
          <w:b/>
        </w:rPr>
        <w:t xml:space="preserve">Problema Específico: </w:t>
      </w:r>
    </w:p>
    <w:p w:rsidR="00ED4302" w:rsidRPr="0001308B" w:rsidRDefault="002A1FB2" w:rsidP="0001308B">
      <w:pPr>
        <w:numPr>
          <w:ilvl w:val="0"/>
          <w:numId w:val="1"/>
        </w:numPr>
        <w:pBdr>
          <w:top w:val="nil"/>
          <w:left w:val="nil"/>
          <w:bottom w:val="nil"/>
          <w:right w:val="nil"/>
          <w:between w:val="nil"/>
        </w:pBdr>
        <w:spacing w:after="0" w:line="360" w:lineRule="auto"/>
        <w:contextualSpacing/>
        <w:jc w:val="both"/>
        <w:rPr>
          <w:rFonts w:ascii="Arial" w:eastAsia="Arial" w:hAnsi="Arial" w:cs="Arial"/>
        </w:rPr>
      </w:pPr>
      <w:r w:rsidRPr="0001308B">
        <w:rPr>
          <w:rFonts w:ascii="Arial" w:eastAsia="Arial" w:hAnsi="Arial" w:cs="Arial"/>
        </w:rPr>
        <w:t>Engorroso proceso de solicitar el porcentaje (%) de avances a proveedores y analistas, por parte del jefe de proyectos.</w:t>
      </w:r>
    </w:p>
    <w:p w:rsidR="00ED4302" w:rsidRPr="0001308B" w:rsidRDefault="002A1FB2" w:rsidP="0001308B">
      <w:pPr>
        <w:numPr>
          <w:ilvl w:val="0"/>
          <w:numId w:val="1"/>
        </w:numPr>
        <w:pBdr>
          <w:top w:val="nil"/>
          <w:left w:val="nil"/>
          <w:bottom w:val="nil"/>
          <w:right w:val="nil"/>
          <w:between w:val="nil"/>
        </w:pBdr>
        <w:spacing w:after="0" w:line="360" w:lineRule="auto"/>
        <w:contextualSpacing/>
        <w:jc w:val="both"/>
        <w:rPr>
          <w:rFonts w:ascii="Arial" w:eastAsia="Arial" w:hAnsi="Arial" w:cs="Arial"/>
        </w:rPr>
      </w:pPr>
      <w:r w:rsidRPr="0001308B">
        <w:rPr>
          <w:rFonts w:ascii="Arial" w:eastAsia="Arial" w:hAnsi="Arial" w:cs="Arial"/>
        </w:rPr>
        <w:t>Retraso en el proceso de registro del porcentaje (%) de avance por cada recurso.</w:t>
      </w:r>
    </w:p>
    <w:p w:rsidR="00ED4302" w:rsidRPr="0001308B" w:rsidRDefault="002A1FB2" w:rsidP="0001308B">
      <w:pPr>
        <w:numPr>
          <w:ilvl w:val="0"/>
          <w:numId w:val="1"/>
        </w:numPr>
        <w:pBdr>
          <w:top w:val="nil"/>
          <w:left w:val="nil"/>
          <w:bottom w:val="nil"/>
          <w:right w:val="nil"/>
          <w:between w:val="nil"/>
        </w:pBdr>
        <w:spacing w:after="0" w:line="360" w:lineRule="auto"/>
        <w:contextualSpacing/>
        <w:jc w:val="both"/>
        <w:rPr>
          <w:rFonts w:ascii="Arial" w:eastAsia="Arial" w:hAnsi="Arial" w:cs="Arial"/>
        </w:rPr>
      </w:pPr>
      <w:r w:rsidRPr="0001308B">
        <w:rPr>
          <w:rFonts w:ascii="Arial" w:eastAsia="Arial" w:hAnsi="Arial" w:cs="Arial"/>
        </w:rPr>
        <w:t>Escasa obtención de licencias para el uso de Ms Project.</w:t>
      </w:r>
    </w:p>
    <w:p w:rsidR="00ED4302" w:rsidRPr="0001308B" w:rsidRDefault="00ED4302" w:rsidP="0001308B">
      <w:pPr>
        <w:pBdr>
          <w:top w:val="nil"/>
          <w:left w:val="nil"/>
          <w:bottom w:val="nil"/>
          <w:right w:val="nil"/>
          <w:between w:val="nil"/>
        </w:pBdr>
        <w:spacing w:after="0" w:line="360" w:lineRule="auto"/>
        <w:ind w:left="1004"/>
        <w:jc w:val="both"/>
        <w:rPr>
          <w:rFonts w:ascii="Arial" w:eastAsia="Arial" w:hAnsi="Arial" w:cs="Arial"/>
        </w:rPr>
      </w:pPr>
    </w:p>
    <w:p w:rsidR="00ED4302" w:rsidRPr="0001308B" w:rsidRDefault="002A1FB2" w:rsidP="0001308B">
      <w:pPr>
        <w:pBdr>
          <w:top w:val="nil"/>
          <w:left w:val="nil"/>
          <w:bottom w:val="nil"/>
          <w:right w:val="nil"/>
          <w:between w:val="nil"/>
        </w:pBdr>
        <w:spacing w:after="0" w:line="360" w:lineRule="auto"/>
        <w:ind w:left="1004"/>
        <w:jc w:val="both"/>
        <w:rPr>
          <w:rFonts w:ascii="Arial" w:eastAsia="Arial" w:hAnsi="Arial" w:cs="Arial"/>
          <w:b/>
        </w:rPr>
      </w:pPr>
      <w:r w:rsidRPr="0001308B">
        <w:rPr>
          <w:rFonts w:ascii="Arial" w:eastAsia="Arial" w:hAnsi="Arial" w:cs="Arial"/>
          <w:b/>
        </w:rPr>
        <w:t>FORMULACIÓN DEL PROBLEMA:</w:t>
      </w:r>
    </w:p>
    <w:p w:rsidR="00ED4302" w:rsidRPr="0001308B" w:rsidRDefault="002A1FB2" w:rsidP="0001308B">
      <w:pPr>
        <w:pBdr>
          <w:top w:val="nil"/>
          <w:left w:val="nil"/>
          <w:bottom w:val="nil"/>
          <w:right w:val="nil"/>
          <w:between w:val="nil"/>
        </w:pBdr>
        <w:spacing w:after="0" w:line="360" w:lineRule="auto"/>
        <w:ind w:left="1004"/>
        <w:jc w:val="both"/>
        <w:rPr>
          <w:rFonts w:ascii="Arial" w:eastAsia="Arial" w:hAnsi="Arial" w:cs="Arial"/>
        </w:rPr>
      </w:pPr>
      <w:r w:rsidRPr="0001308B">
        <w:rPr>
          <w:rFonts w:ascii="Arial" w:eastAsia="Arial" w:hAnsi="Arial" w:cs="Arial"/>
        </w:rPr>
        <w:t xml:space="preserve">¿Mediante la implementación de Ms Project Web, será posible agilizar y evitar la complicada gestión de recursos dentro del departamento de desarrollo de sistemas, previniendo la compra de licencias en la empresa Banco del Comercio? </w:t>
      </w:r>
    </w:p>
    <w:p w:rsidR="00ED4302" w:rsidRPr="0001308B" w:rsidRDefault="00ED4302" w:rsidP="0001308B">
      <w:pPr>
        <w:pBdr>
          <w:top w:val="nil"/>
          <w:left w:val="nil"/>
          <w:bottom w:val="nil"/>
          <w:right w:val="nil"/>
          <w:between w:val="nil"/>
        </w:pBdr>
        <w:spacing w:after="0" w:line="360" w:lineRule="auto"/>
        <w:jc w:val="both"/>
        <w:rPr>
          <w:rFonts w:ascii="Arial" w:eastAsia="Arial" w:hAnsi="Arial" w:cs="Arial"/>
          <w:color w:val="000000"/>
        </w:rPr>
      </w:pPr>
    </w:p>
    <w:p w:rsidR="0035747F" w:rsidRPr="0001308B" w:rsidRDefault="0035747F" w:rsidP="0001308B">
      <w:pPr>
        <w:pBdr>
          <w:top w:val="nil"/>
          <w:left w:val="nil"/>
          <w:bottom w:val="nil"/>
          <w:right w:val="nil"/>
          <w:between w:val="nil"/>
        </w:pBdr>
        <w:spacing w:after="0" w:line="360" w:lineRule="auto"/>
        <w:jc w:val="both"/>
        <w:rPr>
          <w:rFonts w:ascii="Arial" w:eastAsia="Arial" w:hAnsi="Arial" w:cs="Arial"/>
          <w:color w:val="000000"/>
        </w:rPr>
      </w:pPr>
    </w:p>
    <w:p w:rsidR="0035747F" w:rsidRPr="0001308B" w:rsidRDefault="0035747F" w:rsidP="0001308B">
      <w:pPr>
        <w:pBdr>
          <w:top w:val="nil"/>
          <w:left w:val="nil"/>
          <w:bottom w:val="nil"/>
          <w:right w:val="nil"/>
          <w:between w:val="nil"/>
        </w:pBdr>
        <w:spacing w:after="0" w:line="360" w:lineRule="auto"/>
        <w:jc w:val="both"/>
        <w:rPr>
          <w:rFonts w:ascii="Arial" w:eastAsia="Arial" w:hAnsi="Arial" w:cs="Arial"/>
          <w:color w:val="000000"/>
        </w:rPr>
      </w:pPr>
    </w:p>
    <w:p w:rsidR="0035747F" w:rsidRPr="0001308B" w:rsidRDefault="0035747F" w:rsidP="0001308B">
      <w:pPr>
        <w:pBdr>
          <w:top w:val="nil"/>
          <w:left w:val="nil"/>
          <w:bottom w:val="nil"/>
          <w:right w:val="nil"/>
          <w:between w:val="nil"/>
        </w:pBdr>
        <w:spacing w:after="0" w:line="360" w:lineRule="auto"/>
        <w:jc w:val="both"/>
        <w:rPr>
          <w:rFonts w:ascii="Arial" w:eastAsia="Arial" w:hAnsi="Arial" w:cs="Arial"/>
          <w:color w:val="000000"/>
        </w:rPr>
      </w:pPr>
    </w:p>
    <w:p w:rsidR="0035747F" w:rsidRPr="0001308B" w:rsidRDefault="0035747F" w:rsidP="0001308B">
      <w:pPr>
        <w:pBdr>
          <w:top w:val="nil"/>
          <w:left w:val="nil"/>
          <w:bottom w:val="nil"/>
          <w:right w:val="nil"/>
          <w:between w:val="nil"/>
        </w:pBdr>
        <w:spacing w:after="0" w:line="360" w:lineRule="auto"/>
        <w:jc w:val="both"/>
        <w:rPr>
          <w:rFonts w:ascii="Arial" w:eastAsia="Arial" w:hAnsi="Arial" w:cs="Arial"/>
          <w:color w:val="000000"/>
        </w:rPr>
      </w:pPr>
    </w:p>
    <w:p w:rsidR="0035747F" w:rsidRPr="0001308B" w:rsidRDefault="0035747F" w:rsidP="0001308B">
      <w:pPr>
        <w:pBdr>
          <w:top w:val="nil"/>
          <w:left w:val="nil"/>
          <w:bottom w:val="nil"/>
          <w:right w:val="nil"/>
          <w:between w:val="nil"/>
        </w:pBdr>
        <w:spacing w:after="0" w:line="360" w:lineRule="auto"/>
        <w:jc w:val="both"/>
        <w:rPr>
          <w:rFonts w:ascii="Arial" w:eastAsia="Arial" w:hAnsi="Arial" w:cs="Arial"/>
          <w:color w:val="000000"/>
        </w:rPr>
      </w:pPr>
    </w:p>
    <w:p w:rsidR="00ED4302" w:rsidRPr="0001308B" w:rsidRDefault="00C90049" w:rsidP="0001308B">
      <w:pPr>
        <w:numPr>
          <w:ilvl w:val="1"/>
          <w:numId w:val="5"/>
        </w:numPr>
        <w:pBdr>
          <w:top w:val="nil"/>
          <w:left w:val="nil"/>
          <w:bottom w:val="nil"/>
          <w:right w:val="nil"/>
          <w:between w:val="nil"/>
        </w:pBdr>
        <w:spacing w:after="0" w:line="360" w:lineRule="auto"/>
        <w:contextualSpacing/>
        <w:jc w:val="both"/>
        <w:rPr>
          <w:rFonts w:ascii="Arial" w:eastAsia="Arial" w:hAnsi="Arial" w:cs="Arial"/>
          <w:b/>
          <w:color w:val="000000"/>
        </w:rPr>
      </w:pPr>
      <w:r w:rsidRPr="0001308B">
        <w:rPr>
          <w:rFonts w:ascii="Arial" w:eastAsia="Arial" w:hAnsi="Arial" w:cs="Arial"/>
          <w:b/>
          <w:color w:val="000000"/>
        </w:rPr>
        <w:t>Objetivos</w:t>
      </w:r>
    </w:p>
    <w:p w:rsidR="00C90049" w:rsidRPr="0001308B" w:rsidRDefault="00C90049" w:rsidP="0001308B">
      <w:pPr>
        <w:pBdr>
          <w:top w:val="nil"/>
          <w:left w:val="nil"/>
          <w:bottom w:val="nil"/>
          <w:right w:val="nil"/>
          <w:between w:val="nil"/>
        </w:pBdr>
        <w:spacing w:after="0" w:line="360" w:lineRule="auto"/>
        <w:ind w:left="360"/>
        <w:contextualSpacing/>
        <w:jc w:val="both"/>
        <w:rPr>
          <w:rFonts w:ascii="Arial" w:eastAsia="Arial" w:hAnsi="Arial" w:cs="Arial"/>
          <w:b/>
          <w:color w:val="000000"/>
        </w:rPr>
      </w:pPr>
    </w:p>
    <w:p w:rsidR="00C90049" w:rsidRPr="0001308B" w:rsidRDefault="00C90049" w:rsidP="0001308B">
      <w:pPr>
        <w:numPr>
          <w:ilvl w:val="2"/>
          <w:numId w:val="5"/>
        </w:numPr>
        <w:pBdr>
          <w:top w:val="nil"/>
          <w:left w:val="nil"/>
          <w:bottom w:val="nil"/>
          <w:right w:val="nil"/>
          <w:between w:val="nil"/>
        </w:pBdr>
        <w:spacing w:after="0" w:line="360" w:lineRule="auto"/>
        <w:contextualSpacing/>
        <w:jc w:val="both"/>
        <w:rPr>
          <w:rFonts w:ascii="Arial" w:hAnsi="Arial" w:cs="Arial"/>
          <w:b/>
          <w:color w:val="000000"/>
        </w:rPr>
      </w:pPr>
      <w:r w:rsidRPr="0001308B">
        <w:rPr>
          <w:rFonts w:ascii="Arial" w:eastAsia="Arial" w:hAnsi="Arial" w:cs="Arial"/>
          <w:b/>
        </w:rPr>
        <w:t>Objetivo General</w:t>
      </w:r>
    </w:p>
    <w:p w:rsidR="00C90049" w:rsidRPr="0001308B" w:rsidRDefault="002B7710" w:rsidP="0001308B">
      <w:pPr>
        <w:numPr>
          <w:ilvl w:val="0"/>
          <w:numId w:val="4"/>
        </w:num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color w:val="000000"/>
        </w:rPr>
        <w:t xml:space="preserve">Emitir </w:t>
      </w:r>
      <w:r w:rsidR="001E5399" w:rsidRPr="0001308B">
        <w:rPr>
          <w:rFonts w:ascii="Arial" w:eastAsia="Arial" w:hAnsi="Arial" w:cs="Arial"/>
          <w:color w:val="000000"/>
        </w:rPr>
        <w:t>facturas electrónicas</w:t>
      </w:r>
      <w:r w:rsidRPr="0001308B">
        <w:rPr>
          <w:rFonts w:ascii="Arial" w:eastAsia="Arial" w:hAnsi="Arial" w:cs="Arial"/>
          <w:color w:val="000000"/>
        </w:rPr>
        <w:t xml:space="preserve"> y enviar directamente </w:t>
      </w:r>
      <w:r w:rsidR="001E5399" w:rsidRPr="0001308B">
        <w:rPr>
          <w:rFonts w:ascii="Arial" w:eastAsia="Arial" w:hAnsi="Arial" w:cs="Arial"/>
          <w:color w:val="000000"/>
        </w:rPr>
        <w:t xml:space="preserve">a </w:t>
      </w:r>
      <w:r w:rsidR="00F87C92" w:rsidRPr="0001308B">
        <w:rPr>
          <w:rFonts w:ascii="Arial" w:eastAsia="Arial" w:hAnsi="Arial" w:cs="Arial"/>
          <w:color w:val="000000"/>
        </w:rPr>
        <w:t xml:space="preserve">la </w:t>
      </w:r>
      <w:r w:rsidR="001E5399" w:rsidRPr="0001308B">
        <w:rPr>
          <w:rFonts w:ascii="Arial" w:eastAsia="Arial" w:hAnsi="Arial" w:cs="Arial"/>
          <w:color w:val="000000"/>
        </w:rPr>
        <w:t>Superintendencia Nacional de Aduanas y de Administración Tributaria (SUNAT)</w:t>
      </w:r>
      <w:r w:rsidRPr="0001308B">
        <w:rPr>
          <w:rFonts w:ascii="Arial" w:eastAsia="Arial" w:hAnsi="Arial" w:cs="Arial"/>
          <w:color w:val="000000"/>
        </w:rPr>
        <w:t xml:space="preserve"> de la panadería vita</w:t>
      </w:r>
      <w:r w:rsidR="00F87C92" w:rsidRPr="0001308B">
        <w:rPr>
          <w:rFonts w:ascii="Arial" w:eastAsia="Arial" w:hAnsi="Arial" w:cs="Arial"/>
          <w:color w:val="000000"/>
        </w:rPr>
        <w:t>.</w:t>
      </w:r>
    </w:p>
    <w:p w:rsidR="009807BE" w:rsidRPr="0001308B" w:rsidRDefault="009807BE" w:rsidP="0001308B">
      <w:pPr>
        <w:numPr>
          <w:ilvl w:val="0"/>
          <w:numId w:val="4"/>
        </w:num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color w:val="000000"/>
        </w:rPr>
        <w:t xml:space="preserve">Mejorar la gestión de las facturas de la panadería vita. </w:t>
      </w:r>
    </w:p>
    <w:p w:rsidR="00ED4302" w:rsidRPr="0001308B" w:rsidRDefault="00ED4302" w:rsidP="0001308B">
      <w:pPr>
        <w:pBdr>
          <w:top w:val="nil"/>
          <w:left w:val="nil"/>
          <w:bottom w:val="nil"/>
          <w:right w:val="nil"/>
          <w:between w:val="nil"/>
        </w:pBdr>
        <w:spacing w:after="0" w:line="360" w:lineRule="auto"/>
        <w:jc w:val="both"/>
        <w:rPr>
          <w:rFonts w:ascii="Arial" w:eastAsia="Arial" w:hAnsi="Arial" w:cs="Arial"/>
          <w:color w:val="000000"/>
        </w:rPr>
      </w:pPr>
    </w:p>
    <w:p w:rsidR="00ED4302" w:rsidRPr="0001308B" w:rsidRDefault="002A1FB2" w:rsidP="0001308B">
      <w:pPr>
        <w:numPr>
          <w:ilvl w:val="2"/>
          <w:numId w:val="5"/>
        </w:numPr>
        <w:pBdr>
          <w:top w:val="nil"/>
          <w:left w:val="nil"/>
          <w:bottom w:val="nil"/>
          <w:right w:val="nil"/>
          <w:between w:val="nil"/>
        </w:pBdr>
        <w:spacing w:after="0" w:line="360" w:lineRule="auto"/>
        <w:contextualSpacing/>
        <w:jc w:val="both"/>
        <w:rPr>
          <w:rFonts w:ascii="Arial" w:hAnsi="Arial" w:cs="Arial"/>
          <w:b/>
          <w:color w:val="000000"/>
        </w:rPr>
      </w:pPr>
      <w:r w:rsidRPr="0001308B">
        <w:rPr>
          <w:rFonts w:ascii="Arial" w:eastAsia="Arial" w:hAnsi="Arial" w:cs="Arial"/>
          <w:b/>
          <w:color w:val="000000"/>
        </w:rPr>
        <w:t>Objetivo Específico</w:t>
      </w:r>
    </w:p>
    <w:p w:rsidR="00ED4302" w:rsidRPr="0001308B" w:rsidRDefault="002B7710" w:rsidP="0001308B">
      <w:pPr>
        <w:numPr>
          <w:ilvl w:val="0"/>
          <w:numId w:val="4"/>
        </w:numPr>
        <w:pBdr>
          <w:top w:val="nil"/>
          <w:left w:val="nil"/>
          <w:bottom w:val="nil"/>
          <w:right w:val="nil"/>
          <w:between w:val="nil"/>
        </w:pBdr>
        <w:spacing w:after="0" w:line="360" w:lineRule="auto"/>
        <w:contextualSpacing/>
        <w:jc w:val="both"/>
        <w:rPr>
          <w:rFonts w:ascii="Arial" w:eastAsia="Arial" w:hAnsi="Arial" w:cs="Arial"/>
          <w:color w:val="000000"/>
        </w:rPr>
      </w:pPr>
      <w:r w:rsidRPr="0001308B">
        <w:rPr>
          <w:rFonts w:ascii="Arial" w:eastAsia="Arial" w:hAnsi="Arial" w:cs="Arial"/>
          <w:color w:val="000000"/>
        </w:rPr>
        <w:t xml:space="preserve">Implementar un sistema de facturación electrónica en el ERP de la panadería vita. </w:t>
      </w:r>
    </w:p>
    <w:p w:rsidR="002B7710" w:rsidRPr="0001308B" w:rsidRDefault="002B7710" w:rsidP="0001308B">
      <w:pPr>
        <w:numPr>
          <w:ilvl w:val="0"/>
          <w:numId w:val="4"/>
        </w:numPr>
        <w:pBdr>
          <w:top w:val="nil"/>
          <w:left w:val="nil"/>
          <w:bottom w:val="nil"/>
          <w:right w:val="nil"/>
          <w:between w:val="nil"/>
        </w:pBdr>
        <w:spacing w:after="0" w:line="360" w:lineRule="auto"/>
        <w:contextualSpacing/>
        <w:jc w:val="both"/>
        <w:rPr>
          <w:rFonts w:ascii="Arial" w:eastAsia="Arial" w:hAnsi="Arial" w:cs="Arial"/>
          <w:color w:val="000000"/>
        </w:rPr>
      </w:pPr>
      <w:r w:rsidRPr="0001308B">
        <w:rPr>
          <w:rFonts w:ascii="Arial" w:eastAsia="Arial" w:hAnsi="Arial" w:cs="Arial"/>
          <w:color w:val="000000"/>
        </w:rPr>
        <w:t>Reducir gastos en documentos físicos</w:t>
      </w:r>
      <w:r w:rsidR="009807BE" w:rsidRPr="0001308B">
        <w:rPr>
          <w:rFonts w:ascii="Arial" w:eastAsia="Arial" w:hAnsi="Arial" w:cs="Arial"/>
          <w:color w:val="000000"/>
        </w:rPr>
        <w:t xml:space="preserve"> y almacenamiento de papel</w:t>
      </w:r>
      <w:r w:rsidRPr="0001308B">
        <w:rPr>
          <w:rFonts w:ascii="Arial" w:eastAsia="Arial" w:hAnsi="Arial" w:cs="Arial"/>
          <w:color w:val="000000"/>
        </w:rPr>
        <w:t xml:space="preserve">. </w:t>
      </w:r>
    </w:p>
    <w:p w:rsidR="002B7710" w:rsidRPr="0001308B" w:rsidRDefault="002B7710" w:rsidP="0001308B">
      <w:pPr>
        <w:numPr>
          <w:ilvl w:val="0"/>
          <w:numId w:val="4"/>
        </w:numPr>
        <w:pBdr>
          <w:top w:val="nil"/>
          <w:left w:val="nil"/>
          <w:bottom w:val="nil"/>
          <w:right w:val="nil"/>
          <w:between w:val="nil"/>
        </w:pBdr>
        <w:spacing w:after="0" w:line="360" w:lineRule="auto"/>
        <w:contextualSpacing/>
        <w:jc w:val="both"/>
        <w:rPr>
          <w:rFonts w:ascii="Arial" w:eastAsia="Arial" w:hAnsi="Arial" w:cs="Arial"/>
          <w:color w:val="000000"/>
        </w:rPr>
      </w:pPr>
      <w:r w:rsidRPr="0001308B">
        <w:rPr>
          <w:rFonts w:ascii="Arial" w:eastAsia="Arial" w:hAnsi="Arial" w:cs="Arial"/>
          <w:color w:val="000000"/>
        </w:rPr>
        <w:t xml:space="preserve">Tener un control de las facturas electrónicas y mayor seguridad en el  comprobante por la firma electrónica. </w:t>
      </w:r>
    </w:p>
    <w:p w:rsidR="002B7710" w:rsidRPr="0001308B" w:rsidRDefault="002B7710" w:rsidP="0001308B">
      <w:pPr>
        <w:numPr>
          <w:ilvl w:val="0"/>
          <w:numId w:val="4"/>
        </w:numPr>
        <w:pBdr>
          <w:top w:val="nil"/>
          <w:left w:val="nil"/>
          <w:bottom w:val="nil"/>
          <w:right w:val="nil"/>
          <w:between w:val="nil"/>
        </w:pBdr>
        <w:spacing w:after="0" w:line="360" w:lineRule="auto"/>
        <w:contextualSpacing/>
        <w:jc w:val="both"/>
        <w:rPr>
          <w:rFonts w:ascii="Arial" w:eastAsia="Arial" w:hAnsi="Arial" w:cs="Arial"/>
          <w:color w:val="000000"/>
        </w:rPr>
      </w:pPr>
      <w:r w:rsidRPr="0001308B">
        <w:rPr>
          <w:rFonts w:ascii="Arial" w:eastAsia="Arial" w:hAnsi="Arial" w:cs="Arial"/>
          <w:color w:val="000000"/>
        </w:rPr>
        <w:t xml:space="preserve">Mejorar el proceso de trámites y gestiones de cobros a sus clientes de la panadería vita. </w:t>
      </w:r>
    </w:p>
    <w:p w:rsidR="009807BE" w:rsidRPr="0001308B" w:rsidRDefault="009807BE" w:rsidP="0001308B">
      <w:pPr>
        <w:pBdr>
          <w:top w:val="nil"/>
          <w:left w:val="nil"/>
          <w:bottom w:val="nil"/>
          <w:right w:val="nil"/>
          <w:between w:val="nil"/>
        </w:pBdr>
        <w:spacing w:after="0" w:line="360" w:lineRule="auto"/>
        <w:ind w:left="1211"/>
        <w:contextualSpacing/>
        <w:jc w:val="both"/>
        <w:rPr>
          <w:rFonts w:ascii="Arial" w:eastAsia="Arial" w:hAnsi="Arial" w:cs="Arial"/>
          <w:color w:val="000000"/>
        </w:rPr>
      </w:pPr>
    </w:p>
    <w:p w:rsidR="00E73FC0" w:rsidRPr="0001308B" w:rsidRDefault="002A1FB2" w:rsidP="0001308B">
      <w:pPr>
        <w:numPr>
          <w:ilvl w:val="1"/>
          <w:numId w:val="5"/>
        </w:numPr>
        <w:pBdr>
          <w:top w:val="nil"/>
          <w:left w:val="nil"/>
          <w:bottom w:val="nil"/>
          <w:right w:val="nil"/>
          <w:between w:val="nil"/>
        </w:pBdr>
        <w:spacing w:after="0" w:line="360" w:lineRule="auto"/>
        <w:contextualSpacing/>
        <w:jc w:val="both"/>
        <w:rPr>
          <w:rFonts w:ascii="Arial" w:eastAsia="Arial" w:hAnsi="Arial" w:cs="Arial"/>
          <w:b/>
          <w:color w:val="000000"/>
        </w:rPr>
      </w:pPr>
      <w:r w:rsidRPr="0001308B">
        <w:rPr>
          <w:rFonts w:ascii="Arial" w:eastAsia="Arial" w:hAnsi="Arial" w:cs="Arial"/>
          <w:b/>
          <w:color w:val="000000"/>
        </w:rPr>
        <w:t>Justificación.</w:t>
      </w:r>
      <w:bookmarkStart w:id="1" w:name="_gjdgxs" w:colFirst="0" w:colLast="0"/>
      <w:bookmarkEnd w:id="1"/>
    </w:p>
    <w:p w:rsidR="00E73FC0" w:rsidRPr="0001308B" w:rsidRDefault="00E73FC0" w:rsidP="0001308B">
      <w:pPr>
        <w:pBdr>
          <w:top w:val="nil"/>
          <w:left w:val="nil"/>
          <w:bottom w:val="nil"/>
          <w:right w:val="nil"/>
          <w:between w:val="nil"/>
        </w:pBdr>
        <w:spacing w:after="0" w:line="360" w:lineRule="auto"/>
        <w:ind w:left="709"/>
        <w:contextualSpacing/>
        <w:jc w:val="both"/>
        <w:rPr>
          <w:rFonts w:ascii="Arial" w:eastAsia="Arial" w:hAnsi="Arial" w:cs="Arial"/>
          <w:color w:val="000000"/>
        </w:rPr>
      </w:pPr>
      <w:r w:rsidRPr="0001308B">
        <w:rPr>
          <w:rFonts w:ascii="Arial" w:eastAsia="Arial" w:hAnsi="Arial" w:cs="Arial"/>
          <w:color w:val="000000"/>
        </w:rPr>
        <w:t>La importancia del proyecto se basa en el beneficio y cubrir las necesidades del Banco del Comercio:</w:t>
      </w:r>
    </w:p>
    <w:p w:rsidR="00E73FC0" w:rsidRPr="0001308B" w:rsidRDefault="00E73FC0" w:rsidP="0001308B">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rPr>
      </w:pPr>
      <w:r w:rsidRPr="0001308B">
        <w:rPr>
          <w:rFonts w:ascii="Arial" w:eastAsia="Arial" w:hAnsi="Arial" w:cs="Arial"/>
          <w:color w:val="000000"/>
        </w:rPr>
        <w:t>Permitir gestionar de manera eficiente las actividades que se realizan diariamente en el Departamento de Desarrollo de Sistemas.</w:t>
      </w:r>
    </w:p>
    <w:p w:rsidR="00E73FC0" w:rsidRPr="0001308B" w:rsidRDefault="00E73FC0" w:rsidP="0001308B">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rPr>
      </w:pPr>
      <w:r w:rsidRPr="0001308B">
        <w:rPr>
          <w:rFonts w:ascii="Arial" w:eastAsia="Arial" w:hAnsi="Arial" w:cs="Arial"/>
          <w:color w:val="000000"/>
        </w:rPr>
        <w:t>El Jefe de Proyecto evitará ir personalmente a solicitar los avances de cada recurso.</w:t>
      </w:r>
    </w:p>
    <w:p w:rsidR="00E73FC0" w:rsidRPr="0001308B" w:rsidRDefault="00E73FC0" w:rsidP="0001308B">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rPr>
      </w:pPr>
      <w:r w:rsidRPr="0001308B">
        <w:rPr>
          <w:rFonts w:ascii="Arial" w:eastAsia="Arial" w:hAnsi="Arial" w:cs="Arial"/>
          <w:color w:val="000000"/>
        </w:rPr>
        <w:t>Evita</w:t>
      </w:r>
      <w:r w:rsidR="00C166FE" w:rsidRPr="0001308B">
        <w:rPr>
          <w:rFonts w:ascii="Arial" w:eastAsia="Arial" w:hAnsi="Arial" w:cs="Arial"/>
          <w:color w:val="000000"/>
        </w:rPr>
        <w:t>r gastos en licencias de MS Proj</w:t>
      </w:r>
      <w:r w:rsidRPr="0001308B">
        <w:rPr>
          <w:rFonts w:ascii="Arial" w:eastAsia="Arial" w:hAnsi="Arial" w:cs="Arial"/>
          <w:color w:val="000000"/>
        </w:rPr>
        <w:t>ect</w:t>
      </w:r>
      <w:r w:rsidR="00F95542" w:rsidRPr="0001308B">
        <w:rPr>
          <w:rFonts w:ascii="Arial" w:eastAsia="Arial" w:hAnsi="Arial" w:cs="Arial"/>
          <w:color w:val="000000"/>
        </w:rPr>
        <w:t xml:space="preserve"> en los banco por tema de auditoria</w:t>
      </w:r>
      <w:r w:rsidRPr="0001308B">
        <w:rPr>
          <w:rFonts w:ascii="Arial" w:eastAsia="Arial" w:hAnsi="Arial" w:cs="Arial"/>
          <w:color w:val="000000"/>
        </w:rPr>
        <w:t>.</w:t>
      </w:r>
    </w:p>
    <w:p w:rsidR="00F95542" w:rsidRPr="0001308B" w:rsidRDefault="00E73FC0" w:rsidP="0001308B">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rPr>
      </w:pPr>
      <w:r w:rsidRPr="0001308B">
        <w:rPr>
          <w:rFonts w:ascii="Arial" w:eastAsia="Arial" w:hAnsi="Arial" w:cs="Arial"/>
          <w:color w:val="000000"/>
        </w:rPr>
        <w:t>Ahorro de tiempo en adquirir inform</w:t>
      </w:r>
      <w:r w:rsidR="00F95542" w:rsidRPr="0001308B">
        <w:rPr>
          <w:rFonts w:ascii="Arial" w:eastAsia="Arial" w:hAnsi="Arial" w:cs="Arial"/>
          <w:color w:val="000000"/>
        </w:rPr>
        <w:t>ación de los avances y reportes.</w:t>
      </w:r>
    </w:p>
    <w:p w:rsidR="00F95542" w:rsidRPr="0001308B" w:rsidRDefault="00F95542" w:rsidP="0001308B">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rPr>
      </w:pPr>
      <w:r w:rsidRPr="0001308B">
        <w:rPr>
          <w:rFonts w:ascii="Arial" w:eastAsia="Arial" w:hAnsi="Arial" w:cs="Arial"/>
          <w:color w:val="000000"/>
        </w:rPr>
        <w:t xml:space="preserve">Agilizar sus reportes de los jefes de proyecto, debido a la rapidez y eficiente recopilación de porcentaje de avance de cada analista y proveedor que están ubicados físicamente en diferente departamento, piso, o en otro local. </w:t>
      </w:r>
    </w:p>
    <w:p w:rsidR="0035747F" w:rsidRPr="0001308B" w:rsidRDefault="0035747F" w:rsidP="0001308B">
      <w:pPr>
        <w:pStyle w:val="Prrafodelista"/>
        <w:pBdr>
          <w:top w:val="nil"/>
          <w:left w:val="nil"/>
          <w:bottom w:val="nil"/>
          <w:right w:val="nil"/>
          <w:between w:val="nil"/>
        </w:pBdr>
        <w:spacing w:after="0" w:line="360" w:lineRule="auto"/>
        <w:ind w:left="1069"/>
        <w:jc w:val="both"/>
        <w:rPr>
          <w:rFonts w:ascii="Arial" w:eastAsia="Arial" w:hAnsi="Arial" w:cs="Arial"/>
          <w:b/>
          <w:color w:val="000000"/>
        </w:rPr>
      </w:pPr>
    </w:p>
    <w:p w:rsidR="00C166FE" w:rsidRPr="0001308B" w:rsidRDefault="00C166FE" w:rsidP="0001308B">
      <w:pPr>
        <w:pStyle w:val="Prrafodelista"/>
        <w:pBdr>
          <w:top w:val="nil"/>
          <w:left w:val="nil"/>
          <w:bottom w:val="nil"/>
          <w:right w:val="nil"/>
          <w:between w:val="nil"/>
        </w:pBdr>
        <w:spacing w:after="0" w:line="360" w:lineRule="auto"/>
        <w:ind w:left="1069"/>
        <w:jc w:val="both"/>
        <w:rPr>
          <w:rFonts w:ascii="Arial" w:eastAsia="Arial" w:hAnsi="Arial" w:cs="Arial"/>
          <w:b/>
          <w:color w:val="000000"/>
        </w:rPr>
      </w:pPr>
    </w:p>
    <w:p w:rsidR="00C166FE" w:rsidRPr="0001308B" w:rsidRDefault="00C166FE" w:rsidP="0001308B">
      <w:pPr>
        <w:pStyle w:val="Prrafodelista"/>
        <w:pBdr>
          <w:top w:val="nil"/>
          <w:left w:val="nil"/>
          <w:bottom w:val="nil"/>
          <w:right w:val="nil"/>
          <w:between w:val="nil"/>
        </w:pBdr>
        <w:spacing w:after="0" w:line="360" w:lineRule="auto"/>
        <w:ind w:left="1069"/>
        <w:jc w:val="both"/>
        <w:rPr>
          <w:rFonts w:ascii="Arial" w:eastAsia="Arial" w:hAnsi="Arial" w:cs="Arial"/>
          <w:b/>
          <w:color w:val="000000"/>
        </w:rPr>
      </w:pPr>
    </w:p>
    <w:p w:rsidR="00C166FE" w:rsidRPr="0001308B" w:rsidRDefault="00C166FE" w:rsidP="0001308B">
      <w:pPr>
        <w:pStyle w:val="Prrafodelista"/>
        <w:pBdr>
          <w:top w:val="nil"/>
          <w:left w:val="nil"/>
          <w:bottom w:val="nil"/>
          <w:right w:val="nil"/>
          <w:between w:val="nil"/>
        </w:pBdr>
        <w:spacing w:after="0" w:line="360" w:lineRule="auto"/>
        <w:ind w:left="1069"/>
        <w:jc w:val="both"/>
        <w:rPr>
          <w:rFonts w:ascii="Arial" w:eastAsia="Arial" w:hAnsi="Arial" w:cs="Arial"/>
          <w:b/>
          <w:color w:val="000000"/>
        </w:rPr>
      </w:pPr>
    </w:p>
    <w:p w:rsidR="00E73FC0" w:rsidRPr="0001308B" w:rsidRDefault="00E73FC0" w:rsidP="0001308B">
      <w:pPr>
        <w:pBdr>
          <w:top w:val="nil"/>
          <w:left w:val="nil"/>
          <w:bottom w:val="nil"/>
          <w:right w:val="nil"/>
          <w:between w:val="nil"/>
        </w:pBdr>
        <w:spacing w:after="0" w:line="360" w:lineRule="auto"/>
        <w:jc w:val="both"/>
        <w:rPr>
          <w:rFonts w:ascii="Arial" w:eastAsia="Arial" w:hAnsi="Arial" w:cs="Arial"/>
          <w:b/>
          <w:color w:val="000000"/>
        </w:rPr>
      </w:pPr>
    </w:p>
    <w:p w:rsidR="0035747F" w:rsidRPr="0001308B" w:rsidRDefault="0035747F"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E73FC0" w:rsidRPr="0001308B" w:rsidRDefault="00E73FC0" w:rsidP="0001308B">
      <w:pPr>
        <w:pStyle w:val="Prrafodelista"/>
        <w:numPr>
          <w:ilvl w:val="1"/>
          <w:numId w:val="5"/>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Limitaciones</w:t>
      </w:r>
    </w:p>
    <w:p w:rsidR="00E73FC0" w:rsidRPr="0001308B" w:rsidRDefault="0035747F" w:rsidP="0001308B">
      <w:pPr>
        <w:pStyle w:val="Prrafodelista"/>
        <w:pBdr>
          <w:top w:val="nil"/>
          <w:left w:val="nil"/>
          <w:bottom w:val="nil"/>
          <w:right w:val="nil"/>
          <w:between w:val="nil"/>
        </w:pBdr>
        <w:spacing w:after="0" w:line="360" w:lineRule="auto"/>
        <w:ind w:left="709"/>
        <w:jc w:val="both"/>
        <w:rPr>
          <w:rFonts w:ascii="Arial" w:eastAsia="Arial" w:hAnsi="Arial" w:cs="Arial"/>
          <w:color w:val="000000"/>
        </w:rPr>
      </w:pPr>
      <w:r w:rsidRPr="0001308B">
        <w:rPr>
          <w:rFonts w:ascii="Arial" w:eastAsia="Arial" w:hAnsi="Arial" w:cs="Arial"/>
          <w:color w:val="000000"/>
        </w:rPr>
        <w:t xml:space="preserve">El proyecto abarcará solo en Lima – Metropolitana en </w:t>
      </w:r>
      <w:r w:rsidR="00E76F1D" w:rsidRPr="0001308B">
        <w:rPr>
          <w:rFonts w:ascii="Arial" w:eastAsia="Arial" w:hAnsi="Arial" w:cs="Arial"/>
          <w:color w:val="000000"/>
        </w:rPr>
        <w:t>el distrito</w:t>
      </w:r>
      <w:r w:rsidRPr="0001308B">
        <w:rPr>
          <w:rFonts w:ascii="Arial" w:eastAsia="Arial" w:hAnsi="Arial" w:cs="Arial"/>
          <w:color w:val="000000"/>
        </w:rPr>
        <w:t xml:space="preserve"> de Sa</w:t>
      </w:r>
      <w:r w:rsidR="00E76F1D" w:rsidRPr="0001308B">
        <w:rPr>
          <w:rFonts w:ascii="Arial" w:eastAsia="Arial" w:hAnsi="Arial" w:cs="Arial"/>
          <w:color w:val="000000"/>
        </w:rPr>
        <w:t>n</w:t>
      </w:r>
      <w:r w:rsidRPr="0001308B">
        <w:rPr>
          <w:rFonts w:ascii="Arial" w:eastAsia="Arial" w:hAnsi="Arial" w:cs="Arial"/>
          <w:color w:val="000000"/>
        </w:rPr>
        <w:t xml:space="preserve"> Isidro.</w:t>
      </w:r>
    </w:p>
    <w:p w:rsidR="0035747F" w:rsidRPr="0001308B" w:rsidRDefault="0035747F" w:rsidP="0001308B">
      <w:pPr>
        <w:spacing w:after="0" w:line="360" w:lineRule="auto"/>
        <w:jc w:val="both"/>
        <w:rPr>
          <w:rFonts w:ascii="Arial" w:eastAsia="Arial" w:hAnsi="Arial" w:cs="Arial"/>
          <w:b/>
        </w:rPr>
      </w:pPr>
    </w:p>
    <w:p w:rsidR="00F127EA" w:rsidRPr="0001308B" w:rsidRDefault="00F127EA"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F127EA" w:rsidRPr="0001308B" w:rsidRDefault="00F127EA" w:rsidP="0001308B">
      <w:pPr>
        <w:pStyle w:val="Prrafodelista"/>
        <w:numPr>
          <w:ilvl w:val="1"/>
          <w:numId w:val="5"/>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Viabilidad</w:t>
      </w:r>
    </w:p>
    <w:p w:rsidR="00F127EA" w:rsidRPr="0001308B" w:rsidRDefault="00F127EA" w:rsidP="0001308B">
      <w:pPr>
        <w:pStyle w:val="Prrafodelista"/>
        <w:pBdr>
          <w:top w:val="nil"/>
          <w:left w:val="nil"/>
          <w:bottom w:val="nil"/>
          <w:right w:val="nil"/>
          <w:between w:val="nil"/>
        </w:pBdr>
        <w:spacing w:after="0" w:line="360" w:lineRule="auto"/>
        <w:ind w:left="709"/>
        <w:jc w:val="both"/>
        <w:rPr>
          <w:rFonts w:ascii="Arial" w:eastAsia="Arial" w:hAnsi="Arial" w:cs="Arial"/>
          <w:color w:val="000000"/>
        </w:rPr>
      </w:pPr>
      <w:r w:rsidRPr="0001308B">
        <w:rPr>
          <w:rFonts w:ascii="Arial" w:eastAsia="Arial" w:hAnsi="Arial" w:cs="Arial"/>
          <w:color w:val="000000"/>
        </w:rPr>
        <w:t>El proyecto abarcará solo en Lima – Metropolitana en el distrito de San Isidro.</w:t>
      </w:r>
    </w:p>
    <w:p w:rsidR="00F127EA" w:rsidRPr="0001308B" w:rsidRDefault="00F127EA" w:rsidP="0001308B">
      <w:pPr>
        <w:spacing w:after="0" w:line="360" w:lineRule="auto"/>
        <w:jc w:val="both"/>
        <w:rPr>
          <w:rFonts w:ascii="Arial" w:eastAsia="Arial" w:hAnsi="Arial" w:cs="Arial"/>
          <w:b/>
        </w:rPr>
      </w:pPr>
    </w:p>
    <w:p w:rsidR="00F127EA" w:rsidRPr="0001308B" w:rsidRDefault="00F127EA" w:rsidP="0001308B">
      <w:pPr>
        <w:spacing w:after="0" w:line="360" w:lineRule="auto"/>
        <w:jc w:val="both"/>
        <w:rPr>
          <w:rFonts w:ascii="Arial" w:eastAsia="Arial" w:hAnsi="Arial" w:cs="Arial"/>
          <w:b/>
        </w:rPr>
      </w:pPr>
    </w:p>
    <w:p w:rsidR="00F127EA" w:rsidRPr="0001308B" w:rsidRDefault="00F127EA" w:rsidP="0001308B">
      <w:pPr>
        <w:spacing w:after="0" w:line="360" w:lineRule="auto"/>
        <w:jc w:val="both"/>
        <w:rPr>
          <w:rFonts w:ascii="Arial" w:eastAsia="Arial" w:hAnsi="Arial" w:cs="Arial"/>
          <w:b/>
        </w:rPr>
      </w:pPr>
    </w:p>
    <w:p w:rsidR="00F127EA" w:rsidRPr="0001308B" w:rsidRDefault="00F127EA"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F127EA" w:rsidRPr="0001308B" w:rsidRDefault="00F127EA" w:rsidP="0001308B">
      <w:pPr>
        <w:pStyle w:val="Prrafodelista"/>
        <w:numPr>
          <w:ilvl w:val="1"/>
          <w:numId w:val="5"/>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Limitaciones</w:t>
      </w:r>
    </w:p>
    <w:p w:rsidR="00F127EA" w:rsidRPr="0001308B" w:rsidRDefault="00F127EA" w:rsidP="0001308B">
      <w:pPr>
        <w:pStyle w:val="Prrafodelista"/>
        <w:pBdr>
          <w:top w:val="nil"/>
          <w:left w:val="nil"/>
          <w:bottom w:val="nil"/>
          <w:right w:val="nil"/>
          <w:between w:val="nil"/>
        </w:pBdr>
        <w:spacing w:after="0" w:line="360" w:lineRule="auto"/>
        <w:ind w:left="709"/>
        <w:jc w:val="both"/>
        <w:rPr>
          <w:rFonts w:ascii="Arial" w:eastAsia="Arial" w:hAnsi="Arial" w:cs="Arial"/>
          <w:color w:val="000000"/>
        </w:rPr>
      </w:pPr>
      <w:r w:rsidRPr="0001308B">
        <w:rPr>
          <w:rFonts w:ascii="Arial" w:eastAsia="Arial" w:hAnsi="Arial" w:cs="Arial"/>
          <w:color w:val="000000"/>
        </w:rPr>
        <w:t>El proyecto abarcará solo en Lima – Metropolitana en el distrito de San Isidro.</w:t>
      </w:r>
    </w:p>
    <w:p w:rsidR="00F127EA" w:rsidRPr="0001308B" w:rsidRDefault="00F127EA" w:rsidP="0001308B">
      <w:pPr>
        <w:spacing w:after="0" w:line="360" w:lineRule="auto"/>
        <w:jc w:val="both"/>
        <w:rPr>
          <w:rFonts w:ascii="Arial" w:eastAsia="Arial" w:hAnsi="Arial" w:cs="Arial"/>
          <w:b/>
        </w:rPr>
      </w:pPr>
    </w:p>
    <w:p w:rsidR="00F127EA" w:rsidRPr="0001308B" w:rsidRDefault="00F127EA" w:rsidP="0001308B">
      <w:pPr>
        <w:spacing w:after="0" w:line="360" w:lineRule="auto"/>
        <w:jc w:val="both"/>
        <w:rPr>
          <w:rFonts w:ascii="Arial" w:eastAsia="Arial" w:hAnsi="Arial" w:cs="Arial"/>
          <w:b/>
        </w:rPr>
      </w:pPr>
    </w:p>
    <w:p w:rsidR="00F127EA" w:rsidRPr="0001308B" w:rsidRDefault="00F127EA" w:rsidP="0001308B">
      <w:pPr>
        <w:spacing w:after="0" w:line="360" w:lineRule="auto"/>
        <w:jc w:val="both"/>
        <w:rPr>
          <w:rFonts w:ascii="Arial" w:eastAsia="Arial" w:hAnsi="Arial" w:cs="Arial"/>
          <w:b/>
        </w:rPr>
      </w:pPr>
    </w:p>
    <w:p w:rsidR="0035747F" w:rsidRPr="0001308B" w:rsidRDefault="0035747F" w:rsidP="0001308B">
      <w:pPr>
        <w:spacing w:after="0" w:line="360" w:lineRule="auto"/>
        <w:jc w:val="both"/>
        <w:rPr>
          <w:rFonts w:ascii="Arial" w:eastAsia="Arial" w:hAnsi="Arial" w:cs="Arial"/>
          <w:b/>
        </w:rPr>
      </w:pPr>
    </w:p>
    <w:p w:rsidR="00F127EA" w:rsidRPr="0001308B" w:rsidRDefault="00F127EA" w:rsidP="0001308B">
      <w:pPr>
        <w:spacing w:after="0" w:line="360" w:lineRule="auto"/>
        <w:jc w:val="both"/>
        <w:rPr>
          <w:rFonts w:ascii="Arial" w:eastAsia="Arial" w:hAnsi="Arial" w:cs="Arial"/>
          <w:b/>
        </w:rPr>
      </w:pPr>
      <w:r w:rsidRPr="0001308B">
        <w:rPr>
          <w:rFonts w:ascii="Arial" w:eastAsia="Arial" w:hAnsi="Arial" w:cs="Arial"/>
          <w:b/>
        </w:rPr>
        <w:t>CAPITULO I</w:t>
      </w:r>
      <w:r w:rsidRPr="0001308B">
        <w:rPr>
          <w:rFonts w:ascii="Arial" w:eastAsia="Arial" w:hAnsi="Arial" w:cs="Arial"/>
          <w:b/>
        </w:rPr>
        <w:t>I</w:t>
      </w:r>
      <w:r w:rsidRPr="0001308B">
        <w:rPr>
          <w:rFonts w:ascii="Arial" w:eastAsia="Arial" w:hAnsi="Arial" w:cs="Arial"/>
          <w:b/>
        </w:rPr>
        <w:t xml:space="preserve">. </w:t>
      </w:r>
      <w:r w:rsidRPr="0001308B">
        <w:rPr>
          <w:rFonts w:ascii="Arial" w:eastAsia="Arial" w:hAnsi="Arial" w:cs="Arial"/>
          <w:b/>
        </w:rPr>
        <w:t>MARCO TEORICO</w:t>
      </w:r>
    </w:p>
    <w:p w:rsidR="00F127EA" w:rsidRPr="0001308B" w:rsidRDefault="00F127EA" w:rsidP="0001308B">
      <w:pPr>
        <w:pStyle w:val="Prrafodelista"/>
        <w:numPr>
          <w:ilvl w:val="1"/>
          <w:numId w:val="13"/>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Problema (Situación problemática, definición del problema).</w:t>
      </w:r>
    </w:p>
    <w:p w:rsidR="00F127EA" w:rsidRPr="0001308B" w:rsidRDefault="00F127EA" w:rsidP="0001308B">
      <w:pPr>
        <w:spacing w:after="0" w:line="360" w:lineRule="auto"/>
        <w:jc w:val="both"/>
        <w:rPr>
          <w:rFonts w:ascii="Arial" w:eastAsia="Arial" w:hAnsi="Arial" w:cs="Arial"/>
          <w:b/>
        </w:rPr>
      </w:pPr>
    </w:p>
    <w:p w:rsidR="00F127EA" w:rsidRPr="0001308B" w:rsidRDefault="00F127EA" w:rsidP="0001308B">
      <w:pPr>
        <w:spacing w:after="0" w:line="360" w:lineRule="auto"/>
        <w:jc w:val="both"/>
        <w:rPr>
          <w:rFonts w:ascii="Arial" w:eastAsia="Arial" w:hAnsi="Arial" w:cs="Arial"/>
          <w:b/>
        </w:rPr>
      </w:pPr>
    </w:p>
    <w:p w:rsidR="00F127EA" w:rsidRPr="0001308B" w:rsidRDefault="00F127EA" w:rsidP="0001308B">
      <w:pPr>
        <w:spacing w:after="0" w:line="360" w:lineRule="auto"/>
        <w:jc w:val="both"/>
        <w:rPr>
          <w:rFonts w:ascii="Arial" w:eastAsia="Arial" w:hAnsi="Arial" w:cs="Arial"/>
          <w:b/>
        </w:rPr>
      </w:pPr>
      <w:r w:rsidRPr="0001308B">
        <w:rPr>
          <w:rFonts w:ascii="Arial" w:eastAsia="Arial" w:hAnsi="Arial" w:cs="Arial"/>
          <w:b/>
        </w:rPr>
        <w:t>CAPITULO II. MARCO TEORICO</w:t>
      </w:r>
    </w:p>
    <w:p w:rsidR="00F127EA" w:rsidRPr="0001308B" w:rsidRDefault="00F127EA" w:rsidP="0001308B">
      <w:pPr>
        <w:pStyle w:val="Prrafodelista"/>
        <w:numPr>
          <w:ilvl w:val="1"/>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Material y métodos</w:t>
      </w:r>
    </w:p>
    <w:p w:rsidR="00F127EA" w:rsidRPr="0001308B" w:rsidRDefault="00F127EA" w:rsidP="0001308B">
      <w:pPr>
        <w:pStyle w:val="Prrafodelista"/>
        <w:numPr>
          <w:ilvl w:val="1"/>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Plan de trabajo</w:t>
      </w:r>
    </w:p>
    <w:p w:rsidR="00F127EA" w:rsidRPr="0001308B" w:rsidRDefault="00F127EA" w:rsidP="0001308B">
      <w:pPr>
        <w:pStyle w:val="Prrafodelista"/>
        <w:numPr>
          <w:ilvl w:val="2"/>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Actividades</w:t>
      </w:r>
    </w:p>
    <w:p w:rsidR="00F127EA" w:rsidRPr="0001308B" w:rsidRDefault="00F127EA" w:rsidP="0001308B">
      <w:pPr>
        <w:pStyle w:val="Prrafodelista"/>
        <w:numPr>
          <w:ilvl w:val="2"/>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Cronograma</w:t>
      </w:r>
    </w:p>
    <w:p w:rsidR="00F127EA" w:rsidRPr="0001308B" w:rsidRDefault="00F127EA" w:rsidP="0001308B">
      <w:pPr>
        <w:pStyle w:val="Prrafodelista"/>
        <w:numPr>
          <w:ilvl w:val="1"/>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Financiamiento</w:t>
      </w:r>
      <w:r w:rsidRPr="0001308B">
        <w:rPr>
          <w:rFonts w:ascii="Arial" w:eastAsia="Arial" w:hAnsi="Arial" w:cs="Arial"/>
          <w:b/>
          <w:color w:val="000000"/>
        </w:rPr>
        <w:t>.</w:t>
      </w:r>
    </w:p>
    <w:p w:rsidR="00F127EA" w:rsidRPr="0001308B" w:rsidRDefault="00F127EA" w:rsidP="0001308B">
      <w:pPr>
        <w:spacing w:after="0" w:line="360" w:lineRule="auto"/>
        <w:jc w:val="both"/>
        <w:rPr>
          <w:rFonts w:ascii="Arial" w:eastAsia="Arial" w:hAnsi="Arial" w:cs="Arial"/>
          <w:b/>
        </w:rPr>
      </w:pPr>
    </w:p>
    <w:p w:rsidR="0035747F" w:rsidRPr="0001308B" w:rsidRDefault="0035747F" w:rsidP="0001308B">
      <w:pPr>
        <w:spacing w:after="0" w:line="360" w:lineRule="auto"/>
        <w:jc w:val="both"/>
        <w:rPr>
          <w:rFonts w:ascii="Arial" w:eastAsia="Arial" w:hAnsi="Arial" w:cs="Arial"/>
          <w:b/>
        </w:rPr>
      </w:pPr>
    </w:p>
    <w:p w:rsidR="00ED4302" w:rsidRPr="0001308B" w:rsidRDefault="002A1FB2" w:rsidP="0001308B">
      <w:pPr>
        <w:spacing w:after="0" w:line="360" w:lineRule="auto"/>
        <w:jc w:val="both"/>
        <w:rPr>
          <w:rFonts w:ascii="Arial" w:eastAsia="Arial" w:hAnsi="Arial" w:cs="Arial"/>
          <w:b/>
        </w:rPr>
      </w:pPr>
      <w:r w:rsidRPr="0001308B">
        <w:rPr>
          <w:rFonts w:ascii="Arial" w:eastAsia="Arial" w:hAnsi="Arial" w:cs="Arial"/>
          <w:b/>
        </w:rPr>
        <w:t>FUENTES DE INFORMACIÓN</w:t>
      </w:r>
    </w:p>
    <w:p w:rsidR="00ED4302" w:rsidRPr="0001308B" w:rsidRDefault="002A1FB2" w:rsidP="0001308B">
      <w:pPr>
        <w:spacing w:before="1"/>
        <w:ind w:left="112"/>
        <w:jc w:val="both"/>
        <w:rPr>
          <w:rFonts w:ascii="Arial" w:hAnsi="Arial" w:cs="Arial"/>
          <w:b/>
        </w:rPr>
      </w:pPr>
      <w:r w:rsidRPr="0001308B">
        <w:rPr>
          <w:rFonts w:ascii="Arial" w:hAnsi="Arial" w:cs="Arial"/>
          <w:b/>
        </w:rPr>
        <w:lastRenderedPageBreak/>
        <w:t>Bibliográficas (libros, manuales, textos)</w:t>
      </w:r>
    </w:p>
    <w:p w:rsidR="00042C22" w:rsidRPr="0001308B" w:rsidRDefault="00042C22" w:rsidP="0001308B">
      <w:pPr>
        <w:widowControl w:val="0"/>
        <w:numPr>
          <w:ilvl w:val="0"/>
          <w:numId w:val="2"/>
        </w:numPr>
        <w:pBdr>
          <w:top w:val="nil"/>
          <w:left w:val="nil"/>
          <w:bottom w:val="nil"/>
          <w:right w:val="nil"/>
          <w:between w:val="nil"/>
        </w:pBdr>
        <w:tabs>
          <w:tab w:val="left" w:pos="359"/>
        </w:tabs>
        <w:spacing w:after="0" w:line="252" w:lineRule="auto"/>
        <w:jc w:val="both"/>
        <w:rPr>
          <w:rFonts w:ascii="Arial" w:hAnsi="Arial" w:cs="Arial"/>
          <w:color w:val="000000"/>
        </w:rPr>
      </w:pPr>
      <w:r w:rsidRPr="0001308B">
        <w:rPr>
          <w:rFonts w:ascii="Arial" w:hAnsi="Arial" w:cs="Arial"/>
          <w:color w:val="000000"/>
        </w:rPr>
        <w:t>Edicom. (2017). El estado de la facturac</w:t>
      </w:r>
      <w:r w:rsidRPr="0001308B">
        <w:rPr>
          <w:rFonts w:ascii="Arial" w:hAnsi="Arial" w:cs="Arial"/>
          <w:color w:val="000000"/>
        </w:rPr>
        <w:t>ión electrónica en el mundo. 05/06/</w:t>
      </w:r>
      <w:r w:rsidRPr="0001308B">
        <w:rPr>
          <w:rFonts w:ascii="Arial" w:hAnsi="Arial" w:cs="Arial"/>
          <w:color w:val="000000"/>
        </w:rPr>
        <w:t xml:space="preserve">2017, de Edicom Sitio web: </w:t>
      </w:r>
      <w:hyperlink r:id="rId9" w:history="1">
        <w:r w:rsidR="0001308B" w:rsidRPr="0001308B">
          <w:rPr>
            <w:rStyle w:val="Hipervnculo"/>
            <w:rFonts w:ascii="Arial" w:hAnsi="Arial" w:cs="Arial"/>
          </w:rPr>
          <w:t>https://globaleinvoicing.com/es/noticias/el-estado-de-la-facturacion-electronica-en-el-mundo</w:t>
        </w:r>
      </w:hyperlink>
    </w:p>
    <w:p w:rsidR="0001308B" w:rsidRPr="0001308B" w:rsidRDefault="0001308B" w:rsidP="0001308B">
      <w:pPr>
        <w:widowControl w:val="0"/>
        <w:pBdr>
          <w:top w:val="nil"/>
          <w:left w:val="nil"/>
          <w:bottom w:val="nil"/>
          <w:right w:val="nil"/>
          <w:between w:val="nil"/>
        </w:pBdr>
        <w:tabs>
          <w:tab w:val="left" w:pos="359"/>
        </w:tabs>
        <w:spacing w:after="0" w:line="252" w:lineRule="auto"/>
        <w:ind w:left="112"/>
        <w:jc w:val="both"/>
        <w:rPr>
          <w:rFonts w:ascii="Arial" w:hAnsi="Arial" w:cs="Arial"/>
          <w:color w:val="000000"/>
        </w:rPr>
      </w:pPr>
    </w:p>
    <w:p w:rsidR="0001308B" w:rsidRPr="0001308B" w:rsidRDefault="0001308B" w:rsidP="0001308B">
      <w:pPr>
        <w:widowControl w:val="0"/>
        <w:numPr>
          <w:ilvl w:val="0"/>
          <w:numId w:val="2"/>
        </w:numPr>
        <w:pBdr>
          <w:top w:val="nil"/>
          <w:left w:val="nil"/>
          <w:bottom w:val="nil"/>
          <w:right w:val="nil"/>
          <w:between w:val="nil"/>
        </w:pBdr>
        <w:tabs>
          <w:tab w:val="left" w:pos="359"/>
        </w:tabs>
        <w:spacing w:after="0" w:line="252" w:lineRule="auto"/>
        <w:jc w:val="both"/>
        <w:rPr>
          <w:rFonts w:ascii="Arial" w:hAnsi="Arial" w:cs="Arial"/>
          <w:color w:val="000000"/>
        </w:rPr>
      </w:pPr>
      <w:r w:rsidRPr="0001308B">
        <w:rPr>
          <w:rFonts w:ascii="Arial" w:hAnsi="Arial" w:cs="Arial"/>
          <w:color w:val="000000"/>
        </w:rPr>
        <w:t xml:space="preserve">Redacción EC. (2017). </w:t>
      </w:r>
      <w:proofErr w:type="spellStart"/>
      <w:r w:rsidRPr="0001308B">
        <w:rPr>
          <w:rFonts w:ascii="Arial" w:hAnsi="Arial" w:cs="Arial"/>
          <w:color w:val="000000"/>
        </w:rPr>
        <w:t>Mypes</w:t>
      </w:r>
      <w:proofErr w:type="spellEnd"/>
      <w:r w:rsidRPr="0001308B">
        <w:rPr>
          <w:rFonts w:ascii="Arial" w:hAnsi="Arial" w:cs="Arial"/>
          <w:color w:val="000000"/>
        </w:rPr>
        <w:t>: Estas serían algunas ventajas de usar la facturación electrónica. El Comercio, 2-3.</w:t>
      </w:r>
    </w:p>
    <w:p w:rsidR="0001308B" w:rsidRPr="0001308B" w:rsidRDefault="0001308B" w:rsidP="0001308B">
      <w:pPr>
        <w:widowControl w:val="0"/>
        <w:pBdr>
          <w:top w:val="nil"/>
          <w:left w:val="nil"/>
          <w:bottom w:val="nil"/>
          <w:right w:val="nil"/>
          <w:between w:val="nil"/>
        </w:pBdr>
        <w:tabs>
          <w:tab w:val="left" w:pos="359"/>
        </w:tabs>
        <w:spacing w:after="0" w:line="252" w:lineRule="auto"/>
        <w:ind w:left="112"/>
        <w:jc w:val="both"/>
        <w:rPr>
          <w:rFonts w:ascii="Arial" w:hAnsi="Arial" w:cs="Arial"/>
          <w:color w:val="000000"/>
        </w:rPr>
      </w:pPr>
    </w:p>
    <w:p w:rsidR="00ED4302" w:rsidRPr="0001308B" w:rsidRDefault="00ED4302" w:rsidP="0001308B">
      <w:pPr>
        <w:widowControl w:val="0"/>
        <w:pBdr>
          <w:top w:val="nil"/>
          <w:left w:val="nil"/>
          <w:bottom w:val="nil"/>
          <w:right w:val="nil"/>
          <w:between w:val="nil"/>
        </w:pBdr>
        <w:spacing w:before="7" w:after="0" w:line="240" w:lineRule="auto"/>
        <w:jc w:val="both"/>
        <w:rPr>
          <w:rFonts w:ascii="Arial" w:eastAsia="Arial" w:hAnsi="Arial" w:cs="Arial"/>
          <w:color w:val="000000"/>
          <w:sz w:val="35"/>
          <w:szCs w:val="35"/>
        </w:rPr>
      </w:pPr>
    </w:p>
    <w:p w:rsidR="00ED4302" w:rsidRPr="0001308B" w:rsidRDefault="00ED4302" w:rsidP="0001308B">
      <w:pPr>
        <w:spacing w:after="0" w:line="360" w:lineRule="auto"/>
        <w:jc w:val="both"/>
        <w:rPr>
          <w:rFonts w:ascii="Arial" w:eastAsia="Arial" w:hAnsi="Arial" w:cs="Arial"/>
          <w:b/>
        </w:rPr>
      </w:pPr>
    </w:p>
    <w:p w:rsidR="00ED4302" w:rsidRPr="0001308B" w:rsidRDefault="00F127E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eastAsia="Arial" w:hAnsi="Arial" w:cs="Arial"/>
          <w:b/>
          <w:color w:val="000000"/>
        </w:rPr>
        <w:t>ANEXOS</w:t>
      </w: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eastAsia="Arial" w:hAnsi="Arial" w:cs="Arial"/>
          <w:b/>
          <w:color w:val="000000"/>
        </w:rPr>
        <w:t>ANEXO 01</w:t>
      </w: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eastAsia="Arial" w:hAnsi="Arial" w:cs="Arial"/>
          <w:b/>
          <w:color w:val="000000"/>
        </w:rPr>
        <w:t>CONSULTA SI LA EMPRESA DEBE EMITIR FACTURA ELECTRONICA</w:t>
      </w: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hAnsi="Arial" w:cs="Arial"/>
          <w:noProof/>
        </w:rPr>
        <w:drawing>
          <wp:inline distT="0" distB="0" distL="0" distR="0">
            <wp:extent cx="5431790" cy="2861279"/>
            <wp:effectExtent l="76200" t="76200" r="130810" b="130175"/>
            <wp:docPr id="2" name="Imagen 2" descr="http://cpe.sunat.gob.pe/sites/default/files/inline-images/ultimo%20obligadosinclu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pe.sunat.gob.pe/sites/default/files/inline-images/ultimo%20obligadosinclui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790" cy="28612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eastAsia="Arial" w:hAnsi="Arial" w:cs="Arial"/>
          <w:b/>
          <w:color w:val="000000"/>
        </w:rPr>
        <w:t xml:space="preserve">Enlace a consultar: </w:t>
      </w:r>
      <w:hyperlink r:id="rId11" w:history="1">
        <w:r w:rsidRPr="0001308B">
          <w:rPr>
            <w:rStyle w:val="Hipervnculo"/>
            <w:rFonts w:ascii="Arial" w:eastAsia="Arial" w:hAnsi="Arial" w:cs="Arial"/>
            <w:b/>
          </w:rPr>
          <w:t>http://obligados-cpe.sunat.gob.pe/</w:t>
        </w:r>
      </w:hyperlink>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2" w:history="1">
        <w:r w:rsidRPr="0001308B">
          <w:rPr>
            <w:rStyle w:val="Hipervnculo"/>
            <w:rFonts w:ascii="Arial" w:eastAsia="Arial" w:hAnsi="Arial" w:cs="Arial"/>
            <w:b/>
          </w:rPr>
          <w:t>http://obligados-cpe.sunat.gob.pe/</w:t>
        </w:r>
      </w:hyperlink>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3" w:history="1">
        <w:r w:rsidRPr="0001308B">
          <w:rPr>
            <w:rStyle w:val="Hipervnculo"/>
            <w:rFonts w:ascii="Arial" w:eastAsia="Arial" w:hAnsi="Arial" w:cs="Arial"/>
            <w:b/>
          </w:rPr>
          <w:t>http://repositorio.ucv.edu.pe/bitstream/handle/UCV/8005/Navarro_FTK.pdf?sequence=1&amp;isAllowed=y</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4" w:history="1">
        <w:r w:rsidRPr="0001308B">
          <w:rPr>
            <w:rStyle w:val="Hipervnculo"/>
            <w:rFonts w:ascii="Arial" w:eastAsia="Arial" w:hAnsi="Arial" w:cs="Arial"/>
            <w:b/>
          </w:rPr>
          <w:t>http://repositorio.uladech.edu.pe/bitstream/handle/123456789/2999/ARQUITECTURA_FACTURACION_BENDEZU_FIGUEROA_FREDDY.pdf?sequence=1&amp;isAllowed=y</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5" w:history="1">
        <w:r w:rsidRPr="0001308B">
          <w:rPr>
            <w:rStyle w:val="Hipervnculo"/>
            <w:rFonts w:ascii="Arial" w:eastAsia="Arial" w:hAnsi="Arial" w:cs="Arial"/>
            <w:b/>
          </w:rPr>
          <w:t>https://larepublica.pe/economia/1216469-factura-electronica-en-el-peru-desarrollo-y-perspectivas-para-el-2018</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6" w:history="1">
        <w:r w:rsidRPr="0001308B">
          <w:rPr>
            <w:rStyle w:val="Hipervnculo"/>
            <w:rFonts w:ascii="Arial" w:eastAsia="Arial" w:hAnsi="Arial" w:cs="Arial"/>
            <w:b/>
          </w:rPr>
          <w:t>file:///C:/Users/dperez/Downloads/Dialnet-FacturacionElectronicaVersusFacturacionClasicaUnEs-5774754.pdf</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7" w:history="1">
        <w:r w:rsidRPr="0001308B">
          <w:rPr>
            <w:rStyle w:val="Hipervnculo"/>
            <w:rFonts w:ascii="Arial" w:eastAsia="Arial" w:hAnsi="Arial" w:cs="Arial"/>
            <w:b/>
          </w:rPr>
          <w:t>http://repositorio.uasb.edu.ec/bitstream/10644/4236/1/T1508-MT-Pazmi%C3%B1o-Analisis.pdf</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8" w:history="1">
        <w:r w:rsidRPr="0001308B">
          <w:rPr>
            <w:rStyle w:val="Hipervnculo"/>
            <w:rFonts w:ascii="Arial" w:eastAsia="Arial" w:hAnsi="Arial" w:cs="Arial"/>
            <w:b/>
          </w:rPr>
          <w:t>file:///C:/Users/dperez/Downloads/ORDAYA_RITA_SISTEMA_MYPE_COMERCIAL_LIBROS_FACTURACION_ELECTRONICA.pdf</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9" w:history="1">
        <w:r w:rsidRPr="0001308B">
          <w:rPr>
            <w:rStyle w:val="Hipervnculo"/>
            <w:rFonts w:ascii="Arial" w:eastAsia="Arial" w:hAnsi="Arial" w:cs="Arial"/>
            <w:b/>
          </w:rPr>
          <w:t>http://www.cva.itesm.mx/biblioteca/pagina_con_formato_version_oct/apa.htm</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0" w:history="1">
        <w:r w:rsidRPr="0001308B">
          <w:rPr>
            <w:rStyle w:val="Hipervnculo"/>
            <w:rFonts w:ascii="Arial" w:eastAsia="Arial" w:hAnsi="Arial" w:cs="Arial"/>
            <w:b/>
          </w:rPr>
          <w:t>https://diariocorreo.pe/economia/5-razones-para-implementar-la-factura-electronica-tu-negocio-806853/</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1" w:history="1">
        <w:r w:rsidRPr="0001308B">
          <w:rPr>
            <w:rStyle w:val="Hipervnculo"/>
            <w:rFonts w:ascii="Arial" w:eastAsia="Arial" w:hAnsi="Arial" w:cs="Arial"/>
            <w:b/>
          </w:rPr>
          <w:t>http://www.repositorioacademico.usmp.edu.pe/bitstream/usmp/1030/1/cordova_ja.pdf</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2" w:history="1">
        <w:r w:rsidRPr="0001308B">
          <w:rPr>
            <w:rStyle w:val="Hipervnculo"/>
            <w:rFonts w:ascii="Arial" w:eastAsia="Arial" w:hAnsi="Arial" w:cs="Arial"/>
            <w:b/>
          </w:rPr>
          <w:t>http://www.repositorioacademico.usmp.edu.pe/bitstream/usmp/2027/1/novoa_rodriguez.pdf</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3" w:history="1">
        <w:r w:rsidRPr="0001308B">
          <w:rPr>
            <w:rStyle w:val="Hipervnculo"/>
            <w:rFonts w:ascii="Arial" w:eastAsia="Arial" w:hAnsi="Arial" w:cs="Arial"/>
            <w:b/>
          </w:rPr>
          <w:t>http://www.repositorioacademico.usmp.edu.pe/bitstream/usmp/2009/3/atoche_cardenas-completo.pdf</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4" w:history="1">
        <w:r w:rsidRPr="0001308B">
          <w:rPr>
            <w:rStyle w:val="Hipervnculo"/>
            <w:rFonts w:ascii="Arial" w:eastAsia="Arial" w:hAnsi="Arial" w:cs="Arial"/>
            <w:b/>
          </w:rPr>
          <w:t>http://www.repositorioacademico.usmp</w:t>
        </w:r>
        <w:r w:rsidRPr="0001308B">
          <w:rPr>
            <w:rStyle w:val="Hipervnculo"/>
            <w:rFonts w:ascii="Arial" w:eastAsia="Arial" w:hAnsi="Arial" w:cs="Arial"/>
            <w:b/>
          </w:rPr>
          <w:t>.</w:t>
        </w:r>
        <w:r w:rsidRPr="0001308B">
          <w:rPr>
            <w:rStyle w:val="Hipervnculo"/>
            <w:rFonts w:ascii="Arial" w:eastAsia="Arial" w:hAnsi="Arial" w:cs="Arial"/>
            <w:b/>
          </w:rPr>
          <w:t>edu.pe/bitstream/usmp/3368/1/gallardo_laynes.pdf</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5" w:history="1">
        <w:r w:rsidRPr="0001308B">
          <w:rPr>
            <w:rStyle w:val="Hipervnculo"/>
            <w:rFonts w:ascii="Arial" w:eastAsia="Arial" w:hAnsi="Arial" w:cs="Arial"/>
            <w:b/>
          </w:rPr>
          <w:t>https://global</w:t>
        </w:r>
        <w:r w:rsidRPr="0001308B">
          <w:rPr>
            <w:rStyle w:val="Hipervnculo"/>
            <w:rFonts w:ascii="Arial" w:eastAsia="Arial" w:hAnsi="Arial" w:cs="Arial"/>
            <w:b/>
          </w:rPr>
          <w:t>e</w:t>
        </w:r>
        <w:r w:rsidRPr="0001308B">
          <w:rPr>
            <w:rStyle w:val="Hipervnculo"/>
            <w:rFonts w:ascii="Arial" w:eastAsia="Arial" w:hAnsi="Arial" w:cs="Arial"/>
            <w:b/>
          </w:rPr>
          <w:t>invo</w:t>
        </w:r>
        <w:r w:rsidRPr="0001308B">
          <w:rPr>
            <w:rStyle w:val="Hipervnculo"/>
            <w:rFonts w:ascii="Arial" w:eastAsia="Arial" w:hAnsi="Arial" w:cs="Arial"/>
            <w:b/>
          </w:rPr>
          <w:t>i</w:t>
        </w:r>
        <w:r w:rsidRPr="0001308B">
          <w:rPr>
            <w:rStyle w:val="Hipervnculo"/>
            <w:rFonts w:ascii="Arial" w:eastAsia="Arial" w:hAnsi="Arial" w:cs="Arial"/>
            <w:b/>
          </w:rPr>
          <w:t>ci</w:t>
        </w:r>
        <w:r w:rsidRPr="0001308B">
          <w:rPr>
            <w:rStyle w:val="Hipervnculo"/>
            <w:rFonts w:ascii="Arial" w:eastAsia="Arial" w:hAnsi="Arial" w:cs="Arial"/>
            <w:b/>
          </w:rPr>
          <w:t>n</w:t>
        </w:r>
        <w:r w:rsidRPr="0001308B">
          <w:rPr>
            <w:rStyle w:val="Hipervnculo"/>
            <w:rFonts w:ascii="Arial" w:eastAsia="Arial" w:hAnsi="Arial" w:cs="Arial"/>
            <w:b/>
          </w:rPr>
          <w:t>g.com/es/noticias/el-estado-de-la-facturacion-electronica-en-el-mundo</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6" w:history="1">
        <w:r w:rsidRPr="0001308B">
          <w:rPr>
            <w:rStyle w:val="Hipervnculo"/>
            <w:rFonts w:ascii="Arial" w:eastAsia="Arial" w:hAnsi="Arial" w:cs="Arial"/>
            <w:b/>
          </w:rPr>
          <w:t>https://gestion.pe/tu-dinero/factura-electronica-llave-transformacion-digital-empresas-peru-226568</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7" w:history="1">
        <w:r w:rsidRPr="0001308B">
          <w:rPr>
            <w:rStyle w:val="Hipervnculo"/>
            <w:rFonts w:ascii="Arial" w:eastAsia="Arial" w:hAnsi="Arial" w:cs="Arial"/>
            <w:b/>
          </w:rPr>
          <w:t>https://elcomercio.pe/publirreportaje/factura-electronica-sabias-peru-lidera-region-noticia-512837</w:t>
        </w:r>
      </w:hyperlink>
    </w:p>
    <w:p w:rsidR="003B125A" w:rsidRPr="0001308B" w:rsidRDefault="0001076D"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8" w:history="1">
        <w:r w:rsidRPr="0001308B">
          <w:rPr>
            <w:rStyle w:val="Hipervnculo"/>
            <w:rFonts w:ascii="Arial" w:eastAsia="Arial" w:hAnsi="Arial" w:cs="Arial"/>
            <w:b/>
          </w:rPr>
          <w:t>https://www.prnewswire.com/news-releases/el-informe-de-billentis-dice-que-el-mercado-de-la-facturacion-electronica-se-enfrenta-a-un-cambio-masivo-625063514.html</w:t>
        </w:r>
      </w:hyperlink>
    </w:p>
    <w:p w:rsidR="0001076D" w:rsidRPr="0001308B" w:rsidRDefault="0001076D"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sectPr w:rsidR="0001076D" w:rsidRPr="0001308B">
      <w:footerReference w:type="default" r:id="rId29"/>
      <w:pgSz w:w="12240" w:h="15840"/>
      <w:pgMar w:top="1418" w:right="1418" w:bottom="1418" w:left="226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12A" w:rsidRDefault="0075112A">
      <w:pPr>
        <w:spacing w:after="0" w:line="240" w:lineRule="auto"/>
      </w:pPr>
      <w:r>
        <w:separator/>
      </w:r>
    </w:p>
  </w:endnote>
  <w:endnote w:type="continuationSeparator" w:id="0">
    <w:p w:rsidR="0075112A" w:rsidRDefault="0075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4E" w:rsidRDefault="0095174E">
    <w:pPr>
      <w:ind w:right="260"/>
      <w:rPr>
        <w:color w:val="0F243E"/>
        <w:sz w:val="26"/>
        <w:szCs w:val="26"/>
      </w:rPr>
    </w:pPr>
  </w:p>
  <w:p w:rsidR="0095174E" w:rsidRDefault="0095174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12A" w:rsidRDefault="0075112A">
      <w:pPr>
        <w:spacing w:after="0" w:line="240" w:lineRule="auto"/>
      </w:pPr>
      <w:r>
        <w:separator/>
      </w:r>
    </w:p>
  </w:footnote>
  <w:footnote w:type="continuationSeparator" w:id="0">
    <w:p w:rsidR="0075112A" w:rsidRDefault="007511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5B3"/>
    <w:multiLevelType w:val="multilevel"/>
    <w:tmpl w:val="5468A80A"/>
    <w:lvl w:ilvl="0">
      <w:start w:val="1"/>
      <w:numFmt w:val="decimal"/>
      <w:lvlText w:val="%1."/>
      <w:lvlJc w:val="left"/>
      <w:pPr>
        <w:ind w:left="112" w:hanging="253"/>
      </w:pPr>
      <w:rPr>
        <w:rFonts w:ascii="Arial" w:eastAsia="Arial" w:hAnsi="Arial" w:cs="Arial"/>
        <w:sz w:val="22"/>
        <w:szCs w:val="22"/>
      </w:rPr>
    </w:lvl>
    <w:lvl w:ilvl="1">
      <w:start w:val="1"/>
      <w:numFmt w:val="bullet"/>
      <w:lvlText w:val="•"/>
      <w:lvlJc w:val="left"/>
      <w:pPr>
        <w:ind w:left="1094" w:hanging="252"/>
      </w:pPr>
    </w:lvl>
    <w:lvl w:ilvl="2">
      <w:start w:val="1"/>
      <w:numFmt w:val="bullet"/>
      <w:lvlText w:val="•"/>
      <w:lvlJc w:val="left"/>
      <w:pPr>
        <w:ind w:left="2069" w:hanging="253"/>
      </w:pPr>
    </w:lvl>
    <w:lvl w:ilvl="3">
      <w:start w:val="1"/>
      <w:numFmt w:val="bullet"/>
      <w:lvlText w:val="•"/>
      <w:lvlJc w:val="left"/>
      <w:pPr>
        <w:ind w:left="3043" w:hanging="253"/>
      </w:pPr>
    </w:lvl>
    <w:lvl w:ilvl="4">
      <w:start w:val="1"/>
      <w:numFmt w:val="bullet"/>
      <w:lvlText w:val="•"/>
      <w:lvlJc w:val="left"/>
      <w:pPr>
        <w:ind w:left="4018" w:hanging="253"/>
      </w:pPr>
    </w:lvl>
    <w:lvl w:ilvl="5">
      <w:start w:val="1"/>
      <w:numFmt w:val="bullet"/>
      <w:lvlText w:val="•"/>
      <w:lvlJc w:val="left"/>
      <w:pPr>
        <w:ind w:left="4993" w:hanging="253"/>
      </w:pPr>
    </w:lvl>
    <w:lvl w:ilvl="6">
      <w:start w:val="1"/>
      <w:numFmt w:val="bullet"/>
      <w:lvlText w:val="•"/>
      <w:lvlJc w:val="left"/>
      <w:pPr>
        <w:ind w:left="5967" w:hanging="252"/>
      </w:pPr>
    </w:lvl>
    <w:lvl w:ilvl="7">
      <w:start w:val="1"/>
      <w:numFmt w:val="bullet"/>
      <w:lvlText w:val="•"/>
      <w:lvlJc w:val="left"/>
      <w:pPr>
        <w:ind w:left="6942" w:hanging="252"/>
      </w:pPr>
    </w:lvl>
    <w:lvl w:ilvl="8">
      <w:start w:val="1"/>
      <w:numFmt w:val="bullet"/>
      <w:lvlText w:val="•"/>
      <w:lvlJc w:val="left"/>
      <w:pPr>
        <w:ind w:left="7917" w:hanging="252"/>
      </w:pPr>
    </w:lvl>
  </w:abstractNum>
  <w:abstractNum w:abstractNumId="1" w15:restartNumberingAfterBreak="0">
    <w:nsid w:val="132D6499"/>
    <w:multiLevelType w:val="multilevel"/>
    <w:tmpl w:val="0C3E25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CD07F9"/>
    <w:multiLevelType w:val="hybridMultilevel"/>
    <w:tmpl w:val="A8E4D6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E060E83"/>
    <w:multiLevelType w:val="multilevel"/>
    <w:tmpl w:val="F6E4354E"/>
    <w:lvl w:ilvl="0">
      <w:start w:val="1"/>
      <w:numFmt w:val="bullet"/>
      <w:lvlText w:val="o"/>
      <w:lvlJc w:val="left"/>
      <w:pPr>
        <w:ind w:left="1211" w:hanging="360"/>
      </w:pPr>
      <w:rPr>
        <w:rFonts w:ascii="Courier New" w:eastAsia="Courier New" w:hAnsi="Courier New" w:cs="Courier New"/>
      </w:rPr>
    </w:lvl>
    <w:lvl w:ilvl="1">
      <w:start w:val="1"/>
      <w:numFmt w:val="bullet"/>
      <w:lvlText w:val="o"/>
      <w:lvlJc w:val="left"/>
      <w:pPr>
        <w:ind w:left="1833" w:hanging="360"/>
      </w:pPr>
      <w:rPr>
        <w:rFonts w:ascii="Courier New" w:eastAsia="Courier New" w:hAnsi="Courier New" w:cs="Courier New"/>
      </w:rPr>
    </w:lvl>
    <w:lvl w:ilvl="2">
      <w:start w:val="1"/>
      <w:numFmt w:val="bullet"/>
      <w:lvlText w:val="▪"/>
      <w:lvlJc w:val="left"/>
      <w:pPr>
        <w:ind w:left="2553" w:hanging="360"/>
      </w:pPr>
      <w:rPr>
        <w:rFonts w:ascii="Noto Sans Symbols" w:eastAsia="Noto Sans Symbols" w:hAnsi="Noto Sans Symbols" w:cs="Noto Sans Symbols"/>
      </w:rPr>
    </w:lvl>
    <w:lvl w:ilvl="3">
      <w:start w:val="1"/>
      <w:numFmt w:val="bullet"/>
      <w:lvlText w:val="●"/>
      <w:lvlJc w:val="left"/>
      <w:pPr>
        <w:ind w:left="3273" w:hanging="360"/>
      </w:pPr>
      <w:rPr>
        <w:rFonts w:ascii="Noto Sans Symbols" w:eastAsia="Noto Sans Symbols" w:hAnsi="Noto Sans Symbols" w:cs="Noto Sans Symbols"/>
      </w:rPr>
    </w:lvl>
    <w:lvl w:ilvl="4">
      <w:start w:val="1"/>
      <w:numFmt w:val="bullet"/>
      <w:lvlText w:val="o"/>
      <w:lvlJc w:val="left"/>
      <w:pPr>
        <w:ind w:left="3993" w:hanging="360"/>
      </w:pPr>
      <w:rPr>
        <w:rFonts w:ascii="Courier New" w:eastAsia="Courier New" w:hAnsi="Courier New" w:cs="Courier New"/>
      </w:rPr>
    </w:lvl>
    <w:lvl w:ilvl="5">
      <w:start w:val="1"/>
      <w:numFmt w:val="bullet"/>
      <w:lvlText w:val="▪"/>
      <w:lvlJc w:val="left"/>
      <w:pPr>
        <w:ind w:left="4713" w:hanging="360"/>
      </w:pPr>
      <w:rPr>
        <w:rFonts w:ascii="Noto Sans Symbols" w:eastAsia="Noto Sans Symbols" w:hAnsi="Noto Sans Symbols" w:cs="Noto Sans Symbols"/>
      </w:rPr>
    </w:lvl>
    <w:lvl w:ilvl="6">
      <w:start w:val="1"/>
      <w:numFmt w:val="bullet"/>
      <w:lvlText w:val="●"/>
      <w:lvlJc w:val="left"/>
      <w:pPr>
        <w:ind w:left="5433" w:hanging="360"/>
      </w:pPr>
      <w:rPr>
        <w:rFonts w:ascii="Noto Sans Symbols" w:eastAsia="Noto Sans Symbols" w:hAnsi="Noto Sans Symbols" w:cs="Noto Sans Symbols"/>
      </w:rPr>
    </w:lvl>
    <w:lvl w:ilvl="7">
      <w:start w:val="1"/>
      <w:numFmt w:val="bullet"/>
      <w:lvlText w:val="o"/>
      <w:lvlJc w:val="left"/>
      <w:pPr>
        <w:ind w:left="6153" w:hanging="360"/>
      </w:pPr>
      <w:rPr>
        <w:rFonts w:ascii="Courier New" w:eastAsia="Courier New" w:hAnsi="Courier New" w:cs="Courier New"/>
      </w:rPr>
    </w:lvl>
    <w:lvl w:ilvl="8">
      <w:start w:val="1"/>
      <w:numFmt w:val="bullet"/>
      <w:lvlText w:val="▪"/>
      <w:lvlJc w:val="left"/>
      <w:pPr>
        <w:ind w:left="6873" w:hanging="360"/>
      </w:pPr>
      <w:rPr>
        <w:rFonts w:ascii="Noto Sans Symbols" w:eastAsia="Noto Sans Symbols" w:hAnsi="Noto Sans Symbols" w:cs="Noto Sans Symbols"/>
      </w:rPr>
    </w:lvl>
  </w:abstractNum>
  <w:abstractNum w:abstractNumId="4" w15:restartNumberingAfterBreak="0">
    <w:nsid w:val="2BCF58C8"/>
    <w:multiLevelType w:val="multilevel"/>
    <w:tmpl w:val="6E7864F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AD6DA2"/>
    <w:multiLevelType w:val="multilevel"/>
    <w:tmpl w:val="5F04AF3E"/>
    <w:lvl w:ilvl="0">
      <w:start w:val="1"/>
      <w:numFmt w:val="decimal"/>
      <w:lvlText w:val="%1."/>
      <w:lvlJc w:val="left"/>
      <w:pPr>
        <w:ind w:left="360" w:hanging="360"/>
      </w:pPr>
    </w:lvl>
    <w:lvl w:ilvl="1">
      <w:start w:val="1"/>
      <w:numFmt w:val="decimal"/>
      <w:lvlText w:val="%1.%2."/>
      <w:lvlJc w:val="left"/>
      <w:pPr>
        <w:ind w:left="360" w:hanging="360"/>
      </w:pPr>
    </w:lvl>
    <w:lvl w:ilvl="2">
      <w:start w:val="1"/>
      <w:numFmt w:val="bullet"/>
      <w:lvlText w:val="●"/>
      <w:lvlJc w:val="left"/>
      <w:pPr>
        <w:ind w:left="1004" w:hanging="720"/>
      </w:pPr>
      <w:rPr>
        <w:rFonts w:ascii="Noto Sans Symbols" w:eastAsia="Noto Sans Symbols" w:hAnsi="Noto Sans Symbols" w:cs="Noto Sans Symbols"/>
      </w:rPr>
    </w:lvl>
    <w:lvl w:ilvl="3">
      <w:start w:val="1"/>
      <w:numFmt w:val="decimal"/>
      <w:lvlText w:val="%1.%2.●.%4."/>
      <w:lvlJc w:val="left"/>
      <w:pPr>
        <w:ind w:left="720" w:hanging="720"/>
      </w:pPr>
    </w:lvl>
    <w:lvl w:ilvl="4">
      <w:start w:val="1"/>
      <w:numFmt w:val="decimal"/>
      <w:lvlText w:val="%1.%2.●.%4.%5."/>
      <w:lvlJc w:val="left"/>
      <w:pPr>
        <w:ind w:left="1080" w:hanging="1080"/>
      </w:pPr>
    </w:lvl>
    <w:lvl w:ilvl="5">
      <w:start w:val="1"/>
      <w:numFmt w:val="decimal"/>
      <w:lvlText w:val="%1.%2.●.%4.%5.%6."/>
      <w:lvlJc w:val="left"/>
      <w:pPr>
        <w:ind w:left="1080" w:hanging="1080"/>
      </w:pPr>
    </w:lvl>
    <w:lvl w:ilvl="6">
      <w:start w:val="1"/>
      <w:numFmt w:val="decimal"/>
      <w:lvlText w:val="%1.%2.●.%4.%5.%6.%7."/>
      <w:lvlJc w:val="left"/>
      <w:pPr>
        <w:ind w:left="1440" w:hanging="1440"/>
      </w:pPr>
    </w:lvl>
    <w:lvl w:ilvl="7">
      <w:start w:val="1"/>
      <w:numFmt w:val="decimal"/>
      <w:lvlText w:val="%1.%2.●.%4.%5.%6.%7.%8."/>
      <w:lvlJc w:val="left"/>
      <w:pPr>
        <w:ind w:left="1440" w:hanging="1440"/>
      </w:pPr>
    </w:lvl>
    <w:lvl w:ilvl="8">
      <w:start w:val="1"/>
      <w:numFmt w:val="decimal"/>
      <w:lvlText w:val="%1.%2.●.%4.%5.%6.%7.%8.%9."/>
      <w:lvlJc w:val="left"/>
      <w:pPr>
        <w:ind w:left="1800" w:hanging="1800"/>
      </w:pPr>
    </w:lvl>
  </w:abstractNum>
  <w:abstractNum w:abstractNumId="6" w15:restartNumberingAfterBreak="0">
    <w:nsid w:val="389F7C47"/>
    <w:multiLevelType w:val="multilevel"/>
    <w:tmpl w:val="FBD4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A453CF"/>
    <w:multiLevelType w:val="multilevel"/>
    <w:tmpl w:val="EEB09D5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4DF27CCA"/>
    <w:multiLevelType w:val="hybridMultilevel"/>
    <w:tmpl w:val="53FAF1A8"/>
    <w:lvl w:ilvl="0" w:tplc="FD347530">
      <w:numFmt w:val="bullet"/>
      <w:lvlText w:val=""/>
      <w:lvlJc w:val="left"/>
      <w:pPr>
        <w:ind w:left="1069" w:hanging="360"/>
      </w:pPr>
      <w:rPr>
        <w:rFonts w:ascii="Symbol" w:eastAsia="Arial" w:hAnsi="Symbol"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9" w15:restartNumberingAfterBreak="0">
    <w:nsid w:val="65FA6ED4"/>
    <w:multiLevelType w:val="multilevel"/>
    <w:tmpl w:val="F52093B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8554E9D"/>
    <w:multiLevelType w:val="multilevel"/>
    <w:tmpl w:val="5F04AF3E"/>
    <w:lvl w:ilvl="0">
      <w:start w:val="1"/>
      <w:numFmt w:val="decimal"/>
      <w:lvlText w:val="%1."/>
      <w:lvlJc w:val="left"/>
      <w:pPr>
        <w:ind w:left="360" w:hanging="360"/>
      </w:pPr>
    </w:lvl>
    <w:lvl w:ilvl="1">
      <w:start w:val="1"/>
      <w:numFmt w:val="decimal"/>
      <w:lvlText w:val="%1.%2."/>
      <w:lvlJc w:val="left"/>
      <w:pPr>
        <w:ind w:left="360" w:hanging="360"/>
      </w:pPr>
    </w:lvl>
    <w:lvl w:ilvl="2">
      <w:start w:val="1"/>
      <w:numFmt w:val="bullet"/>
      <w:lvlText w:val="●"/>
      <w:lvlJc w:val="left"/>
      <w:pPr>
        <w:ind w:left="1004" w:hanging="720"/>
      </w:pPr>
      <w:rPr>
        <w:rFonts w:ascii="Noto Sans Symbols" w:eastAsia="Noto Sans Symbols" w:hAnsi="Noto Sans Symbols" w:cs="Noto Sans Symbols"/>
      </w:rPr>
    </w:lvl>
    <w:lvl w:ilvl="3">
      <w:start w:val="1"/>
      <w:numFmt w:val="decimal"/>
      <w:lvlText w:val="%1.%2.●.%4."/>
      <w:lvlJc w:val="left"/>
      <w:pPr>
        <w:ind w:left="720" w:hanging="720"/>
      </w:pPr>
    </w:lvl>
    <w:lvl w:ilvl="4">
      <w:start w:val="1"/>
      <w:numFmt w:val="decimal"/>
      <w:lvlText w:val="%1.%2.●.%4.%5."/>
      <w:lvlJc w:val="left"/>
      <w:pPr>
        <w:ind w:left="1080" w:hanging="1080"/>
      </w:pPr>
    </w:lvl>
    <w:lvl w:ilvl="5">
      <w:start w:val="1"/>
      <w:numFmt w:val="decimal"/>
      <w:lvlText w:val="%1.%2.●.%4.%5.%6."/>
      <w:lvlJc w:val="left"/>
      <w:pPr>
        <w:ind w:left="1080" w:hanging="1080"/>
      </w:pPr>
    </w:lvl>
    <w:lvl w:ilvl="6">
      <w:start w:val="1"/>
      <w:numFmt w:val="decimal"/>
      <w:lvlText w:val="%1.%2.●.%4.%5.%6.%7."/>
      <w:lvlJc w:val="left"/>
      <w:pPr>
        <w:ind w:left="1440" w:hanging="1440"/>
      </w:pPr>
    </w:lvl>
    <w:lvl w:ilvl="7">
      <w:start w:val="1"/>
      <w:numFmt w:val="decimal"/>
      <w:lvlText w:val="%1.%2.●.%4.%5.%6.%7.%8."/>
      <w:lvlJc w:val="left"/>
      <w:pPr>
        <w:ind w:left="1440" w:hanging="1440"/>
      </w:pPr>
    </w:lvl>
    <w:lvl w:ilvl="8">
      <w:start w:val="1"/>
      <w:numFmt w:val="decimal"/>
      <w:lvlText w:val="%1.%2.●.%4.%5.%6.%7.%8.%9."/>
      <w:lvlJc w:val="left"/>
      <w:pPr>
        <w:ind w:left="1800" w:hanging="1800"/>
      </w:pPr>
    </w:lvl>
  </w:abstractNum>
  <w:abstractNum w:abstractNumId="11" w15:restartNumberingAfterBreak="0">
    <w:nsid w:val="7D8B044E"/>
    <w:multiLevelType w:val="multilevel"/>
    <w:tmpl w:val="ADE49FD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402620"/>
    <w:multiLevelType w:val="multilevel"/>
    <w:tmpl w:val="C1F08B08"/>
    <w:lvl w:ilvl="0">
      <w:start w:val="1"/>
      <w:numFmt w:val="bullet"/>
      <w:lvlText w:val="o"/>
      <w:lvlJc w:val="left"/>
      <w:pPr>
        <w:ind w:left="1211" w:hanging="360"/>
      </w:pPr>
      <w:rPr>
        <w:rFonts w:ascii="Courier New" w:eastAsia="Courier New" w:hAnsi="Courier New" w:cs="Courier New"/>
      </w:rPr>
    </w:lvl>
    <w:lvl w:ilvl="1">
      <w:start w:val="1"/>
      <w:numFmt w:val="bullet"/>
      <w:lvlText w:val="o"/>
      <w:lvlJc w:val="left"/>
      <w:pPr>
        <w:ind w:left="1833" w:hanging="360"/>
      </w:pPr>
      <w:rPr>
        <w:rFonts w:ascii="Courier New" w:eastAsia="Courier New" w:hAnsi="Courier New" w:cs="Courier New"/>
      </w:rPr>
    </w:lvl>
    <w:lvl w:ilvl="2">
      <w:start w:val="1"/>
      <w:numFmt w:val="bullet"/>
      <w:lvlText w:val="▪"/>
      <w:lvlJc w:val="left"/>
      <w:pPr>
        <w:ind w:left="2553" w:hanging="360"/>
      </w:pPr>
      <w:rPr>
        <w:rFonts w:ascii="Noto Sans Symbols" w:eastAsia="Noto Sans Symbols" w:hAnsi="Noto Sans Symbols" w:cs="Noto Sans Symbols"/>
      </w:rPr>
    </w:lvl>
    <w:lvl w:ilvl="3">
      <w:start w:val="1"/>
      <w:numFmt w:val="bullet"/>
      <w:lvlText w:val="●"/>
      <w:lvlJc w:val="left"/>
      <w:pPr>
        <w:ind w:left="3273" w:hanging="360"/>
      </w:pPr>
      <w:rPr>
        <w:rFonts w:ascii="Noto Sans Symbols" w:eastAsia="Noto Sans Symbols" w:hAnsi="Noto Sans Symbols" w:cs="Noto Sans Symbols"/>
      </w:rPr>
    </w:lvl>
    <w:lvl w:ilvl="4">
      <w:start w:val="1"/>
      <w:numFmt w:val="bullet"/>
      <w:lvlText w:val="o"/>
      <w:lvlJc w:val="left"/>
      <w:pPr>
        <w:ind w:left="3993" w:hanging="360"/>
      </w:pPr>
      <w:rPr>
        <w:rFonts w:ascii="Courier New" w:eastAsia="Courier New" w:hAnsi="Courier New" w:cs="Courier New"/>
      </w:rPr>
    </w:lvl>
    <w:lvl w:ilvl="5">
      <w:start w:val="1"/>
      <w:numFmt w:val="bullet"/>
      <w:lvlText w:val="▪"/>
      <w:lvlJc w:val="left"/>
      <w:pPr>
        <w:ind w:left="4713" w:hanging="360"/>
      </w:pPr>
      <w:rPr>
        <w:rFonts w:ascii="Noto Sans Symbols" w:eastAsia="Noto Sans Symbols" w:hAnsi="Noto Sans Symbols" w:cs="Noto Sans Symbols"/>
      </w:rPr>
    </w:lvl>
    <w:lvl w:ilvl="6">
      <w:start w:val="1"/>
      <w:numFmt w:val="bullet"/>
      <w:lvlText w:val="●"/>
      <w:lvlJc w:val="left"/>
      <w:pPr>
        <w:ind w:left="5433" w:hanging="360"/>
      </w:pPr>
      <w:rPr>
        <w:rFonts w:ascii="Noto Sans Symbols" w:eastAsia="Noto Sans Symbols" w:hAnsi="Noto Sans Symbols" w:cs="Noto Sans Symbols"/>
      </w:rPr>
    </w:lvl>
    <w:lvl w:ilvl="7">
      <w:start w:val="1"/>
      <w:numFmt w:val="bullet"/>
      <w:lvlText w:val="o"/>
      <w:lvlJc w:val="left"/>
      <w:pPr>
        <w:ind w:left="6153" w:hanging="360"/>
      </w:pPr>
      <w:rPr>
        <w:rFonts w:ascii="Courier New" w:eastAsia="Courier New" w:hAnsi="Courier New" w:cs="Courier New"/>
      </w:rPr>
    </w:lvl>
    <w:lvl w:ilvl="8">
      <w:start w:val="1"/>
      <w:numFmt w:val="bullet"/>
      <w:lvlText w:val="▪"/>
      <w:lvlJc w:val="left"/>
      <w:pPr>
        <w:ind w:left="6873" w:hanging="360"/>
      </w:pPr>
      <w:rPr>
        <w:rFonts w:ascii="Noto Sans Symbols" w:eastAsia="Noto Sans Symbols" w:hAnsi="Noto Sans Symbols" w:cs="Noto Sans Symbols"/>
      </w:rPr>
    </w:lvl>
  </w:abstractNum>
  <w:abstractNum w:abstractNumId="13" w15:restartNumberingAfterBreak="0">
    <w:nsid w:val="7F441770"/>
    <w:multiLevelType w:val="hybridMultilevel"/>
    <w:tmpl w:val="DBDE64E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2"/>
  </w:num>
  <w:num w:numId="4">
    <w:abstractNumId w:val="3"/>
  </w:num>
  <w:num w:numId="5">
    <w:abstractNumId w:val="5"/>
  </w:num>
  <w:num w:numId="6">
    <w:abstractNumId w:val="7"/>
  </w:num>
  <w:num w:numId="7">
    <w:abstractNumId w:val="8"/>
  </w:num>
  <w:num w:numId="8">
    <w:abstractNumId w:val="13"/>
  </w:num>
  <w:num w:numId="9">
    <w:abstractNumId w:val="2"/>
  </w:num>
  <w:num w:numId="10">
    <w:abstractNumId w:val="10"/>
  </w:num>
  <w:num w:numId="11">
    <w:abstractNumId w:val="1"/>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4302"/>
    <w:rsid w:val="0001076D"/>
    <w:rsid w:val="0001308B"/>
    <w:rsid w:val="00042C22"/>
    <w:rsid w:val="001E5399"/>
    <w:rsid w:val="002253A9"/>
    <w:rsid w:val="00260D8D"/>
    <w:rsid w:val="002A1FB2"/>
    <w:rsid w:val="002B7710"/>
    <w:rsid w:val="0033383A"/>
    <w:rsid w:val="0035747F"/>
    <w:rsid w:val="003B125A"/>
    <w:rsid w:val="004050F8"/>
    <w:rsid w:val="006968C9"/>
    <w:rsid w:val="0075112A"/>
    <w:rsid w:val="00774F8E"/>
    <w:rsid w:val="007D1FA4"/>
    <w:rsid w:val="008075B4"/>
    <w:rsid w:val="00937466"/>
    <w:rsid w:val="0095174E"/>
    <w:rsid w:val="009807BE"/>
    <w:rsid w:val="00983787"/>
    <w:rsid w:val="009A48CC"/>
    <w:rsid w:val="00A22855"/>
    <w:rsid w:val="00C166FE"/>
    <w:rsid w:val="00C90049"/>
    <w:rsid w:val="00CD4F89"/>
    <w:rsid w:val="00DE184A"/>
    <w:rsid w:val="00E73FC0"/>
    <w:rsid w:val="00E76F1D"/>
    <w:rsid w:val="00ED4302"/>
    <w:rsid w:val="00F127EA"/>
    <w:rsid w:val="00F51EBA"/>
    <w:rsid w:val="00F87C0B"/>
    <w:rsid w:val="00F87C92"/>
    <w:rsid w:val="00F94ADC"/>
    <w:rsid w:val="00F95542"/>
    <w:rsid w:val="00FE41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8B277-1D85-4A81-BEDF-6C0B6DD6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widowControl w:val="0"/>
      <w:spacing w:after="0" w:line="240" w:lineRule="auto"/>
      <w:outlineLvl w:val="0"/>
    </w:pPr>
    <w:rPr>
      <w:rFonts w:ascii="Arial" w:eastAsia="Arial" w:hAnsi="Arial" w:cs="Arial"/>
      <w:b/>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73FC0"/>
    <w:pPr>
      <w:ind w:left="720"/>
      <w:contextualSpacing/>
    </w:pPr>
  </w:style>
  <w:style w:type="paragraph" w:styleId="Bibliografa">
    <w:name w:val="Bibliography"/>
    <w:basedOn w:val="Normal"/>
    <w:next w:val="Normal"/>
    <w:uiPriority w:val="37"/>
    <w:semiHidden/>
    <w:unhideWhenUsed/>
    <w:rsid w:val="00A22855"/>
  </w:style>
  <w:style w:type="character" w:styleId="Hipervnculo">
    <w:name w:val="Hyperlink"/>
    <w:basedOn w:val="Fuentedeprrafopredeter"/>
    <w:uiPriority w:val="99"/>
    <w:unhideWhenUsed/>
    <w:rsid w:val="003B125A"/>
    <w:rPr>
      <w:color w:val="0000FF" w:themeColor="hyperlink"/>
      <w:u w:val="single"/>
    </w:rPr>
  </w:style>
  <w:style w:type="character" w:styleId="Hipervnculovisitado">
    <w:name w:val="FollowedHyperlink"/>
    <w:basedOn w:val="Fuentedeprrafopredeter"/>
    <w:uiPriority w:val="99"/>
    <w:semiHidden/>
    <w:unhideWhenUsed/>
    <w:rsid w:val="000107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7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positorio.ucv.edu.pe/bitstream/handle/UCV/8005/Navarro_FTK.pdf?sequence=1&amp;isAllowed=y" TargetMode="External"/><Relationship Id="rId18" Type="http://schemas.openxmlformats.org/officeDocument/2006/relationships/hyperlink" Target="file:///C:/Users/dperez/Downloads/ORDAYA_RITA_SISTEMA_MYPE_COMERCIAL_LIBROS_FACTURACION_ELECTRONICA.pdf" TargetMode="External"/><Relationship Id="rId26" Type="http://schemas.openxmlformats.org/officeDocument/2006/relationships/hyperlink" Target="https://gestion.pe/tu-dinero/factura-electronica-llave-transformacion-digital-empresas-peru-226568" TargetMode="External"/><Relationship Id="rId3" Type="http://schemas.openxmlformats.org/officeDocument/2006/relationships/styles" Target="styles.xml"/><Relationship Id="rId21" Type="http://schemas.openxmlformats.org/officeDocument/2006/relationships/hyperlink" Target="http://www.repositorioacademico.usmp.edu.pe/bitstream/usmp/1030/1/cordova_ja.pdf" TargetMode="External"/><Relationship Id="rId7" Type="http://schemas.openxmlformats.org/officeDocument/2006/relationships/endnotes" Target="endnotes.xml"/><Relationship Id="rId12" Type="http://schemas.openxmlformats.org/officeDocument/2006/relationships/hyperlink" Target="http://obligados-cpe.sunat.gob.pe/" TargetMode="External"/><Relationship Id="rId17" Type="http://schemas.openxmlformats.org/officeDocument/2006/relationships/hyperlink" Target="http://repositorio.uasb.edu.ec/bitstream/10644/4236/1/T1508-MT-Pazmi%C3%B1o-Analisis.pdf" TargetMode="External"/><Relationship Id="rId25" Type="http://schemas.openxmlformats.org/officeDocument/2006/relationships/hyperlink" Target="https://globaleinvoicing.com/es/noticias/el-estado-de-la-facturacion-electronica-en-el-mundo" TargetMode="External"/><Relationship Id="rId2" Type="http://schemas.openxmlformats.org/officeDocument/2006/relationships/numbering" Target="numbering.xml"/><Relationship Id="rId16" Type="http://schemas.openxmlformats.org/officeDocument/2006/relationships/hyperlink" Target="file:///C:/Users/dperez/Downloads/Dialnet-FacturacionElectronicaVersusFacturacionClasicaUnEs-5774754.pdf" TargetMode="External"/><Relationship Id="rId20" Type="http://schemas.openxmlformats.org/officeDocument/2006/relationships/hyperlink" Target="https://diariocorreo.pe/economia/5-razones-para-implementar-la-factura-electronica-tu-negocio-80685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bligados-cpe.sunat.gob.pe/" TargetMode="External"/><Relationship Id="rId24" Type="http://schemas.openxmlformats.org/officeDocument/2006/relationships/hyperlink" Target="http://www.repositorioacademico.usmp.edu.pe/bitstream/usmp/3368/1/gallardo_laynes.pdf" TargetMode="External"/><Relationship Id="rId5" Type="http://schemas.openxmlformats.org/officeDocument/2006/relationships/webSettings" Target="webSettings.xml"/><Relationship Id="rId15" Type="http://schemas.openxmlformats.org/officeDocument/2006/relationships/hyperlink" Target="https://larepublica.pe/economia/1216469-factura-electronica-en-el-peru-desarrollo-y-perspectivas-para-el-2018" TargetMode="External"/><Relationship Id="rId23" Type="http://schemas.openxmlformats.org/officeDocument/2006/relationships/hyperlink" Target="http://www.repositorioacademico.usmp.edu.pe/bitstream/usmp/2009/3/atoche_cardenas-completo.pdf" TargetMode="External"/><Relationship Id="rId28" Type="http://schemas.openxmlformats.org/officeDocument/2006/relationships/hyperlink" Target="https://www.prnewswire.com/news-releases/el-informe-de-billentis-dice-que-el-mercado-de-la-facturacion-electronica-se-enfrenta-a-un-cambio-masivo-625063514.html" TargetMode="External"/><Relationship Id="rId10" Type="http://schemas.openxmlformats.org/officeDocument/2006/relationships/image" Target="media/image2.png"/><Relationship Id="rId19" Type="http://schemas.openxmlformats.org/officeDocument/2006/relationships/hyperlink" Target="http://www.cva.itesm.mx/biblioteca/pagina_con_formato_version_oct/apa.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lobaleinvoicing.com/es/noticias/el-estado-de-la-facturacion-electronica-en-el-mundo" TargetMode="External"/><Relationship Id="rId14" Type="http://schemas.openxmlformats.org/officeDocument/2006/relationships/hyperlink" Target="http://repositorio.uladech.edu.pe/bitstream/handle/123456789/2999/ARQUITECTURA_FACTURACION_BENDEZU_FIGUEROA_FREDDY.pdf?sequence=1&amp;isAllowed=y" TargetMode="External"/><Relationship Id="rId22" Type="http://schemas.openxmlformats.org/officeDocument/2006/relationships/hyperlink" Target="http://www.repositorioacademico.usmp.edu.pe/bitstream/usmp/2027/1/novoa_rodriguez.pdf" TargetMode="External"/><Relationship Id="rId27" Type="http://schemas.openxmlformats.org/officeDocument/2006/relationships/hyperlink" Target="https://elcomercio.pe/publirreportaje/factura-electronica-sabias-peru-lidera-region-noticia-51283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42EFEC3-5E61-4DA3-9425-FFB72EDF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12</Pages>
  <Words>2537</Words>
  <Characters>13957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dperez</cp:lastModifiedBy>
  <cp:revision>11</cp:revision>
  <dcterms:created xsi:type="dcterms:W3CDTF">2018-08-03T15:35:00Z</dcterms:created>
  <dcterms:modified xsi:type="dcterms:W3CDTF">2018-08-09T08:38:00Z</dcterms:modified>
</cp:coreProperties>
</file>