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Lines w:val="0"/>
        <w:spacing w:after="567" w:before="3969" w:line="240" w:lineRule="auto"/>
        <w:ind w:hanging="30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  <w:rtl w:val="0"/>
        </w:rPr>
        <w:t xml:space="preserve">Memoria Imagen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sz w:val="40"/>
          <w:szCs w:val="40"/>
          <w:rtl w:val="0"/>
        </w:rPr>
        <w:t xml:space="preserve">Proyecto Glocal Island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</w:t>
      </w:r>
    </w:p>
    <w:p w:rsidR="00000000" w:rsidDel="00000000" w:rsidP="00000000" w:rsidRDefault="00000000" w:rsidRPr="00000000" w14:paraId="00000007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Glocal Guadalupe </w:t>
      </w:r>
    </w:p>
    <w:p w:rsidR="00000000" w:rsidDel="00000000" w:rsidP="00000000" w:rsidRDefault="00000000" w:rsidRPr="00000000" w14:paraId="00000008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Juan Manuel Rincón Navarro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739878" cy="1563688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878" cy="1563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IMAGEN INICIAL</w:t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Poner imagen en gimp.</w: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Seleccion por color el blanco y color a alfa para tener el fondo transparente.</w:t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Filtro pixelar.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1585913" cy="132159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32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Inserto como capa el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png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de la enredadera.</w:t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Ponerle filtro de pixelar.</w:t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Colocar la enredadera.</w:t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Reescalo para dar la forma que quiero.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Selecciono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subo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la saturación para tener colores más vivos.</w:t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1881188" cy="1051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05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1212511</wp:posOffset>
            </wp:positionV>
            <wp:extent cx="2382675" cy="214247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675" cy="2142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Añado el texto en la capa de abajo para que queden las enredaderas por encima del texto.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360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IMAGEN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ans"/>
  <w:font w:name="Liberation Serif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