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ROC schedule (period + cumulative)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