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Deliverable 2 — Household Aggregation Workbook (Implementation Notes)</w:t>
      </w:r>
    </w:p>
    <w:p>
      <w:r>
        <w:rPr>
          <w:i/>
        </w:rPr>
        <w:t>Generated on 2026-01-09.</w:t>
      </w:r>
    </w:p>
    <w:p/>
    <w:p>
      <w:pPr>
        <w:pStyle w:val="Heading1"/>
      </w:pPr>
      <w:r>
        <w:t>What you receive</w:t>
      </w:r>
    </w:p>
    <w:p>
      <w:pPr>
        <w:pStyle w:val="ListBullet"/>
      </w:pPr>
      <w:r>
        <w:t>Excel template workbook: Deliverable2_Household_Aggregation_WORKBOOK_TEMPLATE.xlsx.</w:t>
      </w:r>
    </w:p>
    <w:p/>
    <w:p>
      <w:pPr>
        <w:pStyle w:val="Heading1"/>
      </w:pPr>
      <w:r>
        <w:t>How it is implemented (by requirement)</w:t>
      </w:r>
    </w:p>
    <w:p>
      <w:pPr>
        <w:pStyle w:val="Heading2"/>
      </w:pPr>
      <w:r>
        <w:t>No raw data ingestion / no recomputation</w:t>
      </w:r>
    </w:p>
    <w:p>
      <w:pPr>
        <w:pStyle w:val="ListBullet"/>
      </w:pPr>
      <w:r>
        <w:t>Workbook imports only standardized export tables from closed account workbooks (Appendix E).</w:t>
      </w:r>
    </w:p>
    <w:p>
      <w:pPr>
        <w:pStyle w:val="ListBullet"/>
      </w:pPr>
      <w:r>
        <w:t>No Power Query transformations are performed beyond 'import-as-is' and schema validation; no ACB/FX/tax logic exists here.</w:t>
      </w:r>
    </w:p>
    <w:p>
      <w:pPr>
        <w:pStyle w:val="Heading2"/>
      </w:pPr>
      <w:r>
        <w:t>Aggregation outputs</w:t>
      </w:r>
    </w:p>
    <w:p>
      <w:pPr>
        <w:pStyle w:val="ListBullet"/>
      </w:pPr>
      <w:r>
        <w:t>Household summaries are pivot tables that sum account-level tables: income by type, realized gains/losses, balances, and (optionally) capital-weighted aggregation of account-level returns.</w:t>
      </w:r>
    </w:p>
    <w:p>
      <w:pPr>
        <w:pStyle w:val="ListBullet"/>
      </w:pPr>
      <w:r>
        <w:t>Drill-up path is preserved by keeping AccountID and SecurityKey in imported tables.</w:t>
      </w:r>
    </w:p>
    <w:p>
      <w:pPr>
        <w:pStyle w:val="Heading2"/>
      </w:pPr>
      <w:r>
        <w:t>Reconciliation</w:t>
      </w:r>
    </w:p>
    <w:p>
      <w:pPr>
        <w:pStyle w:val="ListBullet"/>
      </w:pPr>
      <w:r>
        <w:t>HH totals reconcile exactly to the sum of accepted account outputs (Deliverable 2 acceptance).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