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Deliverable 4 — Exception &amp; Overlay Framework (Implementation Notes)</w:t>
      </w:r>
    </w:p>
    <w:p>
      <w:r>
        <w:rPr>
          <w:i/>
        </w:rPr>
        <w:t>Generated on 2026-01-09.</w:t>
      </w:r>
    </w:p>
    <w:p/>
    <w:p>
      <w:pPr>
        <w:pStyle w:val="Heading1"/>
      </w:pPr>
      <w:r>
        <w:t>What you receive</w:t>
      </w:r>
    </w:p>
    <w:p>
      <w:pPr>
        <w:pStyle w:val="ListBullet"/>
      </w:pPr>
      <w:r>
        <w:t>Exception log table: EXCEPTIONS_LOG.tblExceptionsLog in the account workbook template.</w:t>
      </w:r>
    </w:p>
    <w:p>
      <w:pPr>
        <w:pStyle w:val="ListBullet"/>
      </w:pPr>
      <w:r>
        <w:t>Overlay entry table: OVERLAY_ENTRIES.tblOverlayEntries in the account workbook template.</w:t>
      </w:r>
    </w:p>
    <w:p/>
    <w:p>
      <w:pPr>
        <w:pStyle w:val="Heading1"/>
      </w:pPr>
      <w:r>
        <w:t>How it is implemented</w:t>
      </w:r>
    </w:p>
    <w:p>
      <w:pPr>
        <w:pStyle w:val="Heading2"/>
      </w:pPr>
      <w:r>
        <w:t>Exception framework</w:t>
      </w:r>
    </w:p>
    <w:p>
      <w:pPr>
        <w:pStyle w:val="ListBullet"/>
      </w:pPr>
      <w:r>
        <w:t>Exceptions are generated upstream in Power Query (EXCEPTIONS query) using deterministic rules aligned to SOP + Appendix A.</w:t>
      </w:r>
    </w:p>
    <w:p>
      <w:pPr>
        <w:pStyle w:val="ListBullet"/>
      </w:pPr>
      <w:r>
        <w:t>Exceptions are categorized, assigned severity, and surfaced in a persistent table for review and sign-off (Appendix B).</w:t>
      </w:r>
    </w:p>
    <w:p>
      <w:pPr>
        <w:pStyle w:val="ListBullet"/>
      </w:pPr>
      <w:r>
        <w:t>Critical exceptions block period close per Appendix J.</w:t>
      </w:r>
    </w:p>
    <w:p>
      <w:pPr>
        <w:pStyle w:val="Heading2"/>
      </w:pPr>
      <w:r>
        <w:t>Overlay framework (Appendix G)</w:t>
      </w:r>
    </w:p>
    <w:p>
      <w:pPr>
        <w:pStyle w:val="ListBullet"/>
      </w:pPr>
      <w:r>
        <w:t>Overlays are recorded only in OVERLAY_ENTRIES, never by editing ledger rows.</w:t>
      </w:r>
    </w:p>
    <w:p>
      <w:pPr>
        <w:pStyle w:val="ListBullet"/>
      </w:pPr>
      <w:r>
        <w:t>Overlay entries are supplemental and reversible (Status + equal/opposite reversal).</w:t>
      </w:r>
    </w:p>
    <w:p>
      <w:pPr>
        <w:pStyle w:val="ListBullet"/>
      </w:pPr>
      <w:r>
        <w:t>Overlay reporting is surfaced separately in accountant export schedules (to be added as pivot views over tblOverlayEntries).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