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BBA4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Statement of Work (SOW)</w:t>
      </w:r>
    </w:p>
    <w:p w14:paraId="4A4545DD" w14:textId="77777777" w:rsidR="001E5FF2" w:rsidRPr="001E5FF2" w:rsidRDefault="001E5FF2" w:rsidP="001E5FF2">
      <w:r w:rsidRPr="001E5FF2">
        <w:t>Tax-Grade Investment Reporting &amp; Reconciliation System</w:t>
      </w:r>
      <w:r w:rsidRPr="001E5FF2">
        <w:br/>
        <w:t>Excel + Power Query Implementation</w:t>
      </w:r>
    </w:p>
    <w:p w14:paraId="5E960D78" w14:textId="03905AFF" w:rsidR="001E5FF2" w:rsidRPr="001E5FF2" w:rsidRDefault="001E5FF2" w:rsidP="001E5FF2"/>
    <w:p w14:paraId="3D8F9ACC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1. Objective</w:t>
      </w:r>
    </w:p>
    <w:p w14:paraId="493254A8" w14:textId="77777777" w:rsidR="001E5FF2" w:rsidRPr="001E5FF2" w:rsidRDefault="001E5FF2" w:rsidP="001E5FF2">
      <w:r w:rsidRPr="001E5FF2">
        <w:t xml:space="preserve">The objective of this engagement is to implement a </w:t>
      </w:r>
      <w:r w:rsidRPr="001E5FF2">
        <w:rPr>
          <w:b/>
          <w:bCs/>
        </w:rPr>
        <w:t>tax-grade, accountant-defensible investment reporting and reconciliation system</w:t>
      </w:r>
      <w:r w:rsidRPr="001E5FF2">
        <w:t xml:space="preserve"> in Excel using </w:t>
      </w:r>
      <w:r w:rsidRPr="001E5FF2">
        <w:rPr>
          <w:b/>
          <w:bCs/>
        </w:rPr>
        <w:t>firm-provided brokerage data only</w:t>
      </w:r>
      <w:r w:rsidRPr="001E5FF2">
        <w:t>, strictly in accordance with provided documentation.</w:t>
      </w:r>
    </w:p>
    <w:p w14:paraId="2AE694FD" w14:textId="77777777" w:rsidR="001E5FF2" w:rsidRPr="001E5FF2" w:rsidRDefault="001E5FF2" w:rsidP="001E5FF2">
      <w:r w:rsidRPr="001E5FF2">
        <w:t xml:space="preserve">This is an </w:t>
      </w:r>
      <w:r w:rsidRPr="001E5FF2">
        <w:rPr>
          <w:b/>
          <w:bCs/>
        </w:rPr>
        <w:t>implementation engagement</w:t>
      </w:r>
      <w:r w:rsidRPr="001E5FF2">
        <w:t>, not a design or discovery exercise.</w:t>
      </w:r>
    </w:p>
    <w:p w14:paraId="6AEE6D39" w14:textId="71D9BA77" w:rsidR="001E5FF2" w:rsidRPr="001E5FF2" w:rsidRDefault="001E5FF2" w:rsidP="001E5FF2"/>
    <w:p w14:paraId="57E11034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2. Timeline Commitment (Hard Boundary)</w:t>
      </w:r>
    </w:p>
    <w:p w14:paraId="70377554" w14:textId="77777777" w:rsidR="001E5FF2" w:rsidRPr="001E5FF2" w:rsidRDefault="001E5FF2" w:rsidP="001E5FF2">
      <w:r w:rsidRPr="001E5FF2">
        <w:t xml:space="preserve">The project is expected to be completed within </w:t>
      </w:r>
      <w:r w:rsidRPr="001E5FF2">
        <w:rPr>
          <w:b/>
          <w:bCs/>
        </w:rPr>
        <w:t>2 to 3 weeks calendar time</w:t>
      </w:r>
      <w:r w:rsidRPr="001E5FF2">
        <w:t xml:space="preserve"> from start date.</w:t>
      </w:r>
    </w:p>
    <w:p w14:paraId="1A9CFA93" w14:textId="77777777" w:rsidR="001E5FF2" w:rsidRPr="001E5FF2" w:rsidRDefault="001E5FF2" w:rsidP="001E5FF2">
      <w:pPr>
        <w:numPr>
          <w:ilvl w:val="0"/>
          <w:numId w:val="1"/>
        </w:numPr>
      </w:pPr>
      <w:r w:rsidRPr="001E5FF2">
        <w:rPr>
          <w:b/>
          <w:bCs/>
        </w:rPr>
        <w:t>Week 1:</w:t>
      </w:r>
      <w:r w:rsidRPr="001E5FF2">
        <w:t xml:space="preserve"> Core accounting engine and reconciliation validation</w:t>
      </w:r>
    </w:p>
    <w:p w14:paraId="134591FA" w14:textId="77777777" w:rsidR="001E5FF2" w:rsidRPr="001E5FF2" w:rsidRDefault="001E5FF2" w:rsidP="001E5FF2">
      <w:pPr>
        <w:numPr>
          <w:ilvl w:val="0"/>
          <w:numId w:val="1"/>
        </w:numPr>
      </w:pPr>
      <w:r w:rsidRPr="001E5FF2">
        <w:rPr>
          <w:b/>
          <w:bCs/>
        </w:rPr>
        <w:t>Week 2:</w:t>
      </w:r>
      <w:r w:rsidRPr="001E5FF2">
        <w:t xml:space="preserve"> Hardening, tax outputs, drill-through verification</w:t>
      </w:r>
    </w:p>
    <w:p w14:paraId="6EFDDC9D" w14:textId="77777777" w:rsidR="001E5FF2" w:rsidRPr="001E5FF2" w:rsidRDefault="001E5FF2" w:rsidP="001E5FF2">
      <w:pPr>
        <w:numPr>
          <w:ilvl w:val="0"/>
          <w:numId w:val="1"/>
        </w:numPr>
      </w:pPr>
      <w:r w:rsidRPr="001E5FF2">
        <w:rPr>
          <w:b/>
          <w:bCs/>
        </w:rPr>
        <w:t>Week 3 (if needed):</w:t>
      </w:r>
      <w:r w:rsidRPr="001E5FF2">
        <w:t xml:space="preserve"> Documentation, acceptance, locking</w:t>
      </w:r>
    </w:p>
    <w:p w14:paraId="1C05671A" w14:textId="77777777" w:rsidR="001E5FF2" w:rsidRPr="001E5FF2" w:rsidRDefault="001E5FF2" w:rsidP="001E5FF2">
      <w:r w:rsidRPr="001E5FF2">
        <w:t xml:space="preserve">This timeline is </w:t>
      </w:r>
      <w:r w:rsidRPr="001E5FF2">
        <w:rPr>
          <w:b/>
          <w:bCs/>
        </w:rPr>
        <w:t>milestone-driven</w:t>
      </w:r>
      <w:r w:rsidRPr="001E5FF2">
        <w:t>, not hour-driven.</w:t>
      </w:r>
    </w:p>
    <w:p w14:paraId="165111DC" w14:textId="77777777" w:rsidR="001E5FF2" w:rsidRPr="001E5FF2" w:rsidRDefault="001E5FF2" w:rsidP="001E5FF2">
      <w:r w:rsidRPr="001E5FF2">
        <w:t>If milestones are not met on schedule, the engagement may be paused or terminated without continuation.</w:t>
      </w:r>
    </w:p>
    <w:p w14:paraId="3F26EE5A" w14:textId="48D361F7" w:rsidR="001E5FF2" w:rsidRPr="001E5FF2" w:rsidRDefault="001E5FF2" w:rsidP="001E5FF2"/>
    <w:p w14:paraId="5392CCD5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3. Working Model</w:t>
      </w:r>
    </w:p>
    <w:p w14:paraId="41C8F4ED" w14:textId="77777777" w:rsidR="001E5FF2" w:rsidRPr="001E5FF2" w:rsidRDefault="001E5FF2" w:rsidP="001E5FF2">
      <w:pPr>
        <w:numPr>
          <w:ilvl w:val="0"/>
          <w:numId w:val="2"/>
        </w:numPr>
      </w:pPr>
      <w:r w:rsidRPr="001E5FF2">
        <w:t xml:space="preserve">Billing is </w:t>
      </w:r>
      <w:r w:rsidRPr="001E5FF2">
        <w:rPr>
          <w:b/>
          <w:bCs/>
        </w:rPr>
        <w:t>hourly</w:t>
      </w:r>
    </w:p>
    <w:p w14:paraId="5568F100" w14:textId="77777777" w:rsidR="001E5FF2" w:rsidRPr="001E5FF2" w:rsidRDefault="001E5FF2" w:rsidP="001E5FF2">
      <w:pPr>
        <w:numPr>
          <w:ilvl w:val="0"/>
          <w:numId w:val="2"/>
        </w:numPr>
      </w:pPr>
      <w:r w:rsidRPr="001E5FF2">
        <w:t xml:space="preserve">Progress is measured by </w:t>
      </w:r>
      <w:r w:rsidRPr="001E5FF2">
        <w:rPr>
          <w:b/>
          <w:bCs/>
        </w:rPr>
        <w:t>correctness, reconciliation, and comprehension</w:t>
      </w:r>
    </w:p>
    <w:p w14:paraId="35F28317" w14:textId="77777777" w:rsidR="001E5FF2" w:rsidRPr="001E5FF2" w:rsidRDefault="001E5FF2" w:rsidP="001E5FF2">
      <w:pPr>
        <w:numPr>
          <w:ilvl w:val="0"/>
          <w:numId w:val="2"/>
        </w:numPr>
      </w:pPr>
      <w:r w:rsidRPr="001E5FF2">
        <w:t>Hours do not justify advancement unless milestones are met</w:t>
      </w:r>
    </w:p>
    <w:p w14:paraId="339BC706" w14:textId="77777777" w:rsidR="001E5FF2" w:rsidRPr="001E5FF2" w:rsidRDefault="001E5FF2" w:rsidP="001E5FF2">
      <w:pPr>
        <w:numPr>
          <w:ilvl w:val="0"/>
          <w:numId w:val="2"/>
        </w:numPr>
      </w:pPr>
      <w:r w:rsidRPr="001E5FF2">
        <w:t>No open-ended exploration or iterative guessing is permitted</w:t>
      </w:r>
    </w:p>
    <w:p w14:paraId="7A2EF776" w14:textId="77777777" w:rsidR="001E5FF2" w:rsidRPr="001E5FF2" w:rsidRDefault="001E5FF2" w:rsidP="001E5FF2">
      <w:r w:rsidRPr="001E5FF2">
        <w:t xml:space="preserve">The contractor is expected to work in </w:t>
      </w:r>
      <w:r w:rsidRPr="001E5FF2">
        <w:rPr>
          <w:b/>
          <w:bCs/>
        </w:rPr>
        <w:t>focused blocks</w:t>
      </w:r>
      <w:r w:rsidRPr="001E5FF2">
        <w:t>, not intermittently.</w:t>
      </w:r>
    </w:p>
    <w:p w14:paraId="76D8523D" w14:textId="70621F83" w:rsidR="001E5FF2" w:rsidRPr="001E5FF2" w:rsidRDefault="001E5FF2" w:rsidP="001E5FF2"/>
    <w:p w14:paraId="63D7EF69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lastRenderedPageBreak/>
        <w:t>4. Milestones and Acceptance Criteria</w:t>
      </w:r>
    </w:p>
    <w:p w14:paraId="6E0875B8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Milestone 0 — Orientation &amp; Alignment</w:t>
      </w:r>
    </w:p>
    <w:p w14:paraId="5599073B" w14:textId="77777777" w:rsidR="001E5FF2" w:rsidRPr="001E5FF2" w:rsidRDefault="001E5FF2" w:rsidP="001E5FF2">
      <w:r w:rsidRPr="001E5FF2">
        <w:t>Timing: Day 0</w:t>
      </w:r>
      <w:r w:rsidRPr="001E5FF2">
        <w:br/>
        <w:t>Effort: 1–2 hours</w:t>
      </w:r>
    </w:p>
    <w:p w14:paraId="6AB75825" w14:textId="77777777" w:rsidR="001E5FF2" w:rsidRPr="001E5FF2" w:rsidRDefault="001E5FF2" w:rsidP="001E5FF2">
      <w:r w:rsidRPr="001E5FF2">
        <w:t>Acceptance:</w:t>
      </w:r>
    </w:p>
    <w:p w14:paraId="16BD6AFF" w14:textId="77777777" w:rsidR="001E5FF2" w:rsidRPr="001E5FF2" w:rsidRDefault="001E5FF2" w:rsidP="001E5FF2">
      <w:pPr>
        <w:numPr>
          <w:ilvl w:val="0"/>
          <w:numId w:val="3"/>
        </w:numPr>
      </w:pPr>
      <w:r w:rsidRPr="001E5FF2">
        <w:t>Contractor can restate system purpose, constraints, and fail-loud philosophy</w:t>
      </w:r>
    </w:p>
    <w:p w14:paraId="7BBE6D28" w14:textId="77777777" w:rsidR="001E5FF2" w:rsidRPr="001E5FF2" w:rsidRDefault="001E5FF2" w:rsidP="001E5FF2">
      <w:pPr>
        <w:numPr>
          <w:ilvl w:val="0"/>
          <w:numId w:val="3"/>
        </w:numPr>
      </w:pPr>
      <w:r w:rsidRPr="001E5FF2">
        <w:t>Agreement on no inference, no manual fixes, no redesign</w:t>
      </w:r>
    </w:p>
    <w:p w14:paraId="536EA465" w14:textId="77777777" w:rsidR="001E5FF2" w:rsidRPr="001E5FF2" w:rsidRDefault="001E5FF2" w:rsidP="001E5FF2">
      <w:r w:rsidRPr="001E5FF2">
        <w:t>Failure at this stage terminates the engagement.</w:t>
      </w:r>
    </w:p>
    <w:p w14:paraId="56A5A31D" w14:textId="7F5FDC2C" w:rsidR="001E5FF2" w:rsidRPr="001E5FF2" w:rsidRDefault="001E5FF2" w:rsidP="001E5FF2"/>
    <w:p w14:paraId="2B6F6302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Milestone 1 — Week 1 Validation Sprint (Go / No-Go)</w:t>
      </w:r>
    </w:p>
    <w:p w14:paraId="6B36048A" w14:textId="77777777" w:rsidR="001E5FF2" w:rsidRPr="001E5FF2" w:rsidRDefault="001E5FF2" w:rsidP="001E5FF2">
      <w:r w:rsidRPr="001E5FF2">
        <w:t>Timing: End of Week 1</w:t>
      </w:r>
      <w:r w:rsidRPr="001E5FF2">
        <w:br/>
        <w:t>Effort: 10–15 hours</w:t>
      </w:r>
    </w:p>
    <w:p w14:paraId="1259008C" w14:textId="77777777" w:rsidR="001E5FF2" w:rsidRPr="001E5FF2" w:rsidRDefault="001E5FF2" w:rsidP="001E5FF2">
      <w:r w:rsidRPr="001E5FF2">
        <w:t>Required Deliverables:</w:t>
      </w:r>
    </w:p>
    <w:p w14:paraId="7B76A93D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Power Query ingestion of broker files</w:t>
      </w:r>
    </w:p>
    <w:p w14:paraId="124773B6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 xml:space="preserve">Normalized transaction ledger with explicit </w:t>
      </w:r>
      <w:proofErr w:type="spellStart"/>
      <w:r w:rsidRPr="001E5FF2">
        <w:t>CashDelta</w:t>
      </w:r>
      <w:proofErr w:type="spellEnd"/>
      <w:r w:rsidRPr="001E5FF2">
        <w:t xml:space="preserve">, </w:t>
      </w:r>
      <w:proofErr w:type="spellStart"/>
      <w:r w:rsidRPr="001E5FF2">
        <w:t>UnitsDelta</w:t>
      </w:r>
      <w:proofErr w:type="spellEnd"/>
      <w:r w:rsidRPr="001E5FF2">
        <w:t xml:space="preserve">, </w:t>
      </w:r>
      <w:proofErr w:type="spellStart"/>
      <w:r w:rsidRPr="001E5FF2">
        <w:t>CostDelta</w:t>
      </w:r>
      <w:proofErr w:type="spellEnd"/>
    </w:p>
    <w:p w14:paraId="5A2ECBFB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Initial transaction and tax mappings</w:t>
      </w:r>
    </w:p>
    <w:p w14:paraId="5054453B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ACB engine functioning for buys, sells, DRIPs, ROC where data exists</w:t>
      </w:r>
    </w:p>
    <w:p w14:paraId="4BF0DB99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Mechanical reconciliation framework implemented</w:t>
      </w:r>
    </w:p>
    <w:p w14:paraId="72255D63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Exception log populated, not patched</w:t>
      </w:r>
    </w:p>
    <w:p w14:paraId="1E7C92E2" w14:textId="77777777" w:rsidR="001E5FF2" w:rsidRPr="001E5FF2" w:rsidRDefault="001E5FF2" w:rsidP="001E5FF2">
      <w:pPr>
        <w:numPr>
          <w:ilvl w:val="0"/>
          <w:numId w:val="4"/>
        </w:numPr>
      </w:pPr>
      <w:r w:rsidRPr="001E5FF2">
        <w:t>At least one accountant-grade report with full drill-through</w:t>
      </w:r>
    </w:p>
    <w:p w14:paraId="2C1B9B94" w14:textId="77777777" w:rsidR="001E5FF2" w:rsidRPr="001E5FF2" w:rsidRDefault="001E5FF2" w:rsidP="001E5FF2">
      <w:r w:rsidRPr="001E5FF2">
        <w:t>Acceptance Criteria:</w:t>
      </w:r>
    </w:p>
    <w:p w14:paraId="3A2C4E70" w14:textId="77777777" w:rsidR="001E5FF2" w:rsidRPr="001E5FF2" w:rsidRDefault="001E5FF2" w:rsidP="001E5FF2">
      <w:pPr>
        <w:numPr>
          <w:ilvl w:val="0"/>
          <w:numId w:val="5"/>
        </w:numPr>
      </w:pPr>
      <w:r w:rsidRPr="001E5FF2">
        <w:t>Opening + activity = closing mechanically</w:t>
      </w:r>
    </w:p>
    <w:p w14:paraId="50C9F814" w14:textId="77777777" w:rsidR="001E5FF2" w:rsidRPr="001E5FF2" w:rsidRDefault="001E5FF2" w:rsidP="001E5FF2">
      <w:pPr>
        <w:numPr>
          <w:ilvl w:val="0"/>
          <w:numId w:val="5"/>
        </w:numPr>
      </w:pPr>
      <w:r w:rsidRPr="001E5FF2">
        <w:t>Reconciliation failures are visible and documented</w:t>
      </w:r>
    </w:p>
    <w:p w14:paraId="6F3EE57D" w14:textId="77777777" w:rsidR="001E5FF2" w:rsidRPr="001E5FF2" w:rsidRDefault="001E5FF2" w:rsidP="001E5FF2">
      <w:pPr>
        <w:numPr>
          <w:ilvl w:val="0"/>
          <w:numId w:val="5"/>
        </w:numPr>
      </w:pPr>
      <w:r w:rsidRPr="001E5FF2">
        <w:t>Contractor can clearly explain logic and controls</w:t>
      </w:r>
    </w:p>
    <w:p w14:paraId="5AF6DE86" w14:textId="77777777" w:rsidR="001E5FF2" w:rsidRPr="001E5FF2" w:rsidRDefault="001E5FF2" w:rsidP="001E5FF2">
      <w:r w:rsidRPr="001E5FF2">
        <w:t xml:space="preserve">Failure to meet this milestone results in </w:t>
      </w:r>
      <w:r w:rsidRPr="001E5FF2">
        <w:rPr>
          <w:b/>
          <w:bCs/>
        </w:rPr>
        <w:t>termination of the engagement</w:t>
      </w:r>
      <w:r w:rsidRPr="001E5FF2">
        <w:t>.</w:t>
      </w:r>
    </w:p>
    <w:p w14:paraId="4BC3AD18" w14:textId="1F7917BC" w:rsidR="001E5FF2" w:rsidRPr="001E5FF2" w:rsidRDefault="001E5FF2" w:rsidP="001E5FF2"/>
    <w:p w14:paraId="2CD45992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Milestone 2 — Accounting Engine Hardening &amp; Tax Outputs</w:t>
      </w:r>
    </w:p>
    <w:p w14:paraId="697D066F" w14:textId="77777777" w:rsidR="001E5FF2" w:rsidRPr="001E5FF2" w:rsidRDefault="001E5FF2" w:rsidP="001E5FF2">
      <w:r w:rsidRPr="001E5FF2">
        <w:lastRenderedPageBreak/>
        <w:t>Timing: End of Week 2</w:t>
      </w:r>
      <w:r w:rsidRPr="001E5FF2">
        <w:br/>
        <w:t>Effort: 8–12 hours</w:t>
      </w:r>
    </w:p>
    <w:p w14:paraId="7C6CCCB4" w14:textId="77777777" w:rsidR="001E5FF2" w:rsidRPr="001E5FF2" w:rsidRDefault="001E5FF2" w:rsidP="001E5FF2">
      <w:r w:rsidRPr="001E5FF2">
        <w:t>Required Deliverables:</w:t>
      </w:r>
    </w:p>
    <w:p w14:paraId="74F6034F" w14:textId="77777777" w:rsidR="001E5FF2" w:rsidRPr="001E5FF2" w:rsidRDefault="001E5FF2" w:rsidP="001E5FF2">
      <w:pPr>
        <w:numPr>
          <w:ilvl w:val="0"/>
          <w:numId w:val="6"/>
        </w:numPr>
      </w:pPr>
      <w:r w:rsidRPr="001E5FF2">
        <w:t>Full ACB handling per specification</w:t>
      </w:r>
    </w:p>
    <w:p w14:paraId="1CE9D986" w14:textId="77777777" w:rsidR="001E5FF2" w:rsidRPr="001E5FF2" w:rsidRDefault="001E5FF2" w:rsidP="001E5FF2">
      <w:pPr>
        <w:numPr>
          <w:ilvl w:val="0"/>
          <w:numId w:val="6"/>
        </w:numPr>
      </w:pPr>
      <w:r w:rsidRPr="001E5FF2">
        <w:t>Mandatory edge-case treatment implemented</w:t>
      </w:r>
    </w:p>
    <w:p w14:paraId="524AABD7" w14:textId="77777777" w:rsidR="001E5FF2" w:rsidRPr="001E5FF2" w:rsidRDefault="001E5FF2" w:rsidP="001E5FF2">
      <w:pPr>
        <w:numPr>
          <w:ilvl w:val="0"/>
          <w:numId w:val="6"/>
        </w:numPr>
      </w:pPr>
      <w:r w:rsidRPr="001E5FF2">
        <w:t>Cash &amp; Cost Summary</w:t>
      </w:r>
    </w:p>
    <w:p w14:paraId="15AF3FDC" w14:textId="77777777" w:rsidR="001E5FF2" w:rsidRPr="001E5FF2" w:rsidRDefault="001E5FF2" w:rsidP="001E5FF2">
      <w:pPr>
        <w:numPr>
          <w:ilvl w:val="0"/>
          <w:numId w:val="6"/>
        </w:numPr>
      </w:pPr>
      <w:r w:rsidRPr="001E5FF2">
        <w:t>Capital gains, income by tax category, FX and ROC schedules</w:t>
      </w:r>
    </w:p>
    <w:p w14:paraId="7F318BD9" w14:textId="77777777" w:rsidR="001E5FF2" w:rsidRPr="001E5FF2" w:rsidRDefault="001E5FF2" w:rsidP="001E5FF2">
      <w:pPr>
        <w:numPr>
          <w:ilvl w:val="0"/>
          <w:numId w:val="6"/>
        </w:numPr>
      </w:pPr>
      <w:r w:rsidRPr="001E5FF2">
        <w:t>Full drill-through validated</w:t>
      </w:r>
    </w:p>
    <w:p w14:paraId="2ACEF520" w14:textId="77777777" w:rsidR="001E5FF2" w:rsidRPr="001E5FF2" w:rsidRDefault="001E5FF2" w:rsidP="001E5FF2">
      <w:r w:rsidRPr="001E5FF2">
        <w:t>Acceptance Criteria:</w:t>
      </w:r>
    </w:p>
    <w:p w14:paraId="609E98AD" w14:textId="77777777" w:rsidR="001E5FF2" w:rsidRPr="001E5FF2" w:rsidRDefault="001E5FF2" w:rsidP="001E5FF2">
      <w:pPr>
        <w:numPr>
          <w:ilvl w:val="0"/>
          <w:numId w:val="7"/>
        </w:numPr>
      </w:pPr>
      <w:r w:rsidRPr="001E5FF2">
        <w:t>All reports reconcile to ledger and raw data</w:t>
      </w:r>
    </w:p>
    <w:p w14:paraId="3F540CB3" w14:textId="77777777" w:rsidR="001E5FF2" w:rsidRPr="001E5FF2" w:rsidRDefault="001E5FF2" w:rsidP="001E5FF2">
      <w:pPr>
        <w:numPr>
          <w:ilvl w:val="0"/>
          <w:numId w:val="7"/>
        </w:numPr>
      </w:pPr>
      <w:r w:rsidRPr="001E5FF2">
        <w:t>No inferred or forced values</w:t>
      </w:r>
    </w:p>
    <w:p w14:paraId="1677FF6E" w14:textId="77777777" w:rsidR="001E5FF2" w:rsidRPr="001E5FF2" w:rsidRDefault="001E5FF2" w:rsidP="001E5FF2">
      <w:pPr>
        <w:numPr>
          <w:ilvl w:val="0"/>
          <w:numId w:val="7"/>
        </w:numPr>
      </w:pPr>
      <w:r w:rsidRPr="001E5FF2">
        <w:t>Rebuild produces identical results</w:t>
      </w:r>
    </w:p>
    <w:p w14:paraId="148ECE9E" w14:textId="77777777" w:rsidR="001E5FF2" w:rsidRPr="001E5FF2" w:rsidRDefault="001E5FF2" w:rsidP="001E5FF2">
      <w:r w:rsidRPr="001E5FF2">
        <w:t>Failure to meet this milestone may result in termination or scope reduction.</w:t>
      </w:r>
    </w:p>
    <w:p w14:paraId="45994AF4" w14:textId="07B7565E" w:rsidR="001E5FF2" w:rsidRPr="001E5FF2" w:rsidRDefault="001E5FF2" w:rsidP="001E5FF2"/>
    <w:p w14:paraId="24DD5E64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Milestone 3 — Documentation, Acceptance &amp; Lock</w:t>
      </w:r>
    </w:p>
    <w:p w14:paraId="5B7ADD72" w14:textId="77777777" w:rsidR="001E5FF2" w:rsidRPr="001E5FF2" w:rsidRDefault="001E5FF2" w:rsidP="001E5FF2">
      <w:r w:rsidRPr="001E5FF2">
        <w:t>Timing: Week 2–3</w:t>
      </w:r>
      <w:r w:rsidRPr="001E5FF2">
        <w:br/>
        <w:t>Effort: 5–8 hours</w:t>
      </w:r>
    </w:p>
    <w:p w14:paraId="138E4452" w14:textId="77777777" w:rsidR="001E5FF2" w:rsidRPr="001E5FF2" w:rsidRDefault="001E5FF2" w:rsidP="001E5FF2">
      <w:r w:rsidRPr="001E5FF2">
        <w:t>Required Deliverables:</w:t>
      </w:r>
    </w:p>
    <w:p w14:paraId="53DFB276" w14:textId="77777777" w:rsidR="001E5FF2" w:rsidRPr="001E5FF2" w:rsidRDefault="001E5FF2" w:rsidP="001E5FF2">
      <w:pPr>
        <w:numPr>
          <w:ilvl w:val="0"/>
          <w:numId w:val="8"/>
        </w:numPr>
      </w:pPr>
      <w:r w:rsidRPr="001E5FF2">
        <w:t>Scribe aligned to actual workflow</w:t>
      </w:r>
    </w:p>
    <w:p w14:paraId="47CE4D4E" w14:textId="77777777" w:rsidR="001E5FF2" w:rsidRPr="001E5FF2" w:rsidRDefault="001E5FF2" w:rsidP="001E5FF2">
      <w:pPr>
        <w:numPr>
          <w:ilvl w:val="0"/>
          <w:numId w:val="8"/>
        </w:numPr>
      </w:pPr>
      <w:r w:rsidRPr="001E5FF2">
        <w:t>Version tagging implemented</w:t>
      </w:r>
    </w:p>
    <w:p w14:paraId="50788D84" w14:textId="77777777" w:rsidR="001E5FF2" w:rsidRPr="001E5FF2" w:rsidRDefault="001E5FF2" w:rsidP="001E5FF2">
      <w:pPr>
        <w:numPr>
          <w:ilvl w:val="0"/>
          <w:numId w:val="8"/>
        </w:numPr>
      </w:pPr>
      <w:r w:rsidRPr="001E5FF2">
        <w:t>Acceptance checklist completed</w:t>
      </w:r>
    </w:p>
    <w:p w14:paraId="3BD9D52C" w14:textId="77777777" w:rsidR="001E5FF2" w:rsidRPr="001E5FF2" w:rsidRDefault="001E5FF2" w:rsidP="001E5FF2">
      <w:pPr>
        <w:numPr>
          <w:ilvl w:val="0"/>
          <w:numId w:val="8"/>
        </w:numPr>
      </w:pPr>
      <w:r w:rsidRPr="001E5FF2">
        <w:t>Period lock and archival tested</w:t>
      </w:r>
    </w:p>
    <w:p w14:paraId="2ED3D91E" w14:textId="77777777" w:rsidR="001E5FF2" w:rsidRPr="001E5FF2" w:rsidRDefault="001E5FF2" w:rsidP="001E5FF2">
      <w:r w:rsidRPr="001E5FF2">
        <w:t>Acceptance Criteria:</w:t>
      </w:r>
    </w:p>
    <w:p w14:paraId="103D2F77" w14:textId="77777777" w:rsidR="001E5FF2" w:rsidRPr="001E5FF2" w:rsidRDefault="001E5FF2" w:rsidP="001E5FF2">
      <w:pPr>
        <w:numPr>
          <w:ilvl w:val="0"/>
          <w:numId w:val="9"/>
        </w:numPr>
      </w:pPr>
      <w:r w:rsidRPr="001E5FF2">
        <w:t>A non-builder associate can run the system using documentation alone</w:t>
      </w:r>
    </w:p>
    <w:p w14:paraId="16529A5C" w14:textId="77777777" w:rsidR="001E5FF2" w:rsidRPr="001E5FF2" w:rsidRDefault="001E5FF2" w:rsidP="001E5FF2">
      <w:pPr>
        <w:numPr>
          <w:ilvl w:val="0"/>
          <w:numId w:val="9"/>
        </w:numPr>
      </w:pPr>
      <w:r w:rsidRPr="001E5FF2">
        <w:t>Results are reproducible</w:t>
      </w:r>
    </w:p>
    <w:p w14:paraId="79F882C0" w14:textId="77777777" w:rsidR="001E5FF2" w:rsidRPr="001E5FF2" w:rsidRDefault="001E5FF2" w:rsidP="001E5FF2">
      <w:pPr>
        <w:numPr>
          <w:ilvl w:val="0"/>
          <w:numId w:val="9"/>
        </w:numPr>
      </w:pPr>
      <w:r w:rsidRPr="001E5FF2">
        <w:t>Period close process functions as defined</w:t>
      </w:r>
    </w:p>
    <w:p w14:paraId="4DBCFCF4" w14:textId="1183C8B4" w:rsidR="001E5FF2" w:rsidRPr="001E5FF2" w:rsidRDefault="001E5FF2" w:rsidP="001E5FF2"/>
    <w:p w14:paraId="66410A8F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lastRenderedPageBreak/>
        <w:t>5. Explicit Exclusions</w:t>
      </w:r>
    </w:p>
    <w:p w14:paraId="683EFBB2" w14:textId="77777777" w:rsidR="001E5FF2" w:rsidRPr="001E5FF2" w:rsidRDefault="001E5FF2" w:rsidP="001E5FF2">
      <w:r w:rsidRPr="001E5FF2">
        <w:t xml:space="preserve">The following are </w:t>
      </w:r>
      <w:r w:rsidRPr="001E5FF2">
        <w:rPr>
          <w:b/>
          <w:bCs/>
        </w:rPr>
        <w:t>out of scope</w:t>
      </w:r>
      <w:r w:rsidRPr="001E5FF2">
        <w:t xml:space="preserve"> unless explicitly added in writing:</w:t>
      </w:r>
    </w:p>
    <w:p w14:paraId="534ABD25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Dashboard design or optimization</w:t>
      </w:r>
    </w:p>
    <w:p w14:paraId="75471A57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Household aggregation beyond defined scope</w:t>
      </w:r>
    </w:p>
    <w:p w14:paraId="43CA7D02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Data inference or estimation</w:t>
      </w:r>
    </w:p>
    <w:p w14:paraId="4A2A83E0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Redesign of system architecture</w:t>
      </w:r>
    </w:p>
    <w:p w14:paraId="5C121385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Manual data correction</w:t>
      </w:r>
    </w:p>
    <w:p w14:paraId="3C83CBC7" w14:textId="77777777" w:rsidR="001E5FF2" w:rsidRPr="001E5FF2" w:rsidRDefault="001E5FF2" w:rsidP="001E5FF2">
      <w:pPr>
        <w:numPr>
          <w:ilvl w:val="0"/>
          <w:numId w:val="10"/>
        </w:numPr>
      </w:pPr>
      <w:r w:rsidRPr="001E5FF2">
        <w:t>Ongoing support beyond acceptance</w:t>
      </w:r>
    </w:p>
    <w:p w14:paraId="272D71CD" w14:textId="0784ECF9" w:rsidR="001E5FF2" w:rsidRPr="001E5FF2" w:rsidRDefault="001E5FF2" w:rsidP="001E5FF2"/>
    <w:p w14:paraId="15739D84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6. Termination Conditions (Explicit)</w:t>
      </w:r>
    </w:p>
    <w:p w14:paraId="0F6E94D7" w14:textId="77777777" w:rsidR="001E5FF2" w:rsidRPr="001E5FF2" w:rsidRDefault="001E5FF2" w:rsidP="001E5FF2">
      <w:r w:rsidRPr="001E5FF2">
        <w:t>The engagement may be terminated immediately if any of the following occur:</w:t>
      </w:r>
    </w:p>
    <w:p w14:paraId="2050C550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Inference is used instead of exception flagging</w:t>
      </w:r>
    </w:p>
    <w:p w14:paraId="55AE534C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Reconciliation is forced or hidden</w:t>
      </w:r>
    </w:p>
    <w:p w14:paraId="1BBE5E28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Documentation is treated as optional</w:t>
      </w:r>
    </w:p>
    <w:p w14:paraId="712EEC4F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Milestones advance without comprehension</w:t>
      </w:r>
    </w:p>
    <w:p w14:paraId="302C935A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Constraints are reframed as preferences</w:t>
      </w:r>
    </w:p>
    <w:p w14:paraId="391DB8E4" w14:textId="77777777" w:rsidR="001E5FF2" w:rsidRPr="001E5FF2" w:rsidRDefault="001E5FF2" w:rsidP="001E5FF2">
      <w:pPr>
        <w:numPr>
          <w:ilvl w:val="0"/>
          <w:numId w:val="11"/>
        </w:numPr>
      </w:pPr>
      <w:r w:rsidRPr="001E5FF2">
        <w:t>Timeline materially exceeds 3 weeks without justification tied to flagged data issues</w:t>
      </w:r>
    </w:p>
    <w:p w14:paraId="444ACA76" w14:textId="77777777" w:rsidR="001E5FF2" w:rsidRPr="001E5FF2" w:rsidRDefault="001E5FF2" w:rsidP="001E5FF2">
      <w:r w:rsidRPr="001E5FF2">
        <w:t>Termination is not punitive. It is a governance control.</w:t>
      </w:r>
    </w:p>
    <w:p w14:paraId="0445DD39" w14:textId="05757E8F" w:rsidR="001E5FF2" w:rsidRPr="001E5FF2" w:rsidRDefault="001E5FF2" w:rsidP="001E5FF2"/>
    <w:p w14:paraId="07448AB5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t>7. Definition of Success</w:t>
      </w:r>
    </w:p>
    <w:p w14:paraId="6B8A01AA" w14:textId="77777777" w:rsidR="001E5FF2" w:rsidRPr="001E5FF2" w:rsidRDefault="001E5FF2" w:rsidP="001E5FF2">
      <w:r w:rsidRPr="001E5FF2">
        <w:t>The engagement is considered successful only if:</w:t>
      </w:r>
    </w:p>
    <w:p w14:paraId="286ED4A4" w14:textId="77777777" w:rsidR="001E5FF2" w:rsidRPr="001E5FF2" w:rsidRDefault="001E5FF2" w:rsidP="001E5FF2">
      <w:pPr>
        <w:numPr>
          <w:ilvl w:val="0"/>
          <w:numId w:val="12"/>
        </w:numPr>
      </w:pPr>
      <w:r w:rsidRPr="001E5FF2">
        <w:t>The system reconciles mechanically</w:t>
      </w:r>
    </w:p>
    <w:p w14:paraId="3EE0510C" w14:textId="77777777" w:rsidR="001E5FF2" w:rsidRPr="001E5FF2" w:rsidRDefault="001E5FF2" w:rsidP="001E5FF2">
      <w:pPr>
        <w:numPr>
          <w:ilvl w:val="0"/>
          <w:numId w:val="12"/>
        </w:numPr>
      </w:pPr>
      <w:r w:rsidRPr="001E5FF2">
        <w:t>All outputs drill to raw broker data</w:t>
      </w:r>
    </w:p>
    <w:p w14:paraId="3E921F6A" w14:textId="77777777" w:rsidR="001E5FF2" w:rsidRPr="001E5FF2" w:rsidRDefault="001E5FF2" w:rsidP="001E5FF2">
      <w:pPr>
        <w:numPr>
          <w:ilvl w:val="0"/>
          <w:numId w:val="12"/>
        </w:numPr>
      </w:pPr>
      <w:r w:rsidRPr="001E5FF2">
        <w:t>Accountants can use outputs without clarification</w:t>
      </w:r>
    </w:p>
    <w:p w14:paraId="06CBE81F" w14:textId="77777777" w:rsidR="001E5FF2" w:rsidRPr="001E5FF2" w:rsidRDefault="001E5FF2" w:rsidP="001E5FF2">
      <w:pPr>
        <w:numPr>
          <w:ilvl w:val="0"/>
          <w:numId w:val="12"/>
        </w:numPr>
      </w:pPr>
      <w:r w:rsidRPr="001E5FF2">
        <w:t>The system can be run and maintained without the original builder</w:t>
      </w:r>
    </w:p>
    <w:p w14:paraId="5794B318" w14:textId="6929D8F8" w:rsidR="001E5FF2" w:rsidRPr="001E5FF2" w:rsidRDefault="001E5FF2" w:rsidP="001E5FF2"/>
    <w:p w14:paraId="7EA784A5" w14:textId="77777777" w:rsidR="001E5FF2" w:rsidRPr="001E5FF2" w:rsidRDefault="001E5FF2" w:rsidP="001E5FF2">
      <w:pPr>
        <w:rPr>
          <w:b/>
          <w:bCs/>
        </w:rPr>
      </w:pPr>
      <w:r w:rsidRPr="001E5FF2">
        <w:rPr>
          <w:b/>
          <w:bCs/>
        </w:rPr>
        <w:lastRenderedPageBreak/>
        <w:t>8. Final Statement</w:t>
      </w:r>
    </w:p>
    <w:p w14:paraId="7B98A17A" w14:textId="77777777" w:rsidR="001E5FF2" w:rsidRPr="001E5FF2" w:rsidRDefault="001E5FF2" w:rsidP="001E5FF2">
      <w:r w:rsidRPr="001E5FF2">
        <w:t xml:space="preserve">This engagement prioritizes </w:t>
      </w:r>
      <w:r w:rsidRPr="001E5FF2">
        <w:rPr>
          <w:b/>
          <w:bCs/>
        </w:rPr>
        <w:t>correctness, defensibility, and durability</w:t>
      </w:r>
      <w:r w:rsidRPr="001E5FF2">
        <w:t xml:space="preserve"> over speed.</w:t>
      </w:r>
    </w:p>
    <w:p w14:paraId="2977C91F" w14:textId="77777777" w:rsidR="001E5FF2" w:rsidRPr="001E5FF2" w:rsidRDefault="001E5FF2" w:rsidP="001E5FF2">
      <w:r w:rsidRPr="001E5FF2">
        <w:t>If the system finishes in 2 weeks, that is excellent.</w:t>
      </w:r>
      <w:r w:rsidRPr="001E5FF2">
        <w:br/>
        <w:t>If it requires closer to 3 weeks due to correctly flagged issues, that is also correct.</w:t>
      </w:r>
    </w:p>
    <w:p w14:paraId="736B7137" w14:textId="77777777" w:rsidR="001E5FF2" w:rsidRPr="001E5FF2" w:rsidRDefault="001E5FF2" w:rsidP="001E5FF2">
      <w:r w:rsidRPr="001E5FF2">
        <w:t>What is not acceptable is open-ended work, inferred logic, or deferred integrity.</w:t>
      </w:r>
    </w:p>
    <w:sectPr w:rsidR="001E5FF2" w:rsidRPr="001E5F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338"/>
    <w:multiLevelType w:val="multilevel"/>
    <w:tmpl w:val="EED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3865"/>
    <w:multiLevelType w:val="multilevel"/>
    <w:tmpl w:val="6E2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1115"/>
    <w:multiLevelType w:val="multilevel"/>
    <w:tmpl w:val="31C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7503"/>
    <w:multiLevelType w:val="multilevel"/>
    <w:tmpl w:val="808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B546E"/>
    <w:multiLevelType w:val="multilevel"/>
    <w:tmpl w:val="72D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E4428"/>
    <w:multiLevelType w:val="multilevel"/>
    <w:tmpl w:val="08C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2DF0"/>
    <w:multiLevelType w:val="multilevel"/>
    <w:tmpl w:val="15D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2BCB"/>
    <w:multiLevelType w:val="multilevel"/>
    <w:tmpl w:val="A37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564A3"/>
    <w:multiLevelType w:val="multilevel"/>
    <w:tmpl w:val="008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E720E"/>
    <w:multiLevelType w:val="multilevel"/>
    <w:tmpl w:val="87F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72780"/>
    <w:multiLevelType w:val="multilevel"/>
    <w:tmpl w:val="0DC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53963"/>
    <w:multiLevelType w:val="multilevel"/>
    <w:tmpl w:val="7A5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A48D3"/>
    <w:multiLevelType w:val="multilevel"/>
    <w:tmpl w:val="039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29763">
    <w:abstractNumId w:val="5"/>
  </w:num>
  <w:num w:numId="2" w16cid:durableId="270354658">
    <w:abstractNumId w:val="9"/>
  </w:num>
  <w:num w:numId="3" w16cid:durableId="188304909">
    <w:abstractNumId w:val="7"/>
  </w:num>
  <w:num w:numId="4" w16cid:durableId="660276163">
    <w:abstractNumId w:val="12"/>
  </w:num>
  <w:num w:numId="5" w16cid:durableId="397632141">
    <w:abstractNumId w:val="11"/>
  </w:num>
  <w:num w:numId="6" w16cid:durableId="2063089383">
    <w:abstractNumId w:val="1"/>
  </w:num>
  <w:num w:numId="7" w16cid:durableId="600334672">
    <w:abstractNumId w:val="10"/>
  </w:num>
  <w:num w:numId="8" w16cid:durableId="1196845784">
    <w:abstractNumId w:val="0"/>
  </w:num>
  <w:num w:numId="9" w16cid:durableId="1949119792">
    <w:abstractNumId w:val="3"/>
  </w:num>
  <w:num w:numId="10" w16cid:durableId="1533302281">
    <w:abstractNumId w:val="4"/>
  </w:num>
  <w:num w:numId="11" w16cid:durableId="571231258">
    <w:abstractNumId w:val="8"/>
  </w:num>
  <w:num w:numId="12" w16cid:durableId="656111624">
    <w:abstractNumId w:val="6"/>
  </w:num>
  <w:num w:numId="13" w16cid:durableId="1912346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F2"/>
    <w:rsid w:val="000D2249"/>
    <w:rsid w:val="001374DF"/>
    <w:rsid w:val="00150159"/>
    <w:rsid w:val="001A409E"/>
    <w:rsid w:val="001A44E4"/>
    <w:rsid w:val="001E5FF2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30264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AAD8"/>
  <w15:chartTrackingRefBased/>
  <w15:docId w15:val="{D8A915D2-F9B0-4A73-86BC-3A36A6EB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3838</Characters>
  <Application>Microsoft Office Word</Application>
  <DocSecurity>0</DocSecurity>
  <Lines>112</Lines>
  <Paragraphs>103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2026-01-04T23:13:00Z</dcterms:created>
  <dcterms:modified xsi:type="dcterms:W3CDTF">2026-01-04T23:14:00Z</dcterms:modified>
</cp:coreProperties>
</file>