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2BF2" w14:textId="00A78F24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APPENDIX A</w:t>
      </w:r>
      <w:r>
        <w:rPr>
          <w:b/>
          <w:bCs/>
        </w:rPr>
        <w:t xml:space="preserve">- </w:t>
      </w:r>
      <w:r w:rsidRPr="00484443">
        <w:rPr>
          <w:b/>
          <w:bCs/>
        </w:rPr>
        <w:t>Known Edge Cases &amp; Required Treatment</w:t>
      </w:r>
    </w:p>
    <w:p w14:paraId="0942D0FD" w14:textId="77777777" w:rsidR="00484443" w:rsidRPr="00484443" w:rsidRDefault="00484443" w:rsidP="00484443">
      <w:r w:rsidRPr="00484443">
        <w:rPr>
          <w:b/>
          <w:bCs/>
        </w:rPr>
        <w:t>(Binding Rules – No Discretion Permitted)</w:t>
      </w:r>
    </w:p>
    <w:p w14:paraId="635826DE" w14:textId="77777777" w:rsidR="00484443" w:rsidRPr="00484443" w:rsidRDefault="00484443" w:rsidP="00484443">
      <w:r w:rsidRPr="00484443">
        <w:pict w14:anchorId="5CEEF1A2">
          <v:rect id="_x0000_i1122" style="width:0;height:1.5pt" o:hralign="center" o:hrstd="t" o:hr="t" fillcolor="#a0a0a0" stroked="f"/>
        </w:pict>
      </w:r>
    </w:p>
    <w:p w14:paraId="47D7EBE3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Purpose</w:t>
      </w:r>
    </w:p>
    <w:p w14:paraId="41814A1E" w14:textId="77777777" w:rsidR="00484443" w:rsidRPr="00484443" w:rsidRDefault="00484443" w:rsidP="00484443">
      <w:r w:rsidRPr="00484443">
        <w:t xml:space="preserve">This appendix defines </w:t>
      </w:r>
      <w:r w:rsidRPr="00484443">
        <w:rPr>
          <w:b/>
          <w:bCs/>
        </w:rPr>
        <w:t>mandatory handling rules</w:t>
      </w:r>
      <w:r w:rsidRPr="00484443">
        <w:t xml:space="preserve"> for known brokerage-data edge cases.</w:t>
      </w:r>
      <w:r w:rsidRPr="00484443">
        <w:br/>
        <w:t>Its purpose is to eliminate interpretation risk, prevent silent assumptions, and ensure consistent, audit-defensible treatment across all accounts, periods, and users.</w:t>
      </w:r>
    </w:p>
    <w:p w14:paraId="180534E5" w14:textId="77777777" w:rsidR="00484443" w:rsidRPr="00484443" w:rsidRDefault="00484443" w:rsidP="00484443">
      <w:r w:rsidRPr="00484443">
        <w:t xml:space="preserve">All edge cases listed below </w:t>
      </w:r>
      <w:r w:rsidRPr="00484443">
        <w:rPr>
          <w:b/>
          <w:bCs/>
        </w:rPr>
        <w:t>must</w:t>
      </w:r>
      <w:r w:rsidRPr="00484443">
        <w:t xml:space="preserve"> be handled exactly as described.</w:t>
      </w:r>
    </w:p>
    <w:p w14:paraId="1ACB006C" w14:textId="77777777" w:rsidR="00484443" w:rsidRPr="00484443" w:rsidRDefault="00484443" w:rsidP="00484443">
      <w:r w:rsidRPr="00484443">
        <w:pict w14:anchorId="55B8C67E">
          <v:rect id="_x0000_i1123" style="width:0;height:1.5pt" o:hralign="center" o:hrstd="t" o:hr="t" fillcolor="#a0a0a0" stroked="f"/>
        </w:pict>
      </w:r>
    </w:p>
    <w:p w14:paraId="78DBF0CB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1. Stock Dividends Without Explicit Cost Information</w:t>
      </w:r>
    </w:p>
    <w:p w14:paraId="28B1997A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Scenario</w:t>
      </w:r>
    </w:p>
    <w:p w14:paraId="4059AF5E" w14:textId="77777777" w:rsidR="00484443" w:rsidRPr="00484443" w:rsidRDefault="00484443" w:rsidP="00484443">
      <w:r w:rsidRPr="00484443">
        <w:t>Stock dividends are reported with units received but no dollar value or cost basis provided.</w:t>
      </w:r>
    </w:p>
    <w:p w14:paraId="4BA97F04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Required Treatment</w:t>
      </w:r>
    </w:p>
    <w:p w14:paraId="407A9C70" w14:textId="77777777" w:rsidR="00484443" w:rsidRPr="00484443" w:rsidRDefault="00484443" w:rsidP="00484443">
      <w:pPr>
        <w:numPr>
          <w:ilvl w:val="0"/>
          <w:numId w:val="1"/>
        </w:numPr>
      </w:pPr>
      <w:r w:rsidRPr="00484443">
        <w:t>Record units received</w:t>
      </w:r>
    </w:p>
    <w:p w14:paraId="3AD04250" w14:textId="77777777" w:rsidR="00484443" w:rsidRPr="00484443" w:rsidRDefault="00484443" w:rsidP="00484443">
      <w:pPr>
        <w:numPr>
          <w:ilvl w:val="0"/>
          <w:numId w:val="1"/>
        </w:numPr>
      </w:pPr>
      <w:r w:rsidRPr="00484443">
        <w:t xml:space="preserve">Record </w:t>
      </w:r>
      <w:proofErr w:type="spellStart"/>
      <w:r w:rsidRPr="00484443">
        <w:rPr>
          <w:b/>
          <w:bCs/>
        </w:rPr>
        <w:t>CostDelta</w:t>
      </w:r>
      <w:proofErr w:type="spellEnd"/>
      <w:r w:rsidRPr="00484443">
        <w:rPr>
          <w:b/>
          <w:bCs/>
        </w:rPr>
        <w:t xml:space="preserve"> = 0</w:t>
      </w:r>
    </w:p>
    <w:p w14:paraId="628CD7CB" w14:textId="77777777" w:rsidR="00484443" w:rsidRPr="00484443" w:rsidRDefault="00484443" w:rsidP="00484443">
      <w:pPr>
        <w:numPr>
          <w:ilvl w:val="0"/>
          <w:numId w:val="1"/>
        </w:numPr>
      </w:pPr>
      <w:r w:rsidRPr="00484443">
        <w:t xml:space="preserve">Do </w:t>
      </w:r>
      <w:r w:rsidRPr="00484443">
        <w:rPr>
          <w:b/>
          <w:bCs/>
        </w:rPr>
        <w:t>not</w:t>
      </w:r>
      <w:r w:rsidRPr="00484443">
        <w:t xml:space="preserve"> infer or fabricate cost</w:t>
      </w:r>
    </w:p>
    <w:p w14:paraId="503F73B1" w14:textId="77777777" w:rsidR="00484443" w:rsidRPr="00484443" w:rsidRDefault="00484443" w:rsidP="00484443">
      <w:pPr>
        <w:numPr>
          <w:ilvl w:val="0"/>
          <w:numId w:val="1"/>
        </w:numPr>
      </w:pPr>
      <w:r w:rsidRPr="00484443">
        <w:t xml:space="preserve">Flag the transaction as an </w:t>
      </w:r>
      <w:r w:rsidRPr="00484443">
        <w:rPr>
          <w:b/>
          <w:bCs/>
        </w:rPr>
        <w:t>exception</w:t>
      </w:r>
    </w:p>
    <w:p w14:paraId="2D462B30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Rationale</w:t>
      </w:r>
    </w:p>
    <w:p w14:paraId="77F39AC3" w14:textId="77777777" w:rsidR="00484443" w:rsidRPr="00484443" w:rsidRDefault="00484443" w:rsidP="00484443">
      <w:r w:rsidRPr="00484443">
        <w:t>Investment cost cannot be assumed. Zero-cost with disclosure is preferable to false precision.</w:t>
      </w:r>
    </w:p>
    <w:p w14:paraId="5785323C" w14:textId="77777777" w:rsidR="00484443" w:rsidRPr="00484443" w:rsidRDefault="00484443" w:rsidP="00484443">
      <w:r w:rsidRPr="00484443">
        <w:pict w14:anchorId="2CA3A62B">
          <v:rect id="_x0000_i1124" style="width:0;height:1.5pt" o:hralign="center" o:hrstd="t" o:hr="t" fillcolor="#a0a0a0" stroked="f"/>
        </w:pict>
      </w:r>
    </w:p>
    <w:p w14:paraId="2BE50A54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2. Return of Capital (ROC) Missing or Incomplete</w:t>
      </w:r>
    </w:p>
    <w:p w14:paraId="0CCA0CE3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Scenario</w:t>
      </w:r>
    </w:p>
    <w:p w14:paraId="3E5D282C" w14:textId="77777777" w:rsidR="00484443" w:rsidRPr="00484443" w:rsidRDefault="00484443" w:rsidP="00484443">
      <w:r w:rsidRPr="00484443">
        <w:t>Distributions are reported but ROC component is missing or unclear.</w:t>
      </w:r>
    </w:p>
    <w:p w14:paraId="16DAF34F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Required Treatment</w:t>
      </w:r>
    </w:p>
    <w:p w14:paraId="68B4D093" w14:textId="77777777" w:rsidR="00484443" w:rsidRPr="00484443" w:rsidRDefault="00484443" w:rsidP="00484443">
      <w:pPr>
        <w:numPr>
          <w:ilvl w:val="0"/>
          <w:numId w:val="2"/>
        </w:numPr>
      </w:pPr>
      <w:r w:rsidRPr="00484443">
        <w:t>Record cash movement as reported</w:t>
      </w:r>
    </w:p>
    <w:p w14:paraId="7BB27E0D" w14:textId="77777777" w:rsidR="00484443" w:rsidRPr="00484443" w:rsidRDefault="00484443" w:rsidP="00484443">
      <w:pPr>
        <w:numPr>
          <w:ilvl w:val="0"/>
          <w:numId w:val="2"/>
        </w:numPr>
      </w:pPr>
      <w:r w:rsidRPr="00484443">
        <w:t xml:space="preserve">Do </w:t>
      </w:r>
      <w:r w:rsidRPr="00484443">
        <w:rPr>
          <w:b/>
          <w:bCs/>
        </w:rPr>
        <w:t>not</w:t>
      </w:r>
      <w:r w:rsidRPr="00484443">
        <w:t xml:space="preserve"> infer ROC</w:t>
      </w:r>
    </w:p>
    <w:p w14:paraId="099AB316" w14:textId="77777777" w:rsidR="00484443" w:rsidRPr="00484443" w:rsidRDefault="00484443" w:rsidP="00484443">
      <w:pPr>
        <w:numPr>
          <w:ilvl w:val="0"/>
          <w:numId w:val="2"/>
        </w:numPr>
      </w:pPr>
      <w:r w:rsidRPr="00484443">
        <w:lastRenderedPageBreak/>
        <w:t>Allow reconciliation to fail if ACB continuity breaks</w:t>
      </w:r>
    </w:p>
    <w:p w14:paraId="0ED4F7EF" w14:textId="77777777" w:rsidR="00484443" w:rsidRPr="00484443" w:rsidRDefault="00484443" w:rsidP="00484443">
      <w:pPr>
        <w:numPr>
          <w:ilvl w:val="0"/>
          <w:numId w:val="2"/>
        </w:numPr>
      </w:pPr>
      <w:r w:rsidRPr="00484443">
        <w:t xml:space="preserve">Flag as an </w:t>
      </w:r>
      <w:r w:rsidRPr="00484443">
        <w:rPr>
          <w:b/>
          <w:bCs/>
        </w:rPr>
        <w:t>exception</w:t>
      </w:r>
    </w:p>
    <w:p w14:paraId="1B38545B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Rationale</w:t>
      </w:r>
    </w:p>
    <w:p w14:paraId="5B08FA4D" w14:textId="77777777" w:rsidR="00484443" w:rsidRPr="00484443" w:rsidRDefault="00484443" w:rsidP="00484443">
      <w:r w:rsidRPr="00484443">
        <w:t xml:space="preserve">Unreported ROC cannot be </w:t>
      </w:r>
      <w:proofErr w:type="gramStart"/>
      <w:r w:rsidRPr="00484443">
        <w:t>reverse-engineered</w:t>
      </w:r>
      <w:proofErr w:type="gramEnd"/>
      <w:r w:rsidRPr="00484443">
        <w:t xml:space="preserve"> reliably.</w:t>
      </w:r>
    </w:p>
    <w:p w14:paraId="0277549C" w14:textId="77777777" w:rsidR="00484443" w:rsidRPr="00484443" w:rsidRDefault="00484443" w:rsidP="00484443">
      <w:r w:rsidRPr="00484443">
        <w:pict w14:anchorId="1D2A83A9">
          <v:rect id="_x0000_i1125" style="width:0;height:1.5pt" o:hralign="center" o:hrstd="t" o:hr="t" fillcolor="#a0a0a0" stroked="f"/>
        </w:pict>
      </w:r>
    </w:p>
    <w:p w14:paraId="36F5A915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 xml:space="preserve">3. External Transfers </w:t>
      </w:r>
      <w:proofErr w:type="gramStart"/>
      <w:r w:rsidRPr="00484443">
        <w:rPr>
          <w:b/>
          <w:bCs/>
        </w:rPr>
        <w:t>With</w:t>
      </w:r>
      <w:proofErr w:type="gramEnd"/>
      <w:r w:rsidRPr="00484443">
        <w:rPr>
          <w:b/>
          <w:bCs/>
        </w:rPr>
        <w:t xml:space="preserve"> No ACB Provided</w:t>
      </w:r>
    </w:p>
    <w:p w14:paraId="09645E41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Scenario</w:t>
      </w:r>
    </w:p>
    <w:p w14:paraId="6A80A300" w14:textId="77777777" w:rsidR="00484443" w:rsidRPr="00484443" w:rsidRDefault="00484443" w:rsidP="00484443">
      <w:r w:rsidRPr="00484443">
        <w:t>Securities transferred into the system from an external institution without cost basis.</w:t>
      </w:r>
    </w:p>
    <w:p w14:paraId="63FA2A76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Required Treatment</w:t>
      </w:r>
    </w:p>
    <w:p w14:paraId="0F3BED8D" w14:textId="77777777" w:rsidR="00484443" w:rsidRPr="00484443" w:rsidRDefault="00484443" w:rsidP="00484443">
      <w:pPr>
        <w:numPr>
          <w:ilvl w:val="0"/>
          <w:numId w:val="3"/>
        </w:numPr>
      </w:pPr>
      <w:r w:rsidRPr="00484443">
        <w:t>Record units transferred</w:t>
      </w:r>
    </w:p>
    <w:p w14:paraId="0914F74B" w14:textId="77777777" w:rsidR="00484443" w:rsidRPr="00484443" w:rsidRDefault="00484443" w:rsidP="00484443">
      <w:pPr>
        <w:numPr>
          <w:ilvl w:val="0"/>
          <w:numId w:val="3"/>
        </w:numPr>
      </w:pPr>
      <w:r w:rsidRPr="00484443">
        <w:t xml:space="preserve">Record ACB as </w:t>
      </w:r>
      <w:r w:rsidRPr="00484443">
        <w:rPr>
          <w:b/>
          <w:bCs/>
        </w:rPr>
        <w:t>unknown</w:t>
      </w:r>
    </w:p>
    <w:p w14:paraId="045FAD26" w14:textId="77777777" w:rsidR="00484443" w:rsidRPr="00484443" w:rsidRDefault="00484443" w:rsidP="00484443">
      <w:pPr>
        <w:numPr>
          <w:ilvl w:val="0"/>
          <w:numId w:val="3"/>
        </w:numPr>
      </w:pPr>
      <w:r w:rsidRPr="00484443">
        <w:t xml:space="preserve">Do </w:t>
      </w:r>
      <w:r w:rsidRPr="00484443">
        <w:rPr>
          <w:b/>
          <w:bCs/>
        </w:rPr>
        <w:t>not</w:t>
      </w:r>
      <w:r w:rsidRPr="00484443">
        <w:t xml:space="preserve"> calculate realized gains on future sales</w:t>
      </w:r>
    </w:p>
    <w:p w14:paraId="6582476B" w14:textId="77777777" w:rsidR="00484443" w:rsidRPr="00484443" w:rsidRDefault="00484443" w:rsidP="00484443">
      <w:pPr>
        <w:numPr>
          <w:ilvl w:val="0"/>
          <w:numId w:val="3"/>
        </w:numPr>
      </w:pPr>
      <w:r w:rsidRPr="00484443">
        <w:t xml:space="preserve">Flag as an </w:t>
      </w:r>
      <w:r w:rsidRPr="00484443">
        <w:rPr>
          <w:b/>
          <w:bCs/>
        </w:rPr>
        <w:t>exception</w:t>
      </w:r>
    </w:p>
    <w:p w14:paraId="51FAD20D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Rationale</w:t>
      </w:r>
    </w:p>
    <w:p w14:paraId="1E591212" w14:textId="77777777" w:rsidR="00484443" w:rsidRPr="00484443" w:rsidRDefault="00484443" w:rsidP="00484443">
      <w:r w:rsidRPr="00484443">
        <w:t>Cost basis must be explicitly provided to be defensible.</w:t>
      </w:r>
    </w:p>
    <w:p w14:paraId="5A16EBBE" w14:textId="77777777" w:rsidR="00484443" w:rsidRPr="00484443" w:rsidRDefault="00484443" w:rsidP="00484443">
      <w:r w:rsidRPr="00484443">
        <w:pict w14:anchorId="03099B2D">
          <v:rect id="_x0000_i1126" style="width:0;height:1.5pt" o:hralign="center" o:hrstd="t" o:hr="t" fillcolor="#a0a0a0" stroked="f"/>
        </w:pict>
      </w:r>
    </w:p>
    <w:p w14:paraId="3C5EC27F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4. Internal Transfers Between Accounts</w:t>
      </w:r>
    </w:p>
    <w:p w14:paraId="1A586040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Scenario</w:t>
      </w:r>
    </w:p>
    <w:p w14:paraId="4B71301F" w14:textId="77777777" w:rsidR="00484443" w:rsidRPr="00484443" w:rsidRDefault="00484443" w:rsidP="00484443">
      <w:r w:rsidRPr="00484443">
        <w:t>Assets transferred between accounts already tracked within the system.</w:t>
      </w:r>
    </w:p>
    <w:p w14:paraId="504FE9EE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Required Treatment</w:t>
      </w:r>
    </w:p>
    <w:p w14:paraId="24CE330B" w14:textId="77777777" w:rsidR="00484443" w:rsidRPr="00484443" w:rsidRDefault="00484443" w:rsidP="00484443">
      <w:pPr>
        <w:numPr>
          <w:ilvl w:val="0"/>
          <w:numId w:val="4"/>
        </w:numPr>
      </w:pPr>
      <w:r w:rsidRPr="00484443">
        <w:t>Carry forward:</w:t>
      </w:r>
    </w:p>
    <w:p w14:paraId="1588EFD6" w14:textId="77777777" w:rsidR="00484443" w:rsidRPr="00484443" w:rsidRDefault="00484443" w:rsidP="00484443">
      <w:pPr>
        <w:numPr>
          <w:ilvl w:val="1"/>
          <w:numId w:val="4"/>
        </w:numPr>
      </w:pPr>
      <w:r w:rsidRPr="00484443">
        <w:t>Units</w:t>
      </w:r>
    </w:p>
    <w:p w14:paraId="4165991E" w14:textId="77777777" w:rsidR="00484443" w:rsidRPr="00484443" w:rsidRDefault="00484443" w:rsidP="00484443">
      <w:pPr>
        <w:numPr>
          <w:ilvl w:val="1"/>
          <w:numId w:val="4"/>
        </w:numPr>
      </w:pPr>
      <w:r w:rsidRPr="00484443">
        <w:t>ACB</w:t>
      </w:r>
    </w:p>
    <w:p w14:paraId="71AFEC76" w14:textId="77777777" w:rsidR="00484443" w:rsidRPr="00484443" w:rsidRDefault="00484443" w:rsidP="00484443">
      <w:pPr>
        <w:numPr>
          <w:ilvl w:val="1"/>
          <w:numId w:val="4"/>
        </w:numPr>
      </w:pPr>
      <w:r w:rsidRPr="00484443">
        <w:t>Acquisition dates</w:t>
      </w:r>
    </w:p>
    <w:p w14:paraId="050F5F89" w14:textId="77777777" w:rsidR="00484443" w:rsidRPr="00484443" w:rsidRDefault="00484443" w:rsidP="00484443">
      <w:pPr>
        <w:numPr>
          <w:ilvl w:val="1"/>
          <w:numId w:val="4"/>
        </w:numPr>
      </w:pPr>
      <w:r w:rsidRPr="00484443">
        <w:t>FX attributes</w:t>
      </w:r>
    </w:p>
    <w:p w14:paraId="39D0B734" w14:textId="77777777" w:rsidR="00484443" w:rsidRPr="00484443" w:rsidRDefault="00484443" w:rsidP="00484443">
      <w:pPr>
        <w:numPr>
          <w:ilvl w:val="0"/>
          <w:numId w:val="4"/>
        </w:numPr>
      </w:pPr>
      <w:r w:rsidRPr="00484443">
        <w:t xml:space="preserve">Treat transfer as </w:t>
      </w:r>
      <w:r w:rsidRPr="00484443">
        <w:rPr>
          <w:b/>
          <w:bCs/>
        </w:rPr>
        <w:t>non-taxable</w:t>
      </w:r>
    </w:p>
    <w:p w14:paraId="171114B8" w14:textId="77777777" w:rsidR="00484443" w:rsidRPr="00484443" w:rsidRDefault="00484443" w:rsidP="00484443">
      <w:pPr>
        <w:numPr>
          <w:ilvl w:val="0"/>
          <w:numId w:val="4"/>
        </w:numPr>
      </w:pPr>
      <w:r w:rsidRPr="00484443">
        <w:lastRenderedPageBreak/>
        <w:t>No gain or loss recognized</w:t>
      </w:r>
    </w:p>
    <w:p w14:paraId="05548D9F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Rationale</w:t>
      </w:r>
    </w:p>
    <w:p w14:paraId="17C9B7C6" w14:textId="77777777" w:rsidR="00484443" w:rsidRPr="00484443" w:rsidRDefault="00484443" w:rsidP="00484443">
      <w:r w:rsidRPr="00484443">
        <w:t>Internal transfers do not reset tax attributes.</w:t>
      </w:r>
    </w:p>
    <w:p w14:paraId="309BE472" w14:textId="77777777" w:rsidR="00484443" w:rsidRPr="00484443" w:rsidRDefault="00484443" w:rsidP="00484443">
      <w:r w:rsidRPr="00484443">
        <w:pict w14:anchorId="2292CA57">
          <v:rect id="_x0000_i1127" style="width:0;height:1.5pt" o:hralign="center" o:hrstd="t" o:hr="t" fillcolor="#a0a0a0" stroked="f"/>
        </w:pict>
      </w:r>
    </w:p>
    <w:p w14:paraId="6797C81F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5. Zero-Dollar Transactions</w:t>
      </w:r>
    </w:p>
    <w:p w14:paraId="44E53DE1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Scenario</w:t>
      </w:r>
    </w:p>
    <w:p w14:paraId="2983BACE" w14:textId="77777777" w:rsidR="00484443" w:rsidRPr="00484443" w:rsidRDefault="00484443" w:rsidP="00484443">
      <w:r w:rsidRPr="00484443">
        <w:t xml:space="preserve">Transactions with </w:t>
      </w:r>
      <w:proofErr w:type="gramStart"/>
      <w:r w:rsidRPr="00484443">
        <w:t>zero dollar</w:t>
      </w:r>
      <w:proofErr w:type="gramEnd"/>
      <w:r w:rsidRPr="00484443">
        <w:t xml:space="preserve"> amounts (e.g., corrections, reclassifications, informational entries).</w:t>
      </w:r>
    </w:p>
    <w:p w14:paraId="3DA2310D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Required Treatment</w:t>
      </w:r>
    </w:p>
    <w:p w14:paraId="12408CC1" w14:textId="77777777" w:rsidR="00484443" w:rsidRPr="00484443" w:rsidRDefault="00484443" w:rsidP="00484443">
      <w:pPr>
        <w:numPr>
          <w:ilvl w:val="0"/>
          <w:numId w:val="5"/>
        </w:numPr>
      </w:pPr>
      <w:r w:rsidRPr="00484443">
        <w:t>Explicitly classify transaction type</w:t>
      </w:r>
    </w:p>
    <w:p w14:paraId="51647119" w14:textId="77777777" w:rsidR="00484443" w:rsidRPr="00484443" w:rsidRDefault="00484443" w:rsidP="00484443">
      <w:pPr>
        <w:numPr>
          <w:ilvl w:val="0"/>
          <w:numId w:val="5"/>
        </w:numPr>
      </w:pPr>
      <w:r w:rsidRPr="00484443">
        <w:t>If classification purpose is unclear:</w:t>
      </w:r>
    </w:p>
    <w:p w14:paraId="1553B3A3" w14:textId="77777777" w:rsidR="00484443" w:rsidRPr="00484443" w:rsidRDefault="00484443" w:rsidP="00484443">
      <w:pPr>
        <w:numPr>
          <w:ilvl w:val="1"/>
          <w:numId w:val="5"/>
        </w:numPr>
      </w:pPr>
      <w:r w:rsidRPr="00484443">
        <w:t xml:space="preserve">Flag as an </w:t>
      </w:r>
      <w:r w:rsidRPr="00484443">
        <w:rPr>
          <w:b/>
          <w:bCs/>
        </w:rPr>
        <w:t>exception</w:t>
      </w:r>
    </w:p>
    <w:p w14:paraId="471F28BD" w14:textId="77777777" w:rsidR="00484443" w:rsidRPr="00484443" w:rsidRDefault="00484443" w:rsidP="00484443">
      <w:pPr>
        <w:numPr>
          <w:ilvl w:val="0"/>
          <w:numId w:val="5"/>
        </w:numPr>
      </w:pPr>
      <w:r w:rsidRPr="00484443">
        <w:t>Do not ignore or suppress the entry</w:t>
      </w:r>
    </w:p>
    <w:p w14:paraId="116AC12A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Rationale</w:t>
      </w:r>
    </w:p>
    <w:p w14:paraId="47812E51" w14:textId="77777777" w:rsidR="00484443" w:rsidRPr="00484443" w:rsidRDefault="00484443" w:rsidP="00484443">
      <w:r w:rsidRPr="00484443">
        <w:t>Zero-dollar lines often explain reconciliation differences.</w:t>
      </w:r>
    </w:p>
    <w:p w14:paraId="41DAACE5" w14:textId="77777777" w:rsidR="00484443" w:rsidRPr="00484443" w:rsidRDefault="00484443" w:rsidP="00484443">
      <w:r w:rsidRPr="00484443">
        <w:pict w14:anchorId="74693FE6">
          <v:rect id="_x0000_i1128" style="width:0;height:1.5pt" o:hralign="center" o:hrstd="t" o:hr="t" fillcolor="#a0a0a0" stroked="f"/>
        </w:pict>
      </w:r>
    </w:p>
    <w:p w14:paraId="7D27B45D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6. Corporate Actions (Splits, Mergers, Spin-offs)</w:t>
      </w:r>
    </w:p>
    <w:p w14:paraId="773F588E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Scenario</w:t>
      </w:r>
    </w:p>
    <w:p w14:paraId="54353AB1" w14:textId="77777777" w:rsidR="00484443" w:rsidRPr="00484443" w:rsidRDefault="00484443" w:rsidP="00484443">
      <w:r w:rsidRPr="00484443">
        <w:t>Corporate actions affect units, identifiers, or security structure.</w:t>
      </w:r>
    </w:p>
    <w:p w14:paraId="191982ED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Required Treatment</w:t>
      </w:r>
    </w:p>
    <w:p w14:paraId="02C083C9" w14:textId="77777777" w:rsidR="00484443" w:rsidRPr="00484443" w:rsidRDefault="00484443" w:rsidP="00484443">
      <w:pPr>
        <w:numPr>
          <w:ilvl w:val="0"/>
          <w:numId w:val="6"/>
        </w:numPr>
      </w:pPr>
      <w:r w:rsidRPr="00484443">
        <w:t>Adjust units and ACB according to documented corporate action rules</w:t>
      </w:r>
    </w:p>
    <w:p w14:paraId="2E8C66A6" w14:textId="77777777" w:rsidR="00484443" w:rsidRPr="00484443" w:rsidRDefault="00484443" w:rsidP="00484443">
      <w:pPr>
        <w:numPr>
          <w:ilvl w:val="0"/>
          <w:numId w:val="6"/>
        </w:numPr>
      </w:pPr>
      <w:r w:rsidRPr="00484443">
        <w:t>Preserve historical identifiers and lineage</w:t>
      </w:r>
    </w:p>
    <w:p w14:paraId="5B4AC3B9" w14:textId="77777777" w:rsidR="00484443" w:rsidRPr="00484443" w:rsidRDefault="00484443" w:rsidP="00484443">
      <w:pPr>
        <w:numPr>
          <w:ilvl w:val="0"/>
          <w:numId w:val="6"/>
        </w:numPr>
      </w:pPr>
      <w:r w:rsidRPr="00484443">
        <w:t>Do not delete or overwrite prior records</w:t>
      </w:r>
    </w:p>
    <w:p w14:paraId="5E4383BF" w14:textId="77777777" w:rsidR="00484443" w:rsidRPr="00484443" w:rsidRDefault="00484443" w:rsidP="00484443">
      <w:pPr>
        <w:numPr>
          <w:ilvl w:val="0"/>
          <w:numId w:val="6"/>
        </w:numPr>
      </w:pPr>
      <w:r w:rsidRPr="00484443">
        <w:t xml:space="preserve">Flag ambiguity as an </w:t>
      </w:r>
      <w:r w:rsidRPr="00484443">
        <w:rPr>
          <w:b/>
          <w:bCs/>
        </w:rPr>
        <w:t>exception</w:t>
      </w:r>
    </w:p>
    <w:p w14:paraId="5F2213AC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Rationale</w:t>
      </w:r>
    </w:p>
    <w:p w14:paraId="39598CCB" w14:textId="77777777" w:rsidR="00484443" w:rsidRPr="00484443" w:rsidRDefault="00484443" w:rsidP="00484443">
      <w:r w:rsidRPr="00484443">
        <w:t>Corporate actions are a primary source of ACB errors if mishandled.</w:t>
      </w:r>
    </w:p>
    <w:p w14:paraId="3B7B2362" w14:textId="77777777" w:rsidR="00484443" w:rsidRPr="00484443" w:rsidRDefault="00484443" w:rsidP="00484443">
      <w:r w:rsidRPr="00484443">
        <w:lastRenderedPageBreak/>
        <w:pict w14:anchorId="04C558AA">
          <v:rect id="_x0000_i1129" style="width:0;height:1.5pt" o:hralign="center" o:hrstd="t" o:hr="t" fillcolor="#a0a0a0" stroked="f"/>
        </w:pict>
      </w:r>
    </w:p>
    <w:p w14:paraId="7E09460F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7. Security Identifier Changes</w:t>
      </w:r>
    </w:p>
    <w:p w14:paraId="44D19706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Scenario</w:t>
      </w:r>
    </w:p>
    <w:p w14:paraId="379B9879" w14:textId="77777777" w:rsidR="00484443" w:rsidRPr="00484443" w:rsidRDefault="00484443" w:rsidP="00484443">
      <w:r w:rsidRPr="00484443">
        <w:t>CUSIP, ISIN, or ticker changes over time.</w:t>
      </w:r>
    </w:p>
    <w:p w14:paraId="673524E2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Required Treatment</w:t>
      </w:r>
    </w:p>
    <w:p w14:paraId="7CD4E484" w14:textId="77777777" w:rsidR="00484443" w:rsidRPr="00484443" w:rsidRDefault="00484443" w:rsidP="00484443">
      <w:pPr>
        <w:numPr>
          <w:ilvl w:val="0"/>
          <w:numId w:val="7"/>
        </w:numPr>
      </w:pPr>
      <w:r w:rsidRPr="00484443">
        <w:t>Maintain a security master reference</w:t>
      </w:r>
    </w:p>
    <w:p w14:paraId="0E4F83CF" w14:textId="77777777" w:rsidR="00484443" w:rsidRPr="00484443" w:rsidRDefault="00484443" w:rsidP="00484443">
      <w:pPr>
        <w:numPr>
          <w:ilvl w:val="0"/>
          <w:numId w:val="7"/>
        </w:numPr>
      </w:pPr>
      <w:r w:rsidRPr="00484443">
        <w:t>Link old and new identifiers explicitly</w:t>
      </w:r>
    </w:p>
    <w:p w14:paraId="1B804663" w14:textId="77777777" w:rsidR="00484443" w:rsidRPr="00484443" w:rsidRDefault="00484443" w:rsidP="00484443">
      <w:pPr>
        <w:numPr>
          <w:ilvl w:val="0"/>
          <w:numId w:val="7"/>
        </w:numPr>
      </w:pPr>
      <w:r w:rsidRPr="00484443">
        <w:t>Preserve historical continuity</w:t>
      </w:r>
    </w:p>
    <w:p w14:paraId="2319018F" w14:textId="77777777" w:rsidR="00484443" w:rsidRPr="00484443" w:rsidRDefault="00484443" w:rsidP="00484443">
      <w:pPr>
        <w:numPr>
          <w:ilvl w:val="0"/>
          <w:numId w:val="7"/>
        </w:numPr>
      </w:pPr>
      <w:r w:rsidRPr="00484443">
        <w:t>Do not treat identifier changes as disposals</w:t>
      </w:r>
    </w:p>
    <w:p w14:paraId="115D8A44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Rationale</w:t>
      </w:r>
    </w:p>
    <w:p w14:paraId="4C8E18D6" w14:textId="77777777" w:rsidR="00484443" w:rsidRPr="00484443" w:rsidRDefault="00484443" w:rsidP="00484443">
      <w:r w:rsidRPr="00484443">
        <w:t>Identifier drift must not break cost continuity.</w:t>
      </w:r>
    </w:p>
    <w:p w14:paraId="025BA42F" w14:textId="77777777" w:rsidR="00484443" w:rsidRPr="00484443" w:rsidRDefault="00484443" w:rsidP="00484443">
      <w:r w:rsidRPr="00484443">
        <w:pict w14:anchorId="21E719D9">
          <v:rect id="_x0000_i1130" style="width:0;height:1.5pt" o:hralign="center" o:hrstd="t" o:hr="t" fillcolor="#a0a0a0" stroked="f"/>
        </w:pict>
      </w:r>
    </w:p>
    <w:p w14:paraId="10B65BC5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8. FX Rounding Differences</w:t>
      </w:r>
    </w:p>
    <w:p w14:paraId="3EEB4CFD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Scenario</w:t>
      </w:r>
    </w:p>
    <w:p w14:paraId="63F56E22" w14:textId="77777777" w:rsidR="00484443" w:rsidRPr="00484443" w:rsidRDefault="00484443" w:rsidP="00484443">
      <w:r w:rsidRPr="00484443">
        <w:t>Minor FX rounding differences arise from currency conversion.</w:t>
      </w:r>
    </w:p>
    <w:p w14:paraId="598F0197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Required Treatment</w:t>
      </w:r>
    </w:p>
    <w:p w14:paraId="5E3CE5A1" w14:textId="77777777" w:rsidR="00484443" w:rsidRPr="00484443" w:rsidRDefault="00484443" w:rsidP="00484443">
      <w:pPr>
        <w:numPr>
          <w:ilvl w:val="0"/>
          <w:numId w:val="8"/>
        </w:numPr>
      </w:pPr>
      <w:r w:rsidRPr="00484443">
        <w:t>Allow rounding differences within tolerance:</w:t>
      </w:r>
    </w:p>
    <w:p w14:paraId="61424148" w14:textId="77777777" w:rsidR="00484443" w:rsidRPr="00484443" w:rsidRDefault="00484443" w:rsidP="00484443">
      <w:pPr>
        <w:numPr>
          <w:ilvl w:val="1"/>
          <w:numId w:val="8"/>
        </w:numPr>
      </w:pPr>
      <w:r w:rsidRPr="00484443">
        <w:t>±$0.50 per account per period</w:t>
      </w:r>
    </w:p>
    <w:p w14:paraId="45CF414C" w14:textId="77777777" w:rsidR="00484443" w:rsidRPr="00484443" w:rsidRDefault="00484443" w:rsidP="00484443">
      <w:pPr>
        <w:numPr>
          <w:ilvl w:val="0"/>
          <w:numId w:val="8"/>
        </w:numPr>
      </w:pPr>
      <w:r w:rsidRPr="00484443">
        <w:t>Disclose rounding differences in reconciliation summary</w:t>
      </w:r>
    </w:p>
    <w:p w14:paraId="3B08C7CB" w14:textId="77777777" w:rsidR="00484443" w:rsidRPr="00484443" w:rsidRDefault="00484443" w:rsidP="00484443">
      <w:pPr>
        <w:numPr>
          <w:ilvl w:val="0"/>
          <w:numId w:val="8"/>
        </w:numPr>
      </w:pPr>
      <w:r w:rsidRPr="00484443">
        <w:t>Do not silently net or suppress</w:t>
      </w:r>
    </w:p>
    <w:p w14:paraId="5AE57FA6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Rationale</w:t>
      </w:r>
    </w:p>
    <w:p w14:paraId="315EF965" w14:textId="77777777" w:rsidR="00484443" w:rsidRPr="00484443" w:rsidRDefault="00484443" w:rsidP="00484443">
      <w:r w:rsidRPr="00484443">
        <w:t>Small FX rounding is expected; concealment is not.</w:t>
      </w:r>
    </w:p>
    <w:p w14:paraId="2392555C" w14:textId="77777777" w:rsidR="00484443" w:rsidRPr="00484443" w:rsidRDefault="00484443" w:rsidP="00484443">
      <w:r w:rsidRPr="00484443">
        <w:pict w14:anchorId="39D75420">
          <v:rect id="_x0000_i1131" style="width:0;height:1.5pt" o:hralign="center" o:hrstd="t" o:hr="t" fillcolor="#a0a0a0" stroked="f"/>
        </w:pict>
      </w:r>
    </w:p>
    <w:p w14:paraId="3FE170B4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9. Income Reported Without Cash Movement</w:t>
      </w:r>
    </w:p>
    <w:p w14:paraId="46AD91C4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Scenario</w:t>
      </w:r>
    </w:p>
    <w:p w14:paraId="0BBDE705" w14:textId="77777777" w:rsidR="00484443" w:rsidRPr="00484443" w:rsidRDefault="00484443" w:rsidP="00484443">
      <w:r w:rsidRPr="00484443">
        <w:t>Income is reported but no corresponding cash movement is shown.</w:t>
      </w:r>
    </w:p>
    <w:p w14:paraId="0F5463FD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lastRenderedPageBreak/>
        <w:t>Required Treatment</w:t>
      </w:r>
    </w:p>
    <w:p w14:paraId="338CAB17" w14:textId="77777777" w:rsidR="00484443" w:rsidRPr="00484443" w:rsidRDefault="00484443" w:rsidP="00484443">
      <w:pPr>
        <w:numPr>
          <w:ilvl w:val="0"/>
          <w:numId w:val="9"/>
        </w:numPr>
      </w:pPr>
      <w:r w:rsidRPr="00484443">
        <w:t>Record income as reported</w:t>
      </w:r>
    </w:p>
    <w:p w14:paraId="368C6474" w14:textId="77777777" w:rsidR="00484443" w:rsidRPr="00484443" w:rsidRDefault="00484443" w:rsidP="00484443">
      <w:pPr>
        <w:numPr>
          <w:ilvl w:val="0"/>
          <w:numId w:val="9"/>
        </w:numPr>
      </w:pPr>
      <w:r w:rsidRPr="00484443">
        <w:t xml:space="preserve">Set </w:t>
      </w:r>
      <w:proofErr w:type="spellStart"/>
      <w:r w:rsidRPr="00484443">
        <w:rPr>
          <w:b/>
          <w:bCs/>
        </w:rPr>
        <w:t>CashDelta</w:t>
      </w:r>
      <w:proofErr w:type="spellEnd"/>
      <w:r w:rsidRPr="00484443">
        <w:rPr>
          <w:b/>
          <w:bCs/>
        </w:rPr>
        <w:t xml:space="preserve"> = 0</w:t>
      </w:r>
    </w:p>
    <w:p w14:paraId="42F67A7A" w14:textId="77777777" w:rsidR="00484443" w:rsidRPr="00484443" w:rsidRDefault="00484443" w:rsidP="00484443">
      <w:pPr>
        <w:numPr>
          <w:ilvl w:val="0"/>
          <w:numId w:val="9"/>
        </w:numPr>
      </w:pPr>
      <w:r w:rsidRPr="00484443">
        <w:t xml:space="preserve">Flag as an </w:t>
      </w:r>
      <w:r w:rsidRPr="00484443">
        <w:rPr>
          <w:b/>
          <w:bCs/>
        </w:rPr>
        <w:t>exception</w:t>
      </w:r>
    </w:p>
    <w:p w14:paraId="04C566FA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Rationale</w:t>
      </w:r>
    </w:p>
    <w:p w14:paraId="240C3154" w14:textId="77777777" w:rsidR="00484443" w:rsidRPr="00484443" w:rsidRDefault="00484443" w:rsidP="00484443">
      <w:r w:rsidRPr="00484443">
        <w:t>Accrual-style reporting must be visible and reviewable.</w:t>
      </w:r>
    </w:p>
    <w:p w14:paraId="02CD3950" w14:textId="77777777" w:rsidR="00484443" w:rsidRPr="00484443" w:rsidRDefault="00484443" w:rsidP="00484443">
      <w:r w:rsidRPr="00484443">
        <w:pict w14:anchorId="14C3359B">
          <v:rect id="_x0000_i1132" style="width:0;height:1.5pt" o:hralign="center" o:hrstd="t" o:hr="t" fillcolor="#a0a0a0" stroked="f"/>
        </w:pict>
      </w:r>
    </w:p>
    <w:p w14:paraId="161C64B8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10. Unmapped Transaction Types</w:t>
      </w:r>
    </w:p>
    <w:p w14:paraId="5A50923A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Scenario</w:t>
      </w:r>
    </w:p>
    <w:p w14:paraId="6006B26E" w14:textId="77777777" w:rsidR="00484443" w:rsidRPr="00484443" w:rsidRDefault="00484443" w:rsidP="00484443">
      <w:r w:rsidRPr="00484443">
        <w:t>Raw transaction code does not match any existing mapping rule.</w:t>
      </w:r>
    </w:p>
    <w:p w14:paraId="7BF80D5C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Required Treatment</w:t>
      </w:r>
    </w:p>
    <w:p w14:paraId="762575BC" w14:textId="77777777" w:rsidR="00484443" w:rsidRPr="00484443" w:rsidRDefault="00484443" w:rsidP="00484443">
      <w:pPr>
        <w:numPr>
          <w:ilvl w:val="0"/>
          <w:numId w:val="10"/>
        </w:numPr>
      </w:pPr>
      <w:r w:rsidRPr="00484443">
        <w:t xml:space="preserve">Classify as </w:t>
      </w:r>
      <w:r w:rsidRPr="00484443">
        <w:rPr>
          <w:b/>
          <w:bCs/>
        </w:rPr>
        <w:t>UNMAPPED</w:t>
      </w:r>
    </w:p>
    <w:p w14:paraId="16229C1E" w14:textId="77777777" w:rsidR="00484443" w:rsidRPr="00484443" w:rsidRDefault="00484443" w:rsidP="00484443">
      <w:pPr>
        <w:numPr>
          <w:ilvl w:val="0"/>
          <w:numId w:val="10"/>
        </w:numPr>
      </w:pPr>
      <w:r w:rsidRPr="00484443">
        <w:t>Do not assign default logic</w:t>
      </w:r>
    </w:p>
    <w:p w14:paraId="48CBF740" w14:textId="77777777" w:rsidR="00484443" w:rsidRPr="00484443" w:rsidRDefault="00484443" w:rsidP="00484443">
      <w:pPr>
        <w:numPr>
          <w:ilvl w:val="0"/>
          <w:numId w:val="10"/>
        </w:numPr>
      </w:pPr>
      <w:r w:rsidRPr="00484443">
        <w:t xml:space="preserve">Flag as an </w:t>
      </w:r>
      <w:r w:rsidRPr="00484443">
        <w:rPr>
          <w:b/>
          <w:bCs/>
        </w:rPr>
        <w:t>exception</w:t>
      </w:r>
    </w:p>
    <w:p w14:paraId="53D92F9C" w14:textId="77777777" w:rsidR="00484443" w:rsidRPr="00484443" w:rsidRDefault="00484443" w:rsidP="00484443">
      <w:pPr>
        <w:numPr>
          <w:ilvl w:val="0"/>
          <w:numId w:val="10"/>
        </w:numPr>
      </w:pPr>
      <w:r w:rsidRPr="00484443">
        <w:t>Require mapping rule before period finalization</w:t>
      </w:r>
    </w:p>
    <w:p w14:paraId="4E0459F3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Rationale</w:t>
      </w:r>
    </w:p>
    <w:p w14:paraId="17FB96CC" w14:textId="77777777" w:rsidR="00484443" w:rsidRPr="00484443" w:rsidRDefault="00484443" w:rsidP="00484443">
      <w:r w:rsidRPr="00484443">
        <w:t>Unknown transactions invalidate reconciliation until resolved.</w:t>
      </w:r>
    </w:p>
    <w:p w14:paraId="29D4C995" w14:textId="77777777" w:rsidR="00484443" w:rsidRPr="00484443" w:rsidRDefault="00484443" w:rsidP="00484443">
      <w:r w:rsidRPr="00484443">
        <w:pict w14:anchorId="1FEC36F4">
          <v:rect id="_x0000_i1133" style="width:0;height:1.5pt" o:hralign="center" o:hrstd="t" o:hr="t" fillcolor="#a0a0a0" stroked="f"/>
        </w:pict>
      </w:r>
    </w:p>
    <w:p w14:paraId="634618D1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11. Opening Balance Discrepancies (Initial Period)</w:t>
      </w:r>
    </w:p>
    <w:p w14:paraId="1332F2E7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Scenario</w:t>
      </w:r>
    </w:p>
    <w:p w14:paraId="249D4DC1" w14:textId="77777777" w:rsidR="00484443" w:rsidRPr="00484443" w:rsidRDefault="00484443" w:rsidP="00484443">
      <w:r w:rsidRPr="00484443">
        <w:t>Opening balances do not reconcile during first implementation period.</w:t>
      </w:r>
    </w:p>
    <w:p w14:paraId="41BCA3AE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Required Treatment</w:t>
      </w:r>
    </w:p>
    <w:p w14:paraId="7CE01762" w14:textId="77777777" w:rsidR="00484443" w:rsidRPr="00484443" w:rsidRDefault="00484443" w:rsidP="00484443">
      <w:pPr>
        <w:numPr>
          <w:ilvl w:val="0"/>
          <w:numId w:val="11"/>
        </w:numPr>
      </w:pPr>
      <w:r w:rsidRPr="00484443">
        <w:t>Validate against firm-provided holdings</w:t>
      </w:r>
    </w:p>
    <w:p w14:paraId="3BEE0E40" w14:textId="77777777" w:rsidR="00484443" w:rsidRPr="00484443" w:rsidRDefault="00484443" w:rsidP="00484443">
      <w:pPr>
        <w:numPr>
          <w:ilvl w:val="0"/>
          <w:numId w:val="11"/>
        </w:numPr>
      </w:pPr>
      <w:r w:rsidRPr="00484443">
        <w:t xml:space="preserve">Document as </w:t>
      </w:r>
      <w:r w:rsidRPr="00484443">
        <w:rPr>
          <w:b/>
          <w:bCs/>
        </w:rPr>
        <w:t>Initial Seed</w:t>
      </w:r>
    </w:p>
    <w:p w14:paraId="36A58CA2" w14:textId="77777777" w:rsidR="00484443" w:rsidRPr="00484443" w:rsidRDefault="00484443" w:rsidP="00484443">
      <w:pPr>
        <w:numPr>
          <w:ilvl w:val="0"/>
          <w:numId w:val="11"/>
        </w:numPr>
      </w:pPr>
      <w:r w:rsidRPr="00484443">
        <w:t>Lock once validated</w:t>
      </w:r>
    </w:p>
    <w:p w14:paraId="08110576" w14:textId="77777777" w:rsidR="00484443" w:rsidRPr="00484443" w:rsidRDefault="00484443" w:rsidP="00484443">
      <w:pPr>
        <w:numPr>
          <w:ilvl w:val="0"/>
          <w:numId w:val="11"/>
        </w:numPr>
      </w:pPr>
      <w:r w:rsidRPr="00484443">
        <w:t>Do not restate retroactively</w:t>
      </w:r>
    </w:p>
    <w:p w14:paraId="100B34D8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lastRenderedPageBreak/>
        <w:t>Rationale</w:t>
      </w:r>
    </w:p>
    <w:p w14:paraId="18F7060F" w14:textId="77777777" w:rsidR="00484443" w:rsidRPr="00484443" w:rsidRDefault="00484443" w:rsidP="00484443">
      <w:r w:rsidRPr="00484443">
        <w:t>Initial setup must be transparent and frozen once accepted.</w:t>
      </w:r>
    </w:p>
    <w:p w14:paraId="57B01AC8" w14:textId="77777777" w:rsidR="00484443" w:rsidRPr="00484443" w:rsidRDefault="00484443" w:rsidP="00484443">
      <w:r w:rsidRPr="00484443">
        <w:pict w14:anchorId="4404F898">
          <v:rect id="_x0000_i1134" style="width:0;height:1.5pt" o:hralign="center" o:hrstd="t" o:hr="t" fillcolor="#a0a0a0" stroked="f"/>
        </w:pict>
      </w:r>
    </w:p>
    <w:p w14:paraId="1A004060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12. Exception Resolution Rules (Applies to All Edge Cases)</w:t>
      </w:r>
    </w:p>
    <w:p w14:paraId="16B274ED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Authority</w:t>
      </w:r>
    </w:p>
    <w:p w14:paraId="573C579A" w14:textId="77777777" w:rsidR="00484443" w:rsidRPr="00484443" w:rsidRDefault="00484443" w:rsidP="00484443">
      <w:r w:rsidRPr="00484443">
        <w:t>Exceptions may only be resolved by:</w:t>
      </w:r>
    </w:p>
    <w:p w14:paraId="40F98EEE" w14:textId="77777777" w:rsidR="00484443" w:rsidRPr="00484443" w:rsidRDefault="00484443" w:rsidP="00484443">
      <w:pPr>
        <w:numPr>
          <w:ilvl w:val="0"/>
          <w:numId w:val="12"/>
        </w:numPr>
      </w:pPr>
      <w:r w:rsidRPr="00484443">
        <w:t>Advisor</w:t>
      </w:r>
    </w:p>
    <w:p w14:paraId="40ED0E16" w14:textId="77777777" w:rsidR="00484443" w:rsidRPr="00484443" w:rsidRDefault="00484443" w:rsidP="00484443">
      <w:pPr>
        <w:numPr>
          <w:ilvl w:val="0"/>
          <w:numId w:val="12"/>
        </w:numPr>
      </w:pPr>
      <w:r w:rsidRPr="00484443">
        <w:t>Operations</w:t>
      </w:r>
    </w:p>
    <w:p w14:paraId="614242B9" w14:textId="77777777" w:rsidR="00484443" w:rsidRPr="00484443" w:rsidRDefault="00484443" w:rsidP="00484443">
      <w:pPr>
        <w:numPr>
          <w:ilvl w:val="0"/>
          <w:numId w:val="12"/>
        </w:numPr>
      </w:pPr>
      <w:r w:rsidRPr="00484443">
        <w:t>Accounting reviewer</w:t>
      </w:r>
    </w:p>
    <w:p w14:paraId="4606A027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Documentation Required</w:t>
      </w:r>
    </w:p>
    <w:p w14:paraId="073AD60F" w14:textId="77777777" w:rsidR="00484443" w:rsidRPr="00484443" w:rsidRDefault="00484443" w:rsidP="00484443">
      <w:r w:rsidRPr="00484443">
        <w:t>Each resolution must record:</w:t>
      </w:r>
    </w:p>
    <w:p w14:paraId="7732A169" w14:textId="77777777" w:rsidR="00484443" w:rsidRPr="00484443" w:rsidRDefault="00484443" w:rsidP="00484443">
      <w:pPr>
        <w:numPr>
          <w:ilvl w:val="0"/>
          <w:numId w:val="13"/>
        </w:numPr>
      </w:pPr>
      <w:r w:rsidRPr="00484443">
        <w:t>Exception ID</w:t>
      </w:r>
    </w:p>
    <w:p w14:paraId="6C67408A" w14:textId="77777777" w:rsidR="00484443" w:rsidRPr="00484443" w:rsidRDefault="00484443" w:rsidP="00484443">
      <w:pPr>
        <w:numPr>
          <w:ilvl w:val="0"/>
          <w:numId w:val="13"/>
        </w:numPr>
      </w:pPr>
      <w:r w:rsidRPr="00484443">
        <w:t>Reviewer name</w:t>
      </w:r>
    </w:p>
    <w:p w14:paraId="5023D0AA" w14:textId="77777777" w:rsidR="00484443" w:rsidRPr="00484443" w:rsidRDefault="00484443" w:rsidP="00484443">
      <w:pPr>
        <w:numPr>
          <w:ilvl w:val="0"/>
          <w:numId w:val="13"/>
        </w:numPr>
      </w:pPr>
      <w:r w:rsidRPr="00484443">
        <w:t>Date</w:t>
      </w:r>
    </w:p>
    <w:p w14:paraId="0908DE35" w14:textId="77777777" w:rsidR="00484443" w:rsidRPr="00484443" w:rsidRDefault="00484443" w:rsidP="00484443">
      <w:pPr>
        <w:numPr>
          <w:ilvl w:val="0"/>
          <w:numId w:val="13"/>
        </w:numPr>
      </w:pPr>
      <w:r w:rsidRPr="00484443">
        <w:t>Resolution rationale</w:t>
      </w:r>
    </w:p>
    <w:p w14:paraId="34413F91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Recurrence</w:t>
      </w:r>
    </w:p>
    <w:p w14:paraId="46306CE0" w14:textId="77777777" w:rsidR="00484443" w:rsidRPr="00484443" w:rsidRDefault="00484443" w:rsidP="00484443">
      <w:pPr>
        <w:numPr>
          <w:ilvl w:val="0"/>
          <w:numId w:val="14"/>
        </w:numPr>
      </w:pPr>
      <w:r w:rsidRPr="00484443">
        <w:t>Recurring exceptions must be converted into formal system rules</w:t>
      </w:r>
    </w:p>
    <w:p w14:paraId="4ACDA6FD" w14:textId="77777777" w:rsidR="00484443" w:rsidRPr="00484443" w:rsidRDefault="00484443" w:rsidP="00484443">
      <w:pPr>
        <w:numPr>
          <w:ilvl w:val="0"/>
          <w:numId w:val="14"/>
        </w:numPr>
      </w:pPr>
      <w:r w:rsidRPr="00484443">
        <w:t>One-off fixes must remain documented as such</w:t>
      </w:r>
    </w:p>
    <w:p w14:paraId="4E8C1B0A" w14:textId="77777777" w:rsidR="00484443" w:rsidRPr="00484443" w:rsidRDefault="00484443" w:rsidP="00484443">
      <w:r w:rsidRPr="00484443">
        <w:pict w14:anchorId="0DC1C3C7">
          <v:rect id="_x0000_i1135" style="width:0;height:1.5pt" o:hralign="center" o:hrstd="t" o:hr="t" fillcolor="#a0a0a0" stroked="f"/>
        </w:pict>
      </w:r>
    </w:p>
    <w:p w14:paraId="6FF63462" w14:textId="77777777" w:rsidR="00484443" w:rsidRPr="00484443" w:rsidRDefault="00484443" w:rsidP="00484443">
      <w:pPr>
        <w:rPr>
          <w:b/>
          <w:bCs/>
        </w:rPr>
      </w:pPr>
      <w:r w:rsidRPr="00484443">
        <w:rPr>
          <w:b/>
          <w:bCs/>
        </w:rPr>
        <w:t>Final Statement</w:t>
      </w:r>
    </w:p>
    <w:p w14:paraId="53448711" w14:textId="77777777" w:rsidR="00484443" w:rsidRPr="00484443" w:rsidRDefault="00484443" w:rsidP="00484443">
      <w:r w:rsidRPr="00484443">
        <w:t xml:space="preserve">If an edge case is </w:t>
      </w:r>
      <w:r w:rsidRPr="00484443">
        <w:rPr>
          <w:b/>
          <w:bCs/>
        </w:rPr>
        <w:t>not listed in this appendix</w:t>
      </w:r>
      <w:r w:rsidRPr="00484443">
        <w:t>:</w:t>
      </w:r>
    </w:p>
    <w:p w14:paraId="06FE6D92" w14:textId="77777777" w:rsidR="00484443" w:rsidRPr="00484443" w:rsidRDefault="00484443" w:rsidP="00484443">
      <w:pPr>
        <w:numPr>
          <w:ilvl w:val="0"/>
          <w:numId w:val="15"/>
        </w:numPr>
      </w:pPr>
      <w:r w:rsidRPr="00484443">
        <w:t>It must be treated as an exception</w:t>
      </w:r>
    </w:p>
    <w:p w14:paraId="69BE3E12" w14:textId="77777777" w:rsidR="00484443" w:rsidRPr="00484443" w:rsidRDefault="00484443" w:rsidP="00484443">
      <w:pPr>
        <w:numPr>
          <w:ilvl w:val="0"/>
          <w:numId w:val="15"/>
        </w:numPr>
      </w:pPr>
      <w:r w:rsidRPr="00484443">
        <w:t>It must not be inferred, estimated, or silently adjusted</w:t>
      </w:r>
    </w:p>
    <w:p w14:paraId="4260360B" w14:textId="77777777" w:rsidR="00484443" w:rsidRPr="00484443" w:rsidRDefault="00484443" w:rsidP="00484443">
      <w:pPr>
        <w:numPr>
          <w:ilvl w:val="0"/>
          <w:numId w:val="15"/>
        </w:numPr>
      </w:pPr>
      <w:r w:rsidRPr="00484443">
        <w:t>It must be documented and reviewed</w:t>
      </w:r>
    </w:p>
    <w:p w14:paraId="0006275B" w14:textId="77777777" w:rsidR="00484443" w:rsidRPr="00484443" w:rsidRDefault="00484443" w:rsidP="00484443">
      <w:r w:rsidRPr="00484443">
        <w:t xml:space="preserve">This appendix ensures that </w:t>
      </w:r>
      <w:r w:rsidRPr="00484443">
        <w:rPr>
          <w:b/>
          <w:bCs/>
        </w:rPr>
        <w:t>no ambiguity enters the system through edge cases</w:t>
      </w:r>
      <w:r w:rsidRPr="00484443">
        <w:t>.</w:t>
      </w:r>
    </w:p>
    <w:p w14:paraId="07207BFE" w14:textId="77777777" w:rsidR="00484443" w:rsidRPr="00484443" w:rsidRDefault="00484443" w:rsidP="00484443">
      <w:r w:rsidRPr="00484443">
        <w:pict w14:anchorId="5D8053A0">
          <v:rect id="_x0000_i1136" style="width:0;height:1.5pt" o:hralign="center" o:hrstd="t" o:hr="t" fillcolor="#a0a0a0" stroked="f"/>
        </w:pict>
      </w:r>
    </w:p>
    <w:p w14:paraId="04418004" w14:textId="77777777" w:rsidR="00484443" w:rsidRPr="00484443" w:rsidRDefault="00484443" w:rsidP="00484443">
      <w:r w:rsidRPr="00484443">
        <w:lastRenderedPageBreak/>
        <w:t>If you want next, I can:</w:t>
      </w:r>
    </w:p>
    <w:p w14:paraId="5FD8D82F" w14:textId="77777777" w:rsidR="00484443" w:rsidRPr="00484443" w:rsidRDefault="00484443" w:rsidP="00484443">
      <w:pPr>
        <w:numPr>
          <w:ilvl w:val="0"/>
          <w:numId w:val="16"/>
        </w:numPr>
      </w:pPr>
      <w:r w:rsidRPr="00484443">
        <w:t xml:space="preserve">compress this into a </w:t>
      </w:r>
      <w:r w:rsidRPr="00484443">
        <w:rPr>
          <w:b/>
          <w:bCs/>
        </w:rPr>
        <w:t>1-page laminated reference</w:t>
      </w:r>
    </w:p>
    <w:p w14:paraId="1CEA7CB4" w14:textId="77777777" w:rsidR="00484443" w:rsidRPr="00484443" w:rsidRDefault="00484443" w:rsidP="00484443">
      <w:pPr>
        <w:numPr>
          <w:ilvl w:val="0"/>
          <w:numId w:val="16"/>
        </w:numPr>
      </w:pPr>
      <w:r w:rsidRPr="00484443">
        <w:t xml:space="preserve">convert it into a </w:t>
      </w:r>
      <w:r w:rsidRPr="00484443">
        <w:rPr>
          <w:b/>
          <w:bCs/>
        </w:rPr>
        <w:t>developer test checklist</w:t>
      </w:r>
    </w:p>
    <w:p w14:paraId="6ABECFCB" w14:textId="77777777" w:rsidR="00484443" w:rsidRPr="00484443" w:rsidRDefault="00484443" w:rsidP="00484443">
      <w:pPr>
        <w:numPr>
          <w:ilvl w:val="0"/>
          <w:numId w:val="16"/>
        </w:numPr>
      </w:pPr>
      <w:r w:rsidRPr="00484443">
        <w:t xml:space="preserve">or add an </w:t>
      </w:r>
      <w:r w:rsidRPr="00484443">
        <w:rPr>
          <w:b/>
          <w:bCs/>
        </w:rPr>
        <w:t>Appendix B: Implementation Decisions Log</w:t>
      </w:r>
      <w:r w:rsidRPr="00484443">
        <w:t xml:space="preserve"> ready for sign-off</w:t>
      </w:r>
    </w:p>
    <w:p w14:paraId="353686BF" w14:textId="77777777" w:rsidR="00484443" w:rsidRPr="00484443" w:rsidRDefault="00484443" w:rsidP="00484443">
      <w:r w:rsidRPr="00484443">
        <w:t>This appendix now closes the last operational risk loop.</w:t>
      </w:r>
    </w:p>
    <w:p w14:paraId="3CA48056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1BF"/>
    <w:multiLevelType w:val="multilevel"/>
    <w:tmpl w:val="EF0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71C46"/>
    <w:multiLevelType w:val="multilevel"/>
    <w:tmpl w:val="CA5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13022"/>
    <w:multiLevelType w:val="multilevel"/>
    <w:tmpl w:val="766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15436"/>
    <w:multiLevelType w:val="multilevel"/>
    <w:tmpl w:val="DDA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9128F"/>
    <w:multiLevelType w:val="multilevel"/>
    <w:tmpl w:val="655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E5BCD"/>
    <w:multiLevelType w:val="multilevel"/>
    <w:tmpl w:val="08A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11392"/>
    <w:multiLevelType w:val="multilevel"/>
    <w:tmpl w:val="04F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F7E21"/>
    <w:multiLevelType w:val="multilevel"/>
    <w:tmpl w:val="F2C6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D7B9E"/>
    <w:multiLevelType w:val="multilevel"/>
    <w:tmpl w:val="47A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63CD2"/>
    <w:multiLevelType w:val="multilevel"/>
    <w:tmpl w:val="2DA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81379"/>
    <w:multiLevelType w:val="multilevel"/>
    <w:tmpl w:val="6F86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C0B2D"/>
    <w:multiLevelType w:val="multilevel"/>
    <w:tmpl w:val="CCBC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D3B0F"/>
    <w:multiLevelType w:val="multilevel"/>
    <w:tmpl w:val="D00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B2719"/>
    <w:multiLevelType w:val="multilevel"/>
    <w:tmpl w:val="6186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17109"/>
    <w:multiLevelType w:val="multilevel"/>
    <w:tmpl w:val="6CAE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C004F9"/>
    <w:multiLevelType w:val="multilevel"/>
    <w:tmpl w:val="DC4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075269">
    <w:abstractNumId w:val="5"/>
  </w:num>
  <w:num w:numId="2" w16cid:durableId="803474214">
    <w:abstractNumId w:val="13"/>
  </w:num>
  <w:num w:numId="3" w16cid:durableId="1150710386">
    <w:abstractNumId w:val="7"/>
  </w:num>
  <w:num w:numId="4" w16cid:durableId="1360281042">
    <w:abstractNumId w:val="8"/>
  </w:num>
  <w:num w:numId="5" w16cid:durableId="861359376">
    <w:abstractNumId w:val="10"/>
  </w:num>
  <w:num w:numId="6" w16cid:durableId="323706519">
    <w:abstractNumId w:val="4"/>
  </w:num>
  <w:num w:numId="7" w16cid:durableId="373652578">
    <w:abstractNumId w:val="3"/>
  </w:num>
  <w:num w:numId="8" w16cid:durableId="1001813326">
    <w:abstractNumId w:val="2"/>
  </w:num>
  <w:num w:numId="9" w16cid:durableId="1321958811">
    <w:abstractNumId w:val="14"/>
  </w:num>
  <w:num w:numId="10" w16cid:durableId="994184804">
    <w:abstractNumId w:val="0"/>
  </w:num>
  <w:num w:numId="11" w16cid:durableId="913709446">
    <w:abstractNumId w:val="6"/>
  </w:num>
  <w:num w:numId="12" w16cid:durableId="150292498">
    <w:abstractNumId w:val="12"/>
  </w:num>
  <w:num w:numId="13" w16cid:durableId="1308318504">
    <w:abstractNumId w:val="1"/>
  </w:num>
  <w:num w:numId="14" w16cid:durableId="1394700595">
    <w:abstractNumId w:val="9"/>
  </w:num>
  <w:num w:numId="15" w16cid:durableId="1817649750">
    <w:abstractNumId w:val="11"/>
  </w:num>
  <w:num w:numId="16" w16cid:durableId="10412026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484443"/>
    <w:rsid w:val="00071A95"/>
    <w:rsid w:val="000D2249"/>
    <w:rsid w:val="001374DF"/>
    <w:rsid w:val="00150159"/>
    <w:rsid w:val="001A409E"/>
    <w:rsid w:val="001A44E4"/>
    <w:rsid w:val="00484443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21216"/>
    <w:rsid w:val="00B725E3"/>
    <w:rsid w:val="00C11A0C"/>
    <w:rsid w:val="00CD5A8A"/>
    <w:rsid w:val="00CF7B11"/>
    <w:rsid w:val="00D412C5"/>
    <w:rsid w:val="00E500FB"/>
    <w:rsid w:val="00E540A9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AF52"/>
  <w15:chartTrackingRefBased/>
  <w15:docId w15:val="{78E20FF0-E5CC-46AC-A278-ED094072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711</Words>
  <Characters>4361</Characters>
  <Application>Microsoft Office Word</Application>
  <DocSecurity>0</DocSecurity>
  <Lines>162</Lines>
  <Paragraphs>143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2025-12-28T23:03:00Z</dcterms:created>
  <dcterms:modified xsi:type="dcterms:W3CDTF">2025-12-28T23:04:00Z</dcterms:modified>
</cp:coreProperties>
</file>