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B9C5" w14:textId="17E1485F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APPENDIX C</w:t>
      </w:r>
      <w:r>
        <w:rPr>
          <w:b/>
          <w:bCs/>
        </w:rPr>
        <w:t>-</w:t>
      </w:r>
      <w:r w:rsidRPr="00B61025">
        <w:rPr>
          <w:b/>
          <w:bCs/>
        </w:rPr>
        <w:t>Income, Return &amp; Performance Definitions</w:t>
      </w:r>
    </w:p>
    <w:p w14:paraId="6D377B3A" w14:textId="77777777" w:rsidR="00B61025" w:rsidRPr="00B61025" w:rsidRDefault="00B61025" w:rsidP="00B61025">
      <w:r w:rsidRPr="00B61025">
        <w:rPr>
          <w:i/>
          <w:iCs/>
        </w:rPr>
        <w:t>(What Is Calculated, How It Is Derived, and How It Is Interpreted)</w:t>
      </w:r>
    </w:p>
    <w:p w14:paraId="047F56EA" w14:textId="4A48569B" w:rsidR="00B61025" w:rsidRPr="00B61025" w:rsidRDefault="00B61025" w:rsidP="00B61025"/>
    <w:p w14:paraId="2435F659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Purpose</w:t>
      </w:r>
    </w:p>
    <w:p w14:paraId="453875AB" w14:textId="77777777" w:rsidR="00B61025" w:rsidRPr="00B61025" w:rsidRDefault="00B61025" w:rsidP="00B61025">
      <w:r w:rsidRPr="00B61025">
        <w:t>This appendix defines all income, return, and performance measures produced by the system, including:</w:t>
      </w:r>
    </w:p>
    <w:p w14:paraId="220709F3" w14:textId="77777777" w:rsidR="00B61025" w:rsidRPr="00B61025" w:rsidRDefault="00B61025" w:rsidP="00B61025">
      <w:pPr>
        <w:numPr>
          <w:ilvl w:val="0"/>
          <w:numId w:val="1"/>
        </w:numPr>
      </w:pPr>
      <w:r w:rsidRPr="00B61025">
        <w:t>what each measure represents</w:t>
      </w:r>
    </w:p>
    <w:p w14:paraId="0315672E" w14:textId="77777777" w:rsidR="00B61025" w:rsidRPr="00B61025" w:rsidRDefault="00B61025" w:rsidP="00B61025">
      <w:pPr>
        <w:numPr>
          <w:ilvl w:val="0"/>
          <w:numId w:val="1"/>
        </w:numPr>
      </w:pPr>
      <w:r w:rsidRPr="00B61025">
        <w:t>how it is derived</w:t>
      </w:r>
    </w:p>
    <w:p w14:paraId="6723F027" w14:textId="77777777" w:rsidR="00B61025" w:rsidRPr="00B61025" w:rsidRDefault="00B61025" w:rsidP="00B61025">
      <w:pPr>
        <w:numPr>
          <w:ilvl w:val="0"/>
          <w:numId w:val="1"/>
        </w:numPr>
      </w:pPr>
      <w:r w:rsidRPr="00B61025">
        <w:t>how it relates to tax reporting</w:t>
      </w:r>
    </w:p>
    <w:p w14:paraId="68C0FAF5" w14:textId="77777777" w:rsidR="00B61025" w:rsidRPr="00B61025" w:rsidRDefault="00B61025" w:rsidP="00B61025">
      <w:pPr>
        <w:numPr>
          <w:ilvl w:val="0"/>
          <w:numId w:val="1"/>
        </w:numPr>
      </w:pPr>
      <w:r w:rsidRPr="00B61025">
        <w:t>how it must be presented for transparency</w:t>
      </w:r>
    </w:p>
    <w:p w14:paraId="4E688456" w14:textId="77777777" w:rsidR="00B61025" w:rsidRPr="00B61025" w:rsidRDefault="00B61025" w:rsidP="00B61025">
      <w:r w:rsidRPr="00B61025">
        <w:t>This appendix governs definitions and outputs only.</w:t>
      </w:r>
      <w:r w:rsidRPr="00B61025">
        <w:br/>
        <w:t>It does not alter processing logic, data sources, or aggregation rules defined elsewhere in the SOP.</w:t>
      </w:r>
    </w:p>
    <w:p w14:paraId="1AA9B056" w14:textId="13C01C56" w:rsidR="00B61025" w:rsidRPr="00B61025" w:rsidRDefault="00B61025" w:rsidP="00B61025"/>
    <w:p w14:paraId="7ADE8597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Governing Principle</w:t>
      </w:r>
    </w:p>
    <w:p w14:paraId="45B7F475" w14:textId="77777777" w:rsidR="00B61025" w:rsidRPr="00B61025" w:rsidRDefault="00B61025" w:rsidP="00B61025">
      <w:r w:rsidRPr="00B61025">
        <w:t>All income and return measures must be derived directly from reconciled transactions, cash flows, and balances.</w:t>
      </w:r>
      <w:r w:rsidRPr="00B61025">
        <w:br/>
        <w:t>No performance metric may exist without a clear definition and traceable inputs.</w:t>
      </w:r>
    </w:p>
    <w:p w14:paraId="3D29F70F" w14:textId="77777777" w:rsidR="00B61025" w:rsidRPr="00B61025" w:rsidRDefault="00B61025" w:rsidP="00B61025">
      <w:r w:rsidRPr="00B61025">
        <w:t>There are no estimated, inferred, or “presentation-only” numbers.</w:t>
      </w:r>
    </w:p>
    <w:p w14:paraId="0DF7CA07" w14:textId="4C0BC604" w:rsidR="00B61025" w:rsidRPr="00B61025" w:rsidRDefault="00B61025" w:rsidP="00B61025"/>
    <w:p w14:paraId="760E1E45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1. Income Measures (Cash-Based)</w:t>
      </w:r>
    </w:p>
    <w:p w14:paraId="16AC31F5" w14:textId="77777777" w:rsidR="00B61025" w:rsidRPr="00B61025" w:rsidRDefault="00B61025" w:rsidP="00B61025">
      <w:r w:rsidRPr="00B61025">
        <w:t>Income measures answer the question:</w:t>
      </w:r>
      <w:r w:rsidRPr="00B61025">
        <w:br/>
      </w:r>
      <w:r w:rsidRPr="00B61025">
        <w:rPr>
          <w:b/>
          <w:bCs/>
        </w:rPr>
        <w:t>“What cash income was actually earned and received during the period?”</w:t>
      </w:r>
    </w:p>
    <w:p w14:paraId="67054544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1.1 Total Cash Income</w:t>
      </w:r>
    </w:p>
    <w:p w14:paraId="503F238F" w14:textId="77777777" w:rsidR="00B61025" w:rsidRPr="00B61025" w:rsidRDefault="00B61025" w:rsidP="00B61025">
      <w:r w:rsidRPr="00B61025">
        <w:t>Sum of all cash income received during the reporting period.</w:t>
      </w:r>
    </w:p>
    <w:p w14:paraId="21440755" w14:textId="77777777" w:rsidR="00B61025" w:rsidRPr="00B61025" w:rsidRDefault="00B61025" w:rsidP="00B61025">
      <w:r w:rsidRPr="00B61025">
        <w:t>Includes:</w:t>
      </w:r>
    </w:p>
    <w:p w14:paraId="49DA0E50" w14:textId="77777777" w:rsidR="00B61025" w:rsidRPr="00B61025" w:rsidRDefault="00B61025" w:rsidP="00B61025">
      <w:pPr>
        <w:numPr>
          <w:ilvl w:val="0"/>
          <w:numId w:val="2"/>
        </w:numPr>
      </w:pPr>
      <w:r w:rsidRPr="00B61025">
        <w:t>Interest income</w:t>
      </w:r>
    </w:p>
    <w:p w14:paraId="4D63E303" w14:textId="77777777" w:rsidR="00B61025" w:rsidRPr="00B61025" w:rsidRDefault="00B61025" w:rsidP="00B61025">
      <w:pPr>
        <w:numPr>
          <w:ilvl w:val="0"/>
          <w:numId w:val="2"/>
        </w:numPr>
      </w:pPr>
      <w:r w:rsidRPr="00B61025">
        <w:t>Canadian dividends (eligible and non-eligible)</w:t>
      </w:r>
    </w:p>
    <w:p w14:paraId="0C08BCAA" w14:textId="77777777" w:rsidR="00B61025" w:rsidRPr="00B61025" w:rsidRDefault="00B61025" w:rsidP="00B61025">
      <w:pPr>
        <w:numPr>
          <w:ilvl w:val="0"/>
          <w:numId w:val="2"/>
        </w:numPr>
      </w:pPr>
      <w:r w:rsidRPr="00B61025">
        <w:lastRenderedPageBreak/>
        <w:t>Foreign dividends</w:t>
      </w:r>
    </w:p>
    <w:p w14:paraId="463A7FAD" w14:textId="77777777" w:rsidR="00B61025" w:rsidRPr="00B61025" w:rsidRDefault="00B61025" w:rsidP="00B61025">
      <w:pPr>
        <w:numPr>
          <w:ilvl w:val="0"/>
          <w:numId w:val="2"/>
        </w:numPr>
      </w:pPr>
      <w:r w:rsidRPr="00B61025">
        <w:t>Trust / ETF distributions (income portion only)</w:t>
      </w:r>
    </w:p>
    <w:p w14:paraId="4D40F959" w14:textId="77777777" w:rsidR="00B61025" w:rsidRPr="00B61025" w:rsidRDefault="00B61025" w:rsidP="00B61025">
      <w:r w:rsidRPr="00B61025">
        <w:t>Excludes:</w:t>
      </w:r>
    </w:p>
    <w:p w14:paraId="50AA9B94" w14:textId="77777777" w:rsidR="00B61025" w:rsidRPr="00B61025" w:rsidRDefault="00B61025" w:rsidP="00B61025">
      <w:pPr>
        <w:numPr>
          <w:ilvl w:val="0"/>
          <w:numId w:val="3"/>
        </w:numPr>
      </w:pPr>
      <w:r w:rsidRPr="00B61025">
        <w:t>Return of capital (ROC)</w:t>
      </w:r>
    </w:p>
    <w:p w14:paraId="3C1F6B36" w14:textId="77777777" w:rsidR="00B61025" w:rsidRPr="00B61025" w:rsidRDefault="00B61025" w:rsidP="00B61025">
      <w:pPr>
        <w:numPr>
          <w:ilvl w:val="0"/>
          <w:numId w:val="3"/>
        </w:numPr>
      </w:pPr>
      <w:r w:rsidRPr="00B61025">
        <w:t>Unrealized income</w:t>
      </w:r>
    </w:p>
    <w:p w14:paraId="1C60C66B" w14:textId="77777777" w:rsidR="00B61025" w:rsidRPr="00B61025" w:rsidRDefault="00B61025" w:rsidP="00B61025">
      <w:pPr>
        <w:numPr>
          <w:ilvl w:val="0"/>
          <w:numId w:val="3"/>
        </w:numPr>
      </w:pPr>
      <w:r w:rsidRPr="00B61025">
        <w:t>Capital gains</w:t>
      </w:r>
    </w:p>
    <w:p w14:paraId="47A8BB81" w14:textId="7AB858D2" w:rsidR="00B61025" w:rsidRPr="00B61025" w:rsidRDefault="00B61025" w:rsidP="00B61025"/>
    <w:p w14:paraId="2F2E2C64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1.2 Income by Source (Tax-Aligned Breakdown)</w:t>
      </w:r>
    </w:p>
    <w:p w14:paraId="1969BAB8" w14:textId="77777777" w:rsidR="00B61025" w:rsidRPr="00B61025" w:rsidRDefault="00B61025" w:rsidP="00B61025">
      <w:r w:rsidRPr="00B61025">
        <w:t>Income must be broken out into the following categories:</w:t>
      </w:r>
    </w:p>
    <w:p w14:paraId="082CD5C7" w14:textId="77777777" w:rsidR="00B61025" w:rsidRPr="00B61025" w:rsidRDefault="00B61025" w:rsidP="00B61025">
      <w:pPr>
        <w:numPr>
          <w:ilvl w:val="0"/>
          <w:numId w:val="4"/>
        </w:numPr>
      </w:pPr>
      <w:r w:rsidRPr="00B61025">
        <w:t>Interest</w:t>
      </w:r>
    </w:p>
    <w:p w14:paraId="3B11D7DC" w14:textId="77777777" w:rsidR="00B61025" w:rsidRPr="00B61025" w:rsidRDefault="00B61025" w:rsidP="00B61025">
      <w:pPr>
        <w:numPr>
          <w:ilvl w:val="0"/>
          <w:numId w:val="4"/>
        </w:numPr>
      </w:pPr>
      <w:r w:rsidRPr="00B61025">
        <w:t>Canadian eligible dividends</w:t>
      </w:r>
    </w:p>
    <w:p w14:paraId="3692DEFA" w14:textId="77777777" w:rsidR="00B61025" w:rsidRPr="00B61025" w:rsidRDefault="00B61025" w:rsidP="00B61025">
      <w:pPr>
        <w:numPr>
          <w:ilvl w:val="0"/>
          <w:numId w:val="4"/>
        </w:numPr>
      </w:pPr>
      <w:r w:rsidRPr="00B61025">
        <w:t>Canadian non-eligible dividends</w:t>
      </w:r>
    </w:p>
    <w:p w14:paraId="3B80DE4F" w14:textId="77777777" w:rsidR="00B61025" w:rsidRPr="00B61025" w:rsidRDefault="00B61025" w:rsidP="00B61025">
      <w:pPr>
        <w:numPr>
          <w:ilvl w:val="0"/>
          <w:numId w:val="4"/>
        </w:numPr>
      </w:pPr>
      <w:r w:rsidRPr="00B61025">
        <w:t>Foreign income</w:t>
      </w:r>
    </w:p>
    <w:p w14:paraId="59DD4D19" w14:textId="77777777" w:rsidR="00B61025" w:rsidRPr="00B61025" w:rsidRDefault="00B61025" w:rsidP="00B61025">
      <w:pPr>
        <w:numPr>
          <w:ilvl w:val="0"/>
          <w:numId w:val="4"/>
        </w:numPr>
      </w:pPr>
      <w:r w:rsidRPr="00B61025">
        <w:t>Foreign tax paid (reported separately)</w:t>
      </w:r>
    </w:p>
    <w:p w14:paraId="19E38E1A" w14:textId="77777777" w:rsidR="00B61025" w:rsidRPr="00B61025" w:rsidRDefault="00B61025" w:rsidP="00B61025">
      <w:r w:rsidRPr="00B61025">
        <w:t>Purpose:</w:t>
      </w:r>
    </w:p>
    <w:p w14:paraId="49CF4300" w14:textId="77777777" w:rsidR="00B61025" w:rsidRPr="00B61025" w:rsidRDefault="00B61025" w:rsidP="00B61025">
      <w:pPr>
        <w:numPr>
          <w:ilvl w:val="0"/>
          <w:numId w:val="5"/>
        </w:numPr>
      </w:pPr>
      <w:r w:rsidRPr="00B61025">
        <w:t>CRA reporting alignment (T3 / T5 logic)</w:t>
      </w:r>
    </w:p>
    <w:p w14:paraId="2F4A42C0" w14:textId="77777777" w:rsidR="00B61025" w:rsidRPr="00B61025" w:rsidRDefault="00B61025" w:rsidP="00B61025">
      <w:pPr>
        <w:numPr>
          <w:ilvl w:val="0"/>
          <w:numId w:val="5"/>
        </w:numPr>
      </w:pPr>
      <w:r w:rsidRPr="00B61025">
        <w:t>Accountant usability</w:t>
      </w:r>
    </w:p>
    <w:p w14:paraId="4EEF7ADE" w14:textId="77777777" w:rsidR="00B61025" w:rsidRPr="00B61025" w:rsidRDefault="00B61025" w:rsidP="00B61025">
      <w:pPr>
        <w:numPr>
          <w:ilvl w:val="0"/>
          <w:numId w:val="5"/>
        </w:numPr>
      </w:pPr>
      <w:r w:rsidRPr="00B61025">
        <w:t>Client transparency</w:t>
      </w:r>
    </w:p>
    <w:p w14:paraId="54497C8D" w14:textId="0D347A89" w:rsidR="00B61025" w:rsidRPr="00B61025" w:rsidRDefault="00B61025" w:rsidP="00B61025"/>
    <w:p w14:paraId="223C0843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1.3 Income Yield (Derived Metric)</w:t>
      </w:r>
    </w:p>
    <w:p w14:paraId="7415C06A" w14:textId="77777777" w:rsidR="00B61025" w:rsidRPr="00B61025" w:rsidRDefault="00B61025" w:rsidP="00B61025">
      <w:r w:rsidRPr="00B61025">
        <w:t>Optional derived metric showing income earned relative to invested capital.</w:t>
      </w:r>
    </w:p>
    <w:p w14:paraId="018386B1" w14:textId="77777777" w:rsidR="00B61025" w:rsidRPr="00B61025" w:rsidRDefault="00B61025" w:rsidP="00B61025">
      <w:r w:rsidRPr="00B61025">
        <w:t>Illustrative definition:</w:t>
      </w:r>
    </w:p>
    <w:p w14:paraId="2DD2E23C" w14:textId="77777777" w:rsidR="00B61025" w:rsidRPr="00B61025" w:rsidRDefault="00B61025" w:rsidP="00B61025">
      <w:r w:rsidRPr="00B61025">
        <w:t>Income Yield = Period Cash Income ÷ Average Invested Capital</w:t>
      </w:r>
    </w:p>
    <w:p w14:paraId="0E3DD88A" w14:textId="77777777" w:rsidR="00B61025" w:rsidRPr="00B61025" w:rsidRDefault="00B61025" w:rsidP="00B61025">
      <w:r w:rsidRPr="00B61025">
        <w:t>Used for:</w:t>
      </w:r>
    </w:p>
    <w:p w14:paraId="75A8E2B6" w14:textId="77777777" w:rsidR="00B61025" w:rsidRPr="00B61025" w:rsidRDefault="00B61025" w:rsidP="00B61025">
      <w:pPr>
        <w:numPr>
          <w:ilvl w:val="0"/>
          <w:numId w:val="6"/>
        </w:numPr>
      </w:pPr>
      <w:r w:rsidRPr="00B61025">
        <w:t>income-focused portfolios</w:t>
      </w:r>
    </w:p>
    <w:p w14:paraId="6B0E47A1" w14:textId="77777777" w:rsidR="00B61025" w:rsidRPr="00B61025" w:rsidRDefault="00B61025" w:rsidP="00B61025">
      <w:pPr>
        <w:numPr>
          <w:ilvl w:val="0"/>
          <w:numId w:val="6"/>
        </w:numPr>
      </w:pPr>
      <w:r w:rsidRPr="00B61025">
        <w:t>yield comparisons</w:t>
      </w:r>
    </w:p>
    <w:p w14:paraId="1DDED61D" w14:textId="77777777" w:rsidR="00B61025" w:rsidRPr="00B61025" w:rsidRDefault="00B61025" w:rsidP="00B61025">
      <w:pPr>
        <w:numPr>
          <w:ilvl w:val="0"/>
          <w:numId w:val="6"/>
        </w:numPr>
      </w:pPr>
      <w:r w:rsidRPr="00B61025">
        <w:lastRenderedPageBreak/>
        <w:t>planning discussions</w:t>
      </w:r>
    </w:p>
    <w:p w14:paraId="08C8DC4C" w14:textId="314D9231" w:rsidR="00B61025" w:rsidRPr="00B61025" w:rsidRDefault="00B61025" w:rsidP="00B61025"/>
    <w:p w14:paraId="1CB80735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2. Capital Measures</w:t>
      </w:r>
    </w:p>
    <w:p w14:paraId="5AF94D8D" w14:textId="77777777" w:rsidR="00B61025" w:rsidRPr="00B61025" w:rsidRDefault="00B61025" w:rsidP="00B61025">
      <w:r w:rsidRPr="00B61025">
        <w:t>Capital measures answer the question:</w:t>
      </w:r>
      <w:r w:rsidRPr="00B61025">
        <w:br/>
      </w:r>
      <w:r w:rsidRPr="00B61025">
        <w:rPr>
          <w:b/>
          <w:bCs/>
        </w:rPr>
        <w:t>“What capital activity occurred?”</w:t>
      </w:r>
    </w:p>
    <w:p w14:paraId="2920F723" w14:textId="07EE3307" w:rsidR="00B61025" w:rsidRPr="00B61025" w:rsidRDefault="00B61025" w:rsidP="00B61025"/>
    <w:p w14:paraId="70B5B62E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2.1 Realized Capital Gains / Losses</w:t>
      </w:r>
    </w:p>
    <w:p w14:paraId="061AF2F5" w14:textId="77777777" w:rsidR="00B61025" w:rsidRPr="00B61025" w:rsidRDefault="00B61025" w:rsidP="00B61025">
      <w:r w:rsidRPr="00B61025">
        <w:t>Calculated at the transaction level using:</w:t>
      </w:r>
    </w:p>
    <w:p w14:paraId="52E75860" w14:textId="77777777" w:rsidR="00B61025" w:rsidRPr="00B61025" w:rsidRDefault="00B61025" w:rsidP="00B61025">
      <w:pPr>
        <w:numPr>
          <w:ilvl w:val="0"/>
          <w:numId w:val="7"/>
        </w:numPr>
      </w:pPr>
      <w:r w:rsidRPr="00B61025">
        <w:t>proceeds of disposition</w:t>
      </w:r>
    </w:p>
    <w:p w14:paraId="10363DA2" w14:textId="77777777" w:rsidR="00B61025" w:rsidRPr="00B61025" w:rsidRDefault="00B61025" w:rsidP="00B61025">
      <w:pPr>
        <w:numPr>
          <w:ilvl w:val="0"/>
          <w:numId w:val="7"/>
        </w:numPr>
      </w:pPr>
      <w:r w:rsidRPr="00B61025">
        <w:t>adjusted cost base (ACB)</w:t>
      </w:r>
    </w:p>
    <w:p w14:paraId="0BE732C4" w14:textId="77777777" w:rsidR="00B61025" w:rsidRPr="00B61025" w:rsidRDefault="00B61025" w:rsidP="00B61025">
      <w:pPr>
        <w:numPr>
          <w:ilvl w:val="0"/>
          <w:numId w:val="7"/>
        </w:numPr>
      </w:pPr>
      <w:r w:rsidRPr="00B61025">
        <w:t>transaction costs, where applicable</w:t>
      </w:r>
    </w:p>
    <w:p w14:paraId="3F93448C" w14:textId="77777777" w:rsidR="00B61025" w:rsidRPr="00B61025" w:rsidRDefault="00B61025" w:rsidP="00B61025">
      <w:r w:rsidRPr="00B61025">
        <w:t>Reported:</w:t>
      </w:r>
    </w:p>
    <w:p w14:paraId="0FB9834F" w14:textId="77777777" w:rsidR="00B61025" w:rsidRPr="00B61025" w:rsidRDefault="00B61025" w:rsidP="00B61025">
      <w:pPr>
        <w:numPr>
          <w:ilvl w:val="0"/>
          <w:numId w:val="8"/>
        </w:numPr>
      </w:pPr>
      <w:r w:rsidRPr="00B61025">
        <w:t>by security</w:t>
      </w:r>
    </w:p>
    <w:p w14:paraId="5AEF1602" w14:textId="77777777" w:rsidR="00B61025" w:rsidRPr="00B61025" w:rsidRDefault="00B61025" w:rsidP="00B61025">
      <w:pPr>
        <w:numPr>
          <w:ilvl w:val="0"/>
          <w:numId w:val="8"/>
        </w:numPr>
      </w:pPr>
      <w:r w:rsidRPr="00B61025">
        <w:t>by account</w:t>
      </w:r>
    </w:p>
    <w:p w14:paraId="212C404B" w14:textId="77777777" w:rsidR="00B61025" w:rsidRPr="00B61025" w:rsidRDefault="00B61025" w:rsidP="00B61025">
      <w:pPr>
        <w:numPr>
          <w:ilvl w:val="0"/>
          <w:numId w:val="8"/>
        </w:numPr>
      </w:pPr>
      <w:r w:rsidRPr="00B61025">
        <w:t>by reporting period</w:t>
      </w:r>
    </w:p>
    <w:p w14:paraId="39AB307F" w14:textId="77777777" w:rsidR="00B61025" w:rsidRPr="00B61025" w:rsidRDefault="00B61025" w:rsidP="00B61025">
      <w:r w:rsidRPr="00B61025">
        <w:t>These values support Schedule 3 reporting.</w:t>
      </w:r>
    </w:p>
    <w:p w14:paraId="77705B44" w14:textId="5828431F" w:rsidR="00B61025" w:rsidRPr="00B61025" w:rsidRDefault="00B61025" w:rsidP="00B61025"/>
    <w:p w14:paraId="2C6A2575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2.2 Unrealized Capital Gains / Losses</w:t>
      </w:r>
    </w:p>
    <w:p w14:paraId="7F2BC6C0" w14:textId="77777777" w:rsidR="00B61025" w:rsidRPr="00B61025" w:rsidRDefault="00B61025" w:rsidP="00B61025">
      <w:r w:rsidRPr="00B61025">
        <w:t>Difference between:</w:t>
      </w:r>
    </w:p>
    <w:p w14:paraId="4D74BE5E" w14:textId="77777777" w:rsidR="00B61025" w:rsidRPr="00B61025" w:rsidRDefault="00B61025" w:rsidP="00B61025">
      <w:pPr>
        <w:numPr>
          <w:ilvl w:val="0"/>
          <w:numId w:val="9"/>
        </w:numPr>
      </w:pPr>
      <w:r w:rsidRPr="00B61025">
        <w:t>current market value</w:t>
      </w:r>
    </w:p>
    <w:p w14:paraId="12B7F77D" w14:textId="77777777" w:rsidR="00B61025" w:rsidRPr="00B61025" w:rsidRDefault="00B61025" w:rsidP="00B61025">
      <w:pPr>
        <w:numPr>
          <w:ilvl w:val="0"/>
          <w:numId w:val="9"/>
        </w:numPr>
      </w:pPr>
      <w:r w:rsidRPr="00B61025">
        <w:t>current ACB</w:t>
      </w:r>
    </w:p>
    <w:p w14:paraId="369E39FF" w14:textId="77777777" w:rsidR="00B61025" w:rsidRPr="00B61025" w:rsidRDefault="00B61025" w:rsidP="00B61025">
      <w:r w:rsidRPr="00B61025">
        <w:t>Unrealized gains:</w:t>
      </w:r>
    </w:p>
    <w:p w14:paraId="6F23BF54" w14:textId="77777777" w:rsidR="00B61025" w:rsidRPr="00B61025" w:rsidRDefault="00B61025" w:rsidP="00B61025">
      <w:pPr>
        <w:numPr>
          <w:ilvl w:val="0"/>
          <w:numId w:val="10"/>
        </w:numPr>
      </w:pPr>
      <w:r w:rsidRPr="00B61025">
        <w:t>are reported separately</w:t>
      </w:r>
    </w:p>
    <w:p w14:paraId="496FF599" w14:textId="77777777" w:rsidR="00B61025" w:rsidRPr="00B61025" w:rsidRDefault="00B61025" w:rsidP="00B61025">
      <w:pPr>
        <w:numPr>
          <w:ilvl w:val="0"/>
          <w:numId w:val="10"/>
        </w:numPr>
      </w:pPr>
      <w:r w:rsidRPr="00B61025">
        <w:t>are not taxable</w:t>
      </w:r>
    </w:p>
    <w:p w14:paraId="672DC0A0" w14:textId="77777777" w:rsidR="00B61025" w:rsidRPr="00B61025" w:rsidRDefault="00B61025" w:rsidP="00B61025">
      <w:pPr>
        <w:numPr>
          <w:ilvl w:val="0"/>
          <w:numId w:val="10"/>
        </w:numPr>
      </w:pPr>
      <w:r w:rsidRPr="00B61025">
        <w:t>are not combined with realized gains</w:t>
      </w:r>
    </w:p>
    <w:p w14:paraId="6143B65B" w14:textId="1BA3E337" w:rsidR="00B61025" w:rsidRPr="00B61025" w:rsidRDefault="00B61025" w:rsidP="00B61025"/>
    <w:p w14:paraId="7DB7A10A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lastRenderedPageBreak/>
        <w:t>2.3 Return of Capital (ROC)</w:t>
      </w:r>
    </w:p>
    <w:p w14:paraId="08A9F0A0" w14:textId="77777777" w:rsidR="00B61025" w:rsidRPr="00B61025" w:rsidRDefault="00B61025" w:rsidP="00B61025">
      <w:r w:rsidRPr="00B61025">
        <w:t>ROC must be:</w:t>
      </w:r>
    </w:p>
    <w:p w14:paraId="7A80E47E" w14:textId="77777777" w:rsidR="00B61025" w:rsidRPr="00B61025" w:rsidRDefault="00B61025" w:rsidP="00B61025">
      <w:pPr>
        <w:numPr>
          <w:ilvl w:val="0"/>
          <w:numId w:val="11"/>
        </w:numPr>
      </w:pPr>
      <w:r w:rsidRPr="00B61025">
        <w:t>explicitly identified</w:t>
      </w:r>
    </w:p>
    <w:p w14:paraId="3DCAA2B8" w14:textId="77777777" w:rsidR="00B61025" w:rsidRPr="00B61025" w:rsidRDefault="00B61025" w:rsidP="00B61025">
      <w:pPr>
        <w:numPr>
          <w:ilvl w:val="0"/>
          <w:numId w:val="11"/>
        </w:numPr>
      </w:pPr>
      <w:r w:rsidRPr="00B61025">
        <w:t>treated as a reduction of ACB</w:t>
      </w:r>
    </w:p>
    <w:p w14:paraId="21D14AE2" w14:textId="77777777" w:rsidR="00B61025" w:rsidRPr="00B61025" w:rsidRDefault="00B61025" w:rsidP="00B61025">
      <w:pPr>
        <w:numPr>
          <w:ilvl w:val="0"/>
          <w:numId w:val="11"/>
        </w:numPr>
      </w:pPr>
      <w:r w:rsidRPr="00B61025">
        <w:t>excluded from income</w:t>
      </w:r>
    </w:p>
    <w:p w14:paraId="75327200" w14:textId="77777777" w:rsidR="00B61025" w:rsidRPr="00B61025" w:rsidRDefault="00B61025" w:rsidP="00B61025">
      <w:r w:rsidRPr="00B61025">
        <w:t>ROC is reported:</w:t>
      </w:r>
    </w:p>
    <w:p w14:paraId="2B4C6928" w14:textId="77777777" w:rsidR="00B61025" w:rsidRPr="00B61025" w:rsidRDefault="00B61025" w:rsidP="00B61025">
      <w:pPr>
        <w:numPr>
          <w:ilvl w:val="0"/>
          <w:numId w:val="12"/>
        </w:numPr>
      </w:pPr>
      <w:r w:rsidRPr="00B61025">
        <w:t>by period</w:t>
      </w:r>
    </w:p>
    <w:p w14:paraId="2D6AE073" w14:textId="77777777" w:rsidR="00B61025" w:rsidRPr="00B61025" w:rsidRDefault="00B61025" w:rsidP="00B61025">
      <w:pPr>
        <w:numPr>
          <w:ilvl w:val="0"/>
          <w:numId w:val="12"/>
        </w:numPr>
      </w:pPr>
      <w:r w:rsidRPr="00B61025">
        <w:t>cumulatively</w:t>
      </w:r>
    </w:p>
    <w:p w14:paraId="7831691A" w14:textId="77777777" w:rsidR="00B61025" w:rsidRPr="00B61025" w:rsidRDefault="00B61025" w:rsidP="00B61025">
      <w:r w:rsidRPr="00B61025">
        <w:t>Purpose:</w:t>
      </w:r>
    </w:p>
    <w:p w14:paraId="1A99F5AC" w14:textId="77777777" w:rsidR="00B61025" w:rsidRPr="00B61025" w:rsidRDefault="00B61025" w:rsidP="00B61025">
      <w:pPr>
        <w:numPr>
          <w:ilvl w:val="0"/>
          <w:numId w:val="13"/>
        </w:numPr>
      </w:pPr>
      <w:r w:rsidRPr="00B61025">
        <w:t>prevent misclassification</w:t>
      </w:r>
    </w:p>
    <w:p w14:paraId="1F727844" w14:textId="77777777" w:rsidR="00B61025" w:rsidRPr="00B61025" w:rsidRDefault="00B61025" w:rsidP="00B61025">
      <w:pPr>
        <w:numPr>
          <w:ilvl w:val="0"/>
          <w:numId w:val="13"/>
        </w:numPr>
      </w:pPr>
      <w:r w:rsidRPr="00B61025">
        <w:t>preserve correct future capital gains</w:t>
      </w:r>
    </w:p>
    <w:p w14:paraId="057C85B3" w14:textId="79507E7B" w:rsidR="00B61025" w:rsidRPr="00B61025" w:rsidRDefault="00B61025" w:rsidP="00B61025"/>
    <w:p w14:paraId="1521D1F6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3. Total Return (Dollar-Based)</w:t>
      </w:r>
    </w:p>
    <w:p w14:paraId="4D808B1B" w14:textId="77777777" w:rsidR="00B61025" w:rsidRPr="00B61025" w:rsidRDefault="00B61025" w:rsidP="00B61025">
      <w:r w:rsidRPr="00B61025">
        <w:t>Total return measures answer the question:</w:t>
      </w:r>
      <w:r w:rsidRPr="00B61025">
        <w:br/>
      </w:r>
      <w:r w:rsidRPr="00B61025">
        <w:rPr>
          <w:b/>
          <w:bCs/>
        </w:rPr>
        <w:t>“What was the total economic result for the period?”</w:t>
      </w:r>
    </w:p>
    <w:p w14:paraId="57656240" w14:textId="20113C28" w:rsidR="00B61025" w:rsidRPr="00B61025" w:rsidRDefault="00B61025" w:rsidP="00B61025"/>
    <w:p w14:paraId="67770A1D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3.1 Total Return (Dollar)</w:t>
      </w:r>
    </w:p>
    <w:p w14:paraId="5CCBE4B5" w14:textId="77777777" w:rsidR="00B61025" w:rsidRPr="00B61025" w:rsidRDefault="00B61025" w:rsidP="00B61025">
      <w:r w:rsidRPr="00B61025">
        <w:t>Total return is the sum of:</w:t>
      </w:r>
    </w:p>
    <w:p w14:paraId="1511DC5B" w14:textId="77777777" w:rsidR="00B61025" w:rsidRPr="00B61025" w:rsidRDefault="00B61025" w:rsidP="00B61025">
      <w:pPr>
        <w:numPr>
          <w:ilvl w:val="0"/>
          <w:numId w:val="14"/>
        </w:numPr>
      </w:pPr>
      <w:r w:rsidRPr="00B61025">
        <w:t>cash income</w:t>
      </w:r>
    </w:p>
    <w:p w14:paraId="693F5869" w14:textId="77777777" w:rsidR="00B61025" w:rsidRPr="00B61025" w:rsidRDefault="00B61025" w:rsidP="00B61025">
      <w:pPr>
        <w:numPr>
          <w:ilvl w:val="0"/>
          <w:numId w:val="14"/>
        </w:numPr>
      </w:pPr>
      <w:r w:rsidRPr="00B61025">
        <w:t>realized capital gains / losses</w:t>
      </w:r>
    </w:p>
    <w:p w14:paraId="3E2FADAE" w14:textId="77777777" w:rsidR="00B61025" w:rsidRPr="00B61025" w:rsidRDefault="00B61025" w:rsidP="00B61025">
      <w:pPr>
        <w:numPr>
          <w:ilvl w:val="0"/>
          <w:numId w:val="14"/>
        </w:numPr>
      </w:pPr>
      <w:r w:rsidRPr="00B61025">
        <w:t>unrealized capital gains / losses</w:t>
      </w:r>
    </w:p>
    <w:p w14:paraId="4626B784" w14:textId="77777777" w:rsidR="00B61025" w:rsidRPr="00B61025" w:rsidRDefault="00B61025" w:rsidP="00B61025">
      <w:pPr>
        <w:numPr>
          <w:ilvl w:val="0"/>
          <w:numId w:val="14"/>
        </w:numPr>
      </w:pPr>
      <w:r w:rsidRPr="00B61025">
        <w:t>FX impact</w:t>
      </w:r>
    </w:p>
    <w:p w14:paraId="565B0B7C" w14:textId="77777777" w:rsidR="00B61025" w:rsidRPr="00B61025" w:rsidRDefault="00B61025" w:rsidP="00B61025">
      <w:r w:rsidRPr="00B61025">
        <w:t>Reported:</w:t>
      </w:r>
    </w:p>
    <w:p w14:paraId="7DD4674A" w14:textId="77777777" w:rsidR="00B61025" w:rsidRPr="00B61025" w:rsidRDefault="00B61025" w:rsidP="00B61025">
      <w:pPr>
        <w:numPr>
          <w:ilvl w:val="0"/>
          <w:numId w:val="15"/>
        </w:numPr>
      </w:pPr>
      <w:r w:rsidRPr="00B61025">
        <w:t>by period</w:t>
      </w:r>
    </w:p>
    <w:p w14:paraId="588B7A84" w14:textId="77777777" w:rsidR="00B61025" w:rsidRPr="00B61025" w:rsidRDefault="00B61025" w:rsidP="00B61025">
      <w:pPr>
        <w:numPr>
          <w:ilvl w:val="0"/>
          <w:numId w:val="15"/>
        </w:numPr>
      </w:pPr>
      <w:r w:rsidRPr="00B61025">
        <w:t>year-to-date</w:t>
      </w:r>
    </w:p>
    <w:p w14:paraId="79E804DF" w14:textId="77777777" w:rsidR="00B61025" w:rsidRPr="00B61025" w:rsidRDefault="00B61025" w:rsidP="00B61025">
      <w:pPr>
        <w:numPr>
          <w:ilvl w:val="0"/>
          <w:numId w:val="15"/>
        </w:numPr>
      </w:pPr>
      <w:r w:rsidRPr="00B61025">
        <w:t>cumulatively</w:t>
      </w:r>
    </w:p>
    <w:p w14:paraId="550FE6EE" w14:textId="6F137CFF" w:rsidR="00B61025" w:rsidRPr="00B61025" w:rsidRDefault="00B61025" w:rsidP="00B61025"/>
    <w:p w14:paraId="5E1B257B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3.2 Return Decomposition (Mandatory)</w:t>
      </w:r>
    </w:p>
    <w:p w14:paraId="5279C489" w14:textId="77777777" w:rsidR="00B61025" w:rsidRPr="00B61025" w:rsidRDefault="00B61025" w:rsidP="00B61025">
      <w:r w:rsidRPr="00B61025">
        <w:t>Total return must be decomposed into:</w:t>
      </w:r>
    </w:p>
    <w:p w14:paraId="2475A858" w14:textId="77777777" w:rsidR="00B61025" w:rsidRPr="00B61025" w:rsidRDefault="00B61025" w:rsidP="00B61025">
      <w:pPr>
        <w:numPr>
          <w:ilvl w:val="0"/>
          <w:numId w:val="16"/>
        </w:numPr>
      </w:pPr>
      <w:r w:rsidRPr="00B61025">
        <w:rPr>
          <w:b/>
          <w:bCs/>
        </w:rPr>
        <w:t>Income Return</w:t>
      </w:r>
    </w:p>
    <w:p w14:paraId="50C7F303" w14:textId="77777777" w:rsidR="00B61025" w:rsidRPr="00B61025" w:rsidRDefault="00B61025" w:rsidP="00B61025">
      <w:pPr>
        <w:numPr>
          <w:ilvl w:val="1"/>
          <w:numId w:val="16"/>
        </w:numPr>
      </w:pPr>
      <w:r w:rsidRPr="00B61025">
        <w:t>interest</w:t>
      </w:r>
    </w:p>
    <w:p w14:paraId="21C29907" w14:textId="77777777" w:rsidR="00B61025" w:rsidRPr="00B61025" w:rsidRDefault="00B61025" w:rsidP="00B61025">
      <w:pPr>
        <w:numPr>
          <w:ilvl w:val="1"/>
          <w:numId w:val="16"/>
        </w:numPr>
      </w:pPr>
      <w:r w:rsidRPr="00B61025">
        <w:t>dividends</w:t>
      </w:r>
    </w:p>
    <w:p w14:paraId="41755A57" w14:textId="77777777" w:rsidR="00B61025" w:rsidRPr="00B61025" w:rsidRDefault="00B61025" w:rsidP="00B61025">
      <w:pPr>
        <w:numPr>
          <w:ilvl w:val="1"/>
          <w:numId w:val="16"/>
        </w:numPr>
      </w:pPr>
      <w:r w:rsidRPr="00B61025">
        <w:t>income distributions</w:t>
      </w:r>
    </w:p>
    <w:p w14:paraId="4E17894E" w14:textId="77777777" w:rsidR="00B61025" w:rsidRPr="00B61025" w:rsidRDefault="00B61025" w:rsidP="00B61025">
      <w:pPr>
        <w:numPr>
          <w:ilvl w:val="0"/>
          <w:numId w:val="16"/>
        </w:numPr>
      </w:pPr>
      <w:r w:rsidRPr="00B61025">
        <w:rPr>
          <w:b/>
          <w:bCs/>
        </w:rPr>
        <w:t>Capital Return</w:t>
      </w:r>
    </w:p>
    <w:p w14:paraId="77FB5D09" w14:textId="77777777" w:rsidR="00B61025" w:rsidRPr="00B61025" w:rsidRDefault="00B61025" w:rsidP="00B61025">
      <w:pPr>
        <w:numPr>
          <w:ilvl w:val="1"/>
          <w:numId w:val="16"/>
        </w:numPr>
      </w:pPr>
      <w:r w:rsidRPr="00B61025">
        <w:t>realized gains / losses</w:t>
      </w:r>
    </w:p>
    <w:p w14:paraId="012D0B19" w14:textId="77777777" w:rsidR="00B61025" w:rsidRPr="00B61025" w:rsidRDefault="00B61025" w:rsidP="00B61025">
      <w:pPr>
        <w:numPr>
          <w:ilvl w:val="1"/>
          <w:numId w:val="16"/>
        </w:numPr>
      </w:pPr>
      <w:r w:rsidRPr="00B61025">
        <w:t>unrealized gains / losses</w:t>
      </w:r>
    </w:p>
    <w:p w14:paraId="380F760E" w14:textId="77777777" w:rsidR="00B61025" w:rsidRPr="00B61025" w:rsidRDefault="00B61025" w:rsidP="00B61025">
      <w:pPr>
        <w:numPr>
          <w:ilvl w:val="0"/>
          <w:numId w:val="16"/>
        </w:numPr>
      </w:pPr>
      <w:r w:rsidRPr="00B61025">
        <w:rPr>
          <w:b/>
          <w:bCs/>
        </w:rPr>
        <w:t>Other Components</w:t>
      </w:r>
    </w:p>
    <w:p w14:paraId="4430C4DD" w14:textId="77777777" w:rsidR="00B61025" w:rsidRPr="00B61025" w:rsidRDefault="00B61025" w:rsidP="00B61025">
      <w:pPr>
        <w:numPr>
          <w:ilvl w:val="1"/>
          <w:numId w:val="16"/>
        </w:numPr>
      </w:pPr>
      <w:r w:rsidRPr="00B61025">
        <w:t>FX effects</w:t>
      </w:r>
    </w:p>
    <w:p w14:paraId="1DFD260F" w14:textId="77777777" w:rsidR="00B61025" w:rsidRPr="00B61025" w:rsidRDefault="00B61025" w:rsidP="00B61025">
      <w:pPr>
        <w:numPr>
          <w:ilvl w:val="1"/>
          <w:numId w:val="16"/>
        </w:numPr>
      </w:pPr>
      <w:r w:rsidRPr="00B61025">
        <w:t>ROC (disclosed separately, never as income)</w:t>
      </w:r>
    </w:p>
    <w:p w14:paraId="13A9C3C6" w14:textId="77777777" w:rsidR="00B61025" w:rsidRPr="00B61025" w:rsidRDefault="00B61025" w:rsidP="00B61025">
      <w:r w:rsidRPr="00B61025">
        <w:t>This decomposition is mandatory for transparency.</w:t>
      </w:r>
    </w:p>
    <w:p w14:paraId="72C850DA" w14:textId="59AF3A5F" w:rsidR="00B61025" w:rsidRPr="00B61025" w:rsidRDefault="00B61025" w:rsidP="00B61025"/>
    <w:p w14:paraId="09D2B7CE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4. Rate of Return Measures</w:t>
      </w:r>
    </w:p>
    <w:p w14:paraId="73E21002" w14:textId="77777777" w:rsidR="00B61025" w:rsidRPr="00B61025" w:rsidRDefault="00B61025" w:rsidP="00B61025">
      <w:r w:rsidRPr="00B61025">
        <w:t>Rate-of-return measures answer the question:</w:t>
      </w:r>
      <w:r w:rsidRPr="00B61025">
        <w:br/>
      </w:r>
      <w:r w:rsidRPr="00B61025">
        <w:rPr>
          <w:b/>
          <w:bCs/>
        </w:rPr>
        <w:t>“How efficiently did invested capital compound?”</w:t>
      </w:r>
    </w:p>
    <w:p w14:paraId="428D0314" w14:textId="325F328B" w:rsidR="00B61025" w:rsidRPr="00B61025" w:rsidRDefault="00B61025" w:rsidP="00B61025"/>
    <w:p w14:paraId="36BBF4E7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4.1 Money-Weighted Return (MWR / IRR)</w:t>
      </w:r>
    </w:p>
    <w:p w14:paraId="63AF0534" w14:textId="77777777" w:rsidR="00B61025" w:rsidRPr="00B61025" w:rsidRDefault="00B61025" w:rsidP="00B61025">
      <w:r w:rsidRPr="00B61025">
        <w:t>Calculated using:</w:t>
      </w:r>
    </w:p>
    <w:p w14:paraId="4C677A13" w14:textId="77777777" w:rsidR="00B61025" w:rsidRPr="00B61025" w:rsidRDefault="00B61025" w:rsidP="00B61025">
      <w:pPr>
        <w:numPr>
          <w:ilvl w:val="0"/>
          <w:numId w:val="17"/>
        </w:numPr>
      </w:pPr>
      <w:r w:rsidRPr="00B61025">
        <w:t>dated cash flows</w:t>
      </w:r>
    </w:p>
    <w:p w14:paraId="38C3111B" w14:textId="77777777" w:rsidR="00B61025" w:rsidRPr="00B61025" w:rsidRDefault="00B61025" w:rsidP="00B61025">
      <w:pPr>
        <w:numPr>
          <w:ilvl w:val="0"/>
          <w:numId w:val="17"/>
        </w:numPr>
      </w:pPr>
      <w:r w:rsidRPr="00B61025">
        <w:t>beginning and ending values</w:t>
      </w:r>
    </w:p>
    <w:p w14:paraId="2E74095C" w14:textId="77777777" w:rsidR="00B61025" w:rsidRPr="00B61025" w:rsidRDefault="00B61025" w:rsidP="00B61025">
      <w:r w:rsidRPr="00B61025">
        <w:t>Appropriate for:</w:t>
      </w:r>
    </w:p>
    <w:p w14:paraId="3497CC04" w14:textId="77777777" w:rsidR="00B61025" w:rsidRPr="00B61025" w:rsidRDefault="00B61025" w:rsidP="00B61025">
      <w:pPr>
        <w:numPr>
          <w:ilvl w:val="0"/>
          <w:numId w:val="18"/>
        </w:numPr>
      </w:pPr>
      <w:r w:rsidRPr="00B61025">
        <w:t>client experience</w:t>
      </w:r>
    </w:p>
    <w:p w14:paraId="3E7A74C5" w14:textId="77777777" w:rsidR="00B61025" w:rsidRPr="00B61025" w:rsidRDefault="00B61025" w:rsidP="00B61025">
      <w:pPr>
        <w:numPr>
          <w:ilvl w:val="0"/>
          <w:numId w:val="18"/>
        </w:numPr>
      </w:pPr>
      <w:r w:rsidRPr="00B61025">
        <w:t>portfolios with contributions and withdrawals</w:t>
      </w:r>
    </w:p>
    <w:p w14:paraId="7ADE6FB2" w14:textId="77777777" w:rsidR="00B61025" w:rsidRPr="00B61025" w:rsidRDefault="00B61025" w:rsidP="00B61025">
      <w:r w:rsidRPr="00B61025">
        <w:lastRenderedPageBreak/>
        <w:t xml:space="preserve">This is the </w:t>
      </w:r>
      <w:r w:rsidRPr="00B61025">
        <w:rPr>
          <w:b/>
          <w:bCs/>
        </w:rPr>
        <w:t>default rate of return</w:t>
      </w:r>
      <w:r w:rsidRPr="00B61025">
        <w:t xml:space="preserve"> unless otherwise stated.</w:t>
      </w:r>
    </w:p>
    <w:p w14:paraId="42700077" w14:textId="0922C4C8" w:rsidR="00B61025" w:rsidRPr="00B61025" w:rsidRDefault="00B61025" w:rsidP="00B61025"/>
    <w:p w14:paraId="44932988" w14:textId="77777777" w:rsidR="004849FB" w:rsidRDefault="00B61025" w:rsidP="00B61025">
      <w:pPr>
        <w:rPr>
          <w:b/>
          <w:bCs/>
        </w:rPr>
      </w:pPr>
      <w:r w:rsidRPr="00B61025">
        <w:rPr>
          <w:b/>
          <w:bCs/>
        </w:rPr>
        <w:t xml:space="preserve">4.2 Time-Weighted Return (TWR) </w:t>
      </w:r>
    </w:p>
    <w:p w14:paraId="5E83872C" w14:textId="50862054" w:rsidR="00B61025" w:rsidRPr="00B61025" w:rsidRDefault="00B61025" w:rsidP="00B61025">
      <w:r w:rsidRPr="00B61025">
        <w:t>Neutralizes the impact of external cash flows.</w:t>
      </w:r>
    </w:p>
    <w:p w14:paraId="76E59672" w14:textId="77777777" w:rsidR="00B61025" w:rsidRPr="00B61025" w:rsidRDefault="00B61025" w:rsidP="00B61025">
      <w:r w:rsidRPr="00B61025">
        <w:t>Used for:</w:t>
      </w:r>
    </w:p>
    <w:p w14:paraId="60C99018" w14:textId="77777777" w:rsidR="00B61025" w:rsidRPr="00B61025" w:rsidRDefault="00B61025" w:rsidP="00B61025">
      <w:pPr>
        <w:numPr>
          <w:ilvl w:val="0"/>
          <w:numId w:val="19"/>
        </w:numPr>
      </w:pPr>
      <w:r w:rsidRPr="00B61025">
        <w:t>manager evaluation</w:t>
      </w:r>
    </w:p>
    <w:p w14:paraId="2FA9CC26" w14:textId="77777777" w:rsidR="00B61025" w:rsidRPr="00B61025" w:rsidRDefault="00B61025" w:rsidP="00B61025">
      <w:pPr>
        <w:numPr>
          <w:ilvl w:val="0"/>
          <w:numId w:val="19"/>
        </w:numPr>
      </w:pPr>
      <w:r w:rsidRPr="00B61025">
        <w:t>strategy comparison</w:t>
      </w:r>
    </w:p>
    <w:p w14:paraId="2009A912" w14:textId="77777777" w:rsidR="00B61025" w:rsidRPr="00B61025" w:rsidRDefault="00B61025" w:rsidP="00B61025">
      <w:r w:rsidRPr="00B61025">
        <w:t>If presented, methodology must be disclosed.</w:t>
      </w:r>
    </w:p>
    <w:p w14:paraId="2DA7D428" w14:textId="5CAD1947" w:rsidR="00B61025" w:rsidRPr="00B61025" w:rsidRDefault="00B61025" w:rsidP="00B61025"/>
    <w:p w14:paraId="1A82DA5A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4.3 Period Returns</w:t>
      </w:r>
    </w:p>
    <w:p w14:paraId="28FF5DAD" w14:textId="77777777" w:rsidR="00B61025" w:rsidRPr="00B61025" w:rsidRDefault="00B61025" w:rsidP="00B61025">
      <w:r w:rsidRPr="00B61025">
        <w:t>All return measures must be calculable for:</w:t>
      </w:r>
    </w:p>
    <w:p w14:paraId="67B98B6A" w14:textId="77777777" w:rsidR="00B61025" w:rsidRPr="00B61025" w:rsidRDefault="00B61025" w:rsidP="00B61025">
      <w:pPr>
        <w:numPr>
          <w:ilvl w:val="0"/>
          <w:numId w:val="20"/>
        </w:numPr>
      </w:pPr>
      <w:r w:rsidRPr="00B61025">
        <w:t>monthly</w:t>
      </w:r>
    </w:p>
    <w:p w14:paraId="54264BFB" w14:textId="77777777" w:rsidR="00B61025" w:rsidRPr="00B61025" w:rsidRDefault="00B61025" w:rsidP="00B61025">
      <w:pPr>
        <w:numPr>
          <w:ilvl w:val="0"/>
          <w:numId w:val="20"/>
        </w:numPr>
      </w:pPr>
      <w:r w:rsidRPr="00B61025">
        <w:t>quarterly</w:t>
      </w:r>
    </w:p>
    <w:p w14:paraId="5C3DBA4B" w14:textId="77777777" w:rsidR="00B61025" w:rsidRPr="00B61025" w:rsidRDefault="00B61025" w:rsidP="00B61025">
      <w:pPr>
        <w:numPr>
          <w:ilvl w:val="0"/>
          <w:numId w:val="20"/>
        </w:numPr>
      </w:pPr>
      <w:r w:rsidRPr="00B61025">
        <w:t>year-to-date</w:t>
      </w:r>
    </w:p>
    <w:p w14:paraId="4720AE7B" w14:textId="77777777" w:rsidR="00B61025" w:rsidRPr="00B61025" w:rsidRDefault="00B61025" w:rsidP="00B61025">
      <w:pPr>
        <w:numPr>
          <w:ilvl w:val="0"/>
          <w:numId w:val="20"/>
        </w:numPr>
      </w:pPr>
      <w:r w:rsidRPr="00B61025">
        <w:t>annual</w:t>
      </w:r>
    </w:p>
    <w:p w14:paraId="4BD2795A" w14:textId="77777777" w:rsidR="00B61025" w:rsidRPr="00B61025" w:rsidRDefault="00B61025" w:rsidP="00B61025">
      <w:r w:rsidRPr="00B61025">
        <w:t xml:space="preserve">The calculation logic is identical across </w:t>
      </w:r>
      <w:proofErr w:type="gramStart"/>
      <w:r w:rsidRPr="00B61025">
        <w:t>periods;</w:t>
      </w:r>
      <w:proofErr w:type="gramEnd"/>
      <w:r w:rsidRPr="00B61025">
        <w:t xml:space="preserve"> only the date filter changes.</w:t>
      </w:r>
    </w:p>
    <w:p w14:paraId="64865546" w14:textId="77AF8E95" w:rsidR="00B61025" w:rsidRPr="00B61025" w:rsidRDefault="00B61025" w:rsidP="00B61025"/>
    <w:p w14:paraId="108247A2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5. Tax Alignment (Canadian Minimum Standard)</w:t>
      </w:r>
    </w:p>
    <w:p w14:paraId="7102C639" w14:textId="77777777" w:rsidR="00B61025" w:rsidRPr="00B61025" w:rsidRDefault="00B61025" w:rsidP="00B61025">
      <w:r w:rsidRPr="00B61025">
        <w:t>The system must support:</w:t>
      </w:r>
    </w:p>
    <w:p w14:paraId="127B77A4" w14:textId="77777777" w:rsidR="00B61025" w:rsidRPr="00B61025" w:rsidRDefault="00B61025" w:rsidP="00B61025">
      <w:pPr>
        <w:numPr>
          <w:ilvl w:val="0"/>
          <w:numId w:val="21"/>
        </w:numPr>
      </w:pPr>
      <w:r w:rsidRPr="00B61025">
        <w:t>T5 / T3-style income categorization</w:t>
      </w:r>
    </w:p>
    <w:p w14:paraId="25A976AB" w14:textId="77777777" w:rsidR="00B61025" w:rsidRPr="00B61025" w:rsidRDefault="00B61025" w:rsidP="00B61025">
      <w:pPr>
        <w:numPr>
          <w:ilvl w:val="0"/>
          <w:numId w:val="21"/>
        </w:numPr>
      </w:pPr>
      <w:r w:rsidRPr="00B61025">
        <w:t>Schedule 3 capital gains reporting</w:t>
      </w:r>
    </w:p>
    <w:p w14:paraId="713A386A" w14:textId="77777777" w:rsidR="00B61025" w:rsidRPr="00B61025" w:rsidRDefault="00B61025" w:rsidP="00B61025">
      <w:pPr>
        <w:numPr>
          <w:ilvl w:val="0"/>
          <w:numId w:val="21"/>
        </w:numPr>
      </w:pPr>
      <w:r w:rsidRPr="00B61025">
        <w:t>Explicit ROC tracking</w:t>
      </w:r>
    </w:p>
    <w:p w14:paraId="6193207C" w14:textId="77777777" w:rsidR="00B61025" w:rsidRPr="00B61025" w:rsidRDefault="00B61025" w:rsidP="00B61025">
      <w:pPr>
        <w:numPr>
          <w:ilvl w:val="0"/>
          <w:numId w:val="21"/>
        </w:numPr>
      </w:pPr>
      <w:r w:rsidRPr="00B61025">
        <w:t>FX disclosure</w:t>
      </w:r>
    </w:p>
    <w:p w14:paraId="64521720" w14:textId="77777777" w:rsidR="00B61025" w:rsidRPr="00B61025" w:rsidRDefault="00B61025" w:rsidP="00B61025">
      <w:pPr>
        <w:numPr>
          <w:ilvl w:val="0"/>
          <w:numId w:val="21"/>
        </w:numPr>
      </w:pPr>
      <w:r w:rsidRPr="00B61025">
        <w:t>Clear separation of registered vs non-registered activity</w:t>
      </w:r>
    </w:p>
    <w:p w14:paraId="3C4E1DE9" w14:textId="77777777" w:rsidR="00B61025" w:rsidRPr="00B61025" w:rsidRDefault="00B61025" w:rsidP="00B61025">
      <w:r w:rsidRPr="00B61025">
        <w:t>Performance presentation must never conflict with tax reporting outputs.</w:t>
      </w:r>
    </w:p>
    <w:p w14:paraId="1BDE5414" w14:textId="24FDE982" w:rsidR="00B61025" w:rsidRPr="00B61025" w:rsidRDefault="00B61025" w:rsidP="00B61025"/>
    <w:p w14:paraId="3B4C5457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lastRenderedPageBreak/>
        <w:t>6. Presentation &amp; Transparency Rules</w:t>
      </w:r>
    </w:p>
    <w:p w14:paraId="7A4C559C" w14:textId="77777777" w:rsidR="00B61025" w:rsidRPr="00B61025" w:rsidRDefault="00B61025" w:rsidP="00B61025">
      <w:pPr>
        <w:numPr>
          <w:ilvl w:val="0"/>
          <w:numId w:val="22"/>
        </w:numPr>
      </w:pPr>
      <w:r w:rsidRPr="00B61025">
        <w:t>Income must never be combined with capital without disclosure</w:t>
      </w:r>
    </w:p>
    <w:p w14:paraId="5D7D30DD" w14:textId="77777777" w:rsidR="00B61025" w:rsidRPr="00B61025" w:rsidRDefault="00B61025" w:rsidP="00B61025">
      <w:pPr>
        <w:numPr>
          <w:ilvl w:val="0"/>
          <w:numId w:val="22"/>
        </w:numPr>
      </w:pPr>
      <w:r w:rsidRPr="00B61025">
        <w:t>ROC must never be presented as income</w:t>
      </w:r>
    </w:p>
    <w:p w14:paraId="26C87D68" w14:textId="77777777" w:rsidR="00B61025" w:rsidRPr="00B61025" w:rsidRDefault="00B61025" w:rsidP="00B61025">
      <w:pPr>
        <w:numPr>
          <w:ilvl w:val="0"/>
          <w:numId w:val="22"/>
        </w:numPr>
      </w:pPr>
      <w:r w:rsidRPr="00B61025">
        <w:t>Unrealized gains must never be presented as taxable</w:t>
      </w:r>
    </w:p>
    <w:p w14:paraId="747FC091" w14:textId="77777777" w:rsidR="00B61025" w:rsidRPr="00B61025" w:rsidRDefault="00B61025" w:rsidP="00B61025">
      <w:pPr>
        <w:numPr>
          <w:ilvl w:val="0"/>
          <w:numId w:val="22"/>
        </w:numPr>
      </w:pPr>
      <w:r w:rsidRPr="00B61025">
        <w:t>All figures must reconcile to account-level summaries</w:t>
      </w:r>
    </w:p>
    <w:p w14:paraId="640B66F2" w14:textId="77777777" w:rsidR="00B61025" w:rsidRPr="00B61025" w:rsidRDefault="00B61025" w:rsidP="00B61025">
      <w:pPr>
        <w:numPr>
          <w:ilvl w:val="0"/>
          <w:numId w:val="22"/>
        </w:numPr>
      </w:pPr>
      <w:r w:rsidRPr="00B61025">
        <w:t>Every summary must drill down to transaction-level detail</w:t>
      </w:r>
    </w:p>
    <w:p w14:paraId="24793DE3" w14:textId="3BF3F1F9" w:rsidR="00B61025" w:rsidRPr="00B61025" w:rsidRDefault="00B61025" w:rsidP="00B61025"/>
    <w:p w14:paraId="5A47FD7D" w14:textId="77777777" w:rsidR="00B61025" w:rsidRPr="00B61025" w:rsidRDefault="00B61025" w:rsidP="00B61025">
      <w:pPr>
        <w:rPr>
          <w:b/>
          <w:bCs/>
        </w:rPr>
      </w:pPr>
      <w:r w:rsidRPr="00B61025">
        <w:rPr>
          <w:b/>
          <w:bCs/>
        </w:rPr>
        <w:t>Final Statement</w:t>
      </w:r>
    </w:p>
    <w:p w14:paraId="16D47DF4" w14:textId="77777777" w:rsidR="00B61025" w:rsidRPr="00B61025" w:rsidRDefault="00B61025" w:rsidP="00B61025">
      <w:r w:rsidRPr="00B61025">
        <w:t xml:space="preserve">This appendix ensures that </w:t>
      </w:r>
      <w:r w:rsidRPr="00B61025">
        <w:rPr>
          <w:b/>
          <w:bCs/>
        </w:rPr>
        <w:t>every income, return, and performance figure</w:t>
      </w:r>
      <w:r w:rsidRPr="00B61025">
        <w:t xml:space="preserve"> presented by the system is:</w:t>
      </w:r>
    </w:p>
    <w:p w14:paraId="70F0AF70" w14:textId="77777777" w:rsidR="00B61025" w:rsidRPr="00B61025" w:rsidRDefault="00B61025" w:rsidP="00B61025">
      <w:pPr>
        <w:numPr>
          <w:ilvl w:val="0"/>
          <w:numId w:val="23"/>
        </w:numPr>
      </w:pPr>
      <w:r w:rsidRPr="00B61025">
        <w:t>clearly defined</w:t>
      </w:r>
    </w:p>
    <w:p w14:paraId="5C87458F" w14:textId="77777777" w:rsidR="00B61025" w:rsidRPr="00B61025" w:rsidRDefault="00B61025" w:rsidP="00B61025">
      <w:pPr>
        <w:numPr>
          <w:ilvl w:val="0"/>
          <w:numId w:val="23"/>
        </w:numPr>
      </w:pPr>
      <w:r w:rsidRPr="00B61025">
        <w:t>correctly derived</w:t>
      </w:r>
    </w:p>
    <w:p w14:paraId="4C84721D" w14:textId="77777777" w:rsidR="00B61025" w:rsidRPr="00B61025" w:rsidRDefault="00B61025" w:rsidP="00B61025">
      <w:pPr>
        <w:numPr>
          <w:ilvl w:val="0"/>
          <w:numId w:val="23"/>
        </w:numPr>
      </w:pPr>
      <w:r w:rsidRPr="00B61025">
        <w:t>tax-aligned</w:t>
      </w:r>
    </w:p>
    <w:p w14:paraId="101AA359" w14:textId="77777777" w:rsidR="00B61025" w:rsidRPr="00B61025" w:rsidRDefault="00B61025" w:rsidP="00B61025">
      <w:pPr>
        <w:numPr>
          <w:ilvl w:val="0"/>
          <w:numId w:val="23"/>
        </w:numPr>
      </w:pPr>
      <w:r w:rsidRPr="00B61025">
        <w:t>reconcilable</w:t>
      </w:r>
    </w:p>
    <w:p w14:paraId="68F93484" w14:textId="77777777" w:rsidR="00B61025" w:rsidRPr="00B61025" w:rsidRDefault="00B61025" w:rsidP="00B61025">
      <w:pPr>
        <w:numPr>
          <w:ilvl w:val="0"/>
          <w:numId w:val="23"/>
        </w:numPr>
      </w:pPr>
      <w:r w:rsidRPr="00B61025">
        <w:t>and fully explainable</w:t>
      </w:r>
    </w:p>
    <w:p w14:paraId="3B60AC15" w14:textId="77777777" w:rsidR="00B61025" w:rsidRPr="00B61025" w:rsidRDefault="00B61025" w:rsidP="00B61025">
      <w:r w:rsidRPr="00B61025">
        <w:t xml:space="preserve">It enables clients, portfolio managers, accountants, and auditors to understand </w:t>
      </w:r>
      <w:r w:rsidRPr="00B61025">
        <w:rPr>
          <w:b/>
          <w:bCs/>
        </w:rPr>
        <w:t>what was earned, how it was earned, and why the numbers are correct</w:t>
      </w:r>
      <w:r w:rsidRPr="00B61025">
        <w:t xml:space="preserve"> — without interpretation or reconstruction.</w:t>
      </w:r>
    </w:p>
    <w:sectPr w:rsidR="00B61025" w:rsidRPr="00B610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819D5"/>
    <w:multiLevelType w:val="multilevel"/>
    <w:tmpl w:val="8FB4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D6589"/>
    <w:multiLevelType w:val="multilevel"/>
    <w:tmpl w:val="1A6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0542F"/>
    <w:multiLevelType w:val="multilevel"/>
    <w:tmpl w:val="9F0E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33B38"/>
    <w:multiLevelType w:val="multilevel"/>
    <w:tmpl w:val="3D8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C4F5A"/>
    <w:multiLevelType w:val="multilevel"/>
    <w:tmpl w:val="EB06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438BB"/>
    <w:multiLevelType w:val="multilevel"/>
    <w:tmpl w:val="5E0C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57DE3"/>
    <w:multiLevelType w:val="multilevel"/>
    <w:tmpl w:val="6492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63659"/>
    <w:multiLevelType w:val="multilevel"/>
    <w:tmpl w:val="612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36E34"/>
    <w:multiLevelType w:val="multilevel"/>
    <w:tmpl w:val="2ABE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432F8"/>
    <w:multiLevelType w:val="multilevel"/>
    <w:tmpl w:val="45F6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859D0"/>
    <w:multiLevelType w:val="multilevel"/>
    <w:tmpl w:val="7A46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53302"/>
    <w:multiLevelType w:val="multilevel"/>
    <w:tmpl w:val="14DE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F370C"/>
    <w:multiLevelType w:val="multilevel"/>
    <w:tmpl w:val="177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BE546F"/>
    <w:multiLevelType w:val="multilevel"/>
    <w:tmpl w:val="E840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937B3"/>
    <w:multiLevelType w:val="multilevel"/>
    <w:tmpl w:val="08A6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83F64"/>
    <w:multiLevelType w:val="multilevel"/>
    <w:tmpl w:val="3F4E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E2122"/>
    <w:multiLevelType w:val="multilevel"/>
    <w:tmpl w:val="BD40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95B47"/>
    <w:multiLevelType w:val="multilevel"/>
    <w:tmpl w:val="F026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F5EE9"/>
    <w:multiLevelType w:val="multilevel"/>
    <w:tmpl w:val="BEF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53AB8"/>
    <w:multiLevelType w:val="multilevel"/>
    <w:tmpl w:val="B454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D322C"/>
    <w:multiLevelType w:val="multilevel"/>
    <w:tmpl w:val="F0A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650D9"/>
    <w:multiLevelType w:val="multilevel"/>
    <w:tmpl w:val="C64E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64504"/>
    <w:multiLevelType w:val="multilevel"/>
    <w:tmpl w:val="C4E4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C2605"/>
    <w:multiLevelType w:val="multilevel"/>
    <w:tmpl w:val="B1A4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469212">
    <w:abstractNumId w:val="7"/>
  </w:num>
  <w:num w:numId="2" w16cid:durableId="228542807">
    <w:abstractNumId w:val="10"/>
  </w:num>
  <w:num w:numId="3" w16cid:durableId="1196425808">
    <w:abstractNumId w:val="11"/>
  </w:num>
  <w:num w:numId="4" w16cid:durableId="144207958">
    <w:abstractNumId w:val="17"/>
  </w:num>
  <w:num w:numId="5" w16cid:durableId="1151484973">
    <w:abstractNumId w:val="18"/>
  </w:num>
  <w:num w:numId="6" w16cid:durableId="720978404">
    <w:abstractNumId w:val="3"/>
  </w:num>
  <w:num w:numId="7" w16cid:durableId="1123580116">
    <w:abstractNumId w:val="1"/>
  </w:num>
  <w:num w:numId="8" w16cid:durableId="1743410519">
    <w:abstractNumId w:val="6"/>
  </w:num>
  <w:num w:numId="9" w16cid:durableId="1649895413">
    <w:abstractNumId w:val="5"/>
  </w:num>
  <w:num w:numId="10" w16cid:durableId="901722103">
    <w:abstractNumId w:val="22"/>
  </w:num>
  <w:num w:numId="11" w16cid:durableId="1875969556">
    <w:abstractNumId w:val="13"/>
  </w:num>
  <w:num w:numId="12" w16cid:durableId="874775393">
    <w:abstractNumId w:val="14"/>
  </w:num>
  <w:num w:numId="13" w16cid:durableId="679158705">
    <w:abstractNumId w:val="16"/>
  </w:num>
  <w:num w:numId="14" w16cid:durableId="1336036042">
    <w:abstractNumId w:val="21"/>
  </w:num>
  <w:num w:numId="15" w16cid:durableId="1297905774">
    <w:abstractNumId w:val="20"/>
  </w:num>
  <w:num w:numId="16" w16cid:durableId="839084465">
    <w:abstractNumId w:val="19"/>
  </w:num>
  <w:num w:numId="17" w16cid:durableId="1200629864">
    <w:abstractNumId w:val="23"/>
  </w:num>
  <w:num w:numId="18" w16cid:durableId="2085031146">
    <w:abstractNumId w:val="12"/>
  </w:num>
  <w:num w:numId="19" w16cid:durableId="576136331">
    <w:abstractNumId w:val="4"/>
  </w:num>
  <w:num w:numId="20" w16cid:durableId="1847550155">
    <w:abstractNumId w:val="8"/>
  </w:num>
  <w:num w:numId="21" w16cid:durableId="1677465688">
    <w:abstractNumId w:val="2"/>
  </w:num>
  <w:num w:numId="22" w16cid:durableId="95642672">
    <w:abstractNumId w:val="9"/>
  </w:num>
  <w:num w:numId="23" w16cid:durableId="1978797893">
    <w:abstractNumId w:val="15"/>
  </w:num>
  <w:num w:numId="24" w16cid:durableId="173350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B61025"/>
    <w:rsid w:val="00071A95"/>
    <w:rsid w:val="000D2249"/>
    <w:rsid w:val="001331D1"/>
    <w:rsid w:val="001374DF"/>
    <w:rsid w:val="00150159"/>
    <w:rsid w:val="001A409E"/>
    <w:rsid w:val="001A44E4"/>
    <w:rsid w:val="004849FB"/>
    <w:rsid w:val="004C45AC"/>
    <w:rsid w:val="00584FD9"/>
    <w:rsid w:val="00596141"/>
    <w:rsid w:val="006350DF"/>
    <w:rsid w:val="0064756D"/>
    <w:rsid w:val="00736AB8"/>
    <w:rsid w:val="007E48AE"/>
    <w:rsid w:val="00816B42"/>
    <w:rsid w:val="008C77C7"/>
    <w:rsid w:val="00932F96"/>
    <w:rsid w:val="00A21216"/>
    <w:rsid w:val="00B61025"/>
    <w:rsid w:val="00B725E3"/>
    <w:rsid w:val="00C11A0C"/>
    <w:rsid w:val="00CD5A8A"/>
    <w:rsid w:val="00CF7B11"/>
    <w:rsid w:val="00D412C5"/>
    <w:rsid w:val="00E540A9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417E0"/>
  <w15:chartTrackingRefBased/>
  <w15:docId w15:val="{039338FC-5114-4C66-B8A9-4510AC2BD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0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0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0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0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690</Words>
  <Characters>4237</Characters>
  <Application>Microsoft Office Word</Application>
  <DocSecurity>0</DocSecurity>
  <Lines>176</Lines>
  <Paragraphs>158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3</cp:revision>
  <dcterms:created xsi:type="dcterms:W3CDTF">2025-12-29T08:01:00Z</dcterms:created>
  <dcterms:modified xsi:type="dcterms:W3CDTF">2025-12-29T08:02:00Z</dcterms:modified>
</cp:coreProperties>
</file>