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35A5" w14:textId="68D1C2FC" w:rsidR="00AF695C" w:rsidRPr="00AF695C" w:rsidRDefault="00AF695C" w:rsidP="00AF695C"/>
    <w:p w14:paraId="58F819F7" w14:textId="6B52361C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APPENDIX E</w:t>
      </w:r>
      <w:r>
        <w:rPr>
          <w:b/>
          <w:bCs/>
        </w:rPr>
        <w:t xml:space="preserve">- </w:t>
      </w:r>
      <w:r w:rsidRPr="00AF695C">
        <w:rPr>
          <w:b/>
          <w:bCs/>
        </w:rPr>
        <w:t>Household Aggregation &amp; Consolidation Procedure</w:t>
      </w:r>
    </w:p>
    <w:p w14:paraId="41090BBF" w14:textId="77777777" w:rsidR="00AF695C" w:rsidRPr="00AF695C" w:rsidRDefault="00AF695C" w:rsidP="00AF695C">
      <w:r w:rsidRPr="00AF695C">
        <w:rPr>
          <w:i/>
          <w:iCs/>
        </w:rPr>
        <w:t>(Account-First Processing, Household-Level Reporting)</w:t>
      </w:r>
    </w:p>
    <w:p w14:paraId="13147143" w14:textId="7489DC6A" w:rsidR="00AF695C" w:rsidRPr="00AF695C" w:rsidRDefault="00AF695C" w:rsidP="00AF695C"/>
    <w:p w14:paraId="1249C6C6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Purpose</w:t>
      </w:r>
    </w:p>
    <w:p w14:paraId="335B4C95" w14:textId="77777777" w:rsidR="00AF695C" w:rsidRPr="00AF695C" w:rsidRDefault="00AF695C" w:rsidP="00AF695C">
      <w:r w:rsidRPr="00AF695C">
        <w:t>This appendix defines the approved method for producing household-level reporting when transaction data and tax logic are only available at the individual account level.</w:t>
      </w:r>
    </w:p>
    <w:p w14:paraId="5095C1E0" w14:textId="77777777" w:rsidR="00AF695C" w:rsidRPr="00AF695C" w:rsidRDefault="00AF695C" w:rsidP="00AF695C">
      <w:r w:rsidRPr="00AF695C">
        <w:t>Its purpose is to:</w:t>
      </w:r>
    </w:p>
    <w:p w14:paraId="1C3B8EBC" w14:textId="77777777" w:rsidR="00AF695C" w:rsidRPr="00AF695C" w:rsidRDefault="00AF695C" w:rsidP="00AF695C">
      <w:pPr>
        <w:numPr>
          <w:ilvl w:val="0"/>
          <w:numId w:val="1"/>
        </w:numPr>
      </w:pPr>
      <w:r w:rsidRPr="00AF695C">
        <w:t>preserve tax integrity</w:t>
      </w:r>
    </w:p>
    <w:p w14:paraId="33DF8C67" w14:textId="77777777" w:rsidR="00AF695C" w:rsidRPr="00AF695C" w:rsidRDefault="00AF695C" w:rsidP="00AF695C">
      <w:pPr>
        <w:numPr>
          <w:ilvl w:val="0"/>
          <w:numId w:val="1"/>
        </w:numPr>
      </w:pPr>
      <w:r w:rsidRPr="00AF695C">
        <w:t>prevent cross-account contamination</w:t>
      </w:r>
    </w:p>
    <w:p w14:paraId="221A178C" w14:textId="77777777" w:rsidR="00AF695C" w:rsidRPr="00AF695C" w:rsidRDefault="00AF695C" w:rsidP="00AF695C">
      <w:pPr>
        <w:numPr>
          <w:ilvl w:val="0"/>
          <w:numId w:val="1"/>
        </w:numPr>
      </w:pPr>
      <w:r w:rsidRPr="00AF695C">
        <w:t>ensure reconciliation at every level</w:t>
      </w:r>
    </w:p>
    <w:p w14:paraId="5E061E50" w14:textId="77777777" w:rsidR="00AF695C" w:rsidRPr="00AF695C" w:rsidRDefault="00AF695C" w:rsidP="00AF695C">
      <w:pPr>
        <w:numPr>
          <w:ilvl w:val="0"/>
          <w:numId w:val="1"/>
        </w:numPr>
      </w:pPr>
      <w:r w:rsidRPr="00AF695C">
        <w:t>enable transparent household-level return and income reporting</w:t>
      </w:r>
    </w:p>
    <w:p w14:paraId="2BC5D5B4" w14:textId="77777777" w:rsidR="00AF695C" w:rsidRPr="00AF695C" w:rsidRDefault="00AF695C" w:rsidP="00AF695C">
      <w:r w:rsidRPr="00AF695C">
        <w:t>Household reporting is implemented strictly as an aggregation layer, never as a recalculation layer.</w:t>
      </w:r>
    </w:p>
    <w:p w14:paraId="5FA430C8" w14:textId="6E693868" w:rsidR="00AF695C" w:rsidRPr="00AF695C" w:rsidRDefault="00AF695C" w:rsidP="00AF695C"/>
    <w:p w14:paraId="38F0530E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Core Principle</w:t>
      </w:r>
    </w:p>
    <w:p w14:paraId="76AF1739" w14:textId="77777777" w:rsidR="00AF695C" w:rsidRPr="00AF695C" w:rsidRDefault="00AF695C" w:rsidP="00AF695C">
      <w:r w:rsidRPr="00AF695C">
        <w:t>All tax, accounting, and performance calculations occur at the account level.</w:t>
      </w:r>
      <w:r w:rsidRPr="00AF695C">
        <w:br/>
        <w:t>Household reporting aggregates completed account outputs only.</w:t>
      </w:r>
    </w:p>
    <w:p w14:paraId="361AEF6D" w14:textId="77777777" w:rsidR="00AF695C" w:rsidRPr="00AF695C" w:rsidRDefault="00AF695C" w:rsidP="00AF695C">
      <w:r w:rsidRPr="00AF695C">
        <w:t>At no point are raw transactions, ACB logic, or tax classifications recomputed at the household level.</w:t>
      </w:r>
    </w:p>
    <w:p w14:paraId="425FFD0B" w14:textId="55A5D841" w:rsidR="00AF695C" w:rsidRPr="00AF695C" w:rsidRDefault="00AF695C" w:rsidP="00AF695C"/>
    <w:p w14:paraId="777B5DAB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System Architecture Overview</w:t>
      </w:r>
    </w:p>
    <w:p w14:paraId="52C55EAF" w14:textId="77777777" w:rsidR="00AF695C" w:rsidRPr="00AF695C" w:rsidRDefault="00AF695C" w:rsidP="00AF695C">
      <w:r w:rsidRPr="00AF695C">
        <w:t>The system consists of two distinct workbook types:</w:t>
      </w:r>
    </w:p>
    <w:p w14:paraId="78CE3943" w14:textId="77777777" w:rsidR="00AF695C" w:rsidRPr="00AF695C" w:rsidRDefault="00AF695C" w:rsidP="00AF695C">
      <w:pPr>
        <w:numPr>
          <w:ilvl w:val="0"/>
          <w:numId w:val="2"/>
        </w:numPr>
      </w:pPr>
      <w:r w:rsidRPr="00AF695C">
        <w:t>Account Processing Workbooks (one per account)</w:t>
      </w:r>
    </w:p>
    <w:p w14:paraId="1A77A971" w14:textId="77777777" w:rsidR="00AF695C" w:rsidRPr="00AF695C" w:rsidRDefault="00AF695C" w:rsidP="00AF695C">
      <w:pPr>
        <w:numPr>
          <w:ilvl w:val="0"/>
          <w:numId w:val="2"/>
        </w:numPr>
      </w:pPr>
      <w:r w:rsidRPr="00AF695C">
        <w:t>Household Aggregation Workbook (one per household)</w:t>
      </w:r>
    </w:p>
    <w:p w14:paraId="7BAC0F51" w14:textId="77777777" w:rsidR="00AF695C" w:rsidRPr="00AF695C" w:rsidRDefault="00AF695C" w:rsidP="00AF695C">
      <w:r w:rsidRPr="00AF695C">
        <w:t>Each serves a distinct and non-overlapping purpose.</w:t>
      </w:r>
    </w:p>
    <w:p w14:paraId="12D48A45" w14:textId="566613CC" w:rsidR="00AF695C" w:rsidRPr="00AF695C" w:rsidRDefault="00AF695C" w:rsidP="00AF695C"/>
    <w:p w14:paraId="7EC925A5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lastRenderedPageBreak/>
        <w:t>1. Account Processing Workbook (Primary Record)</w:t>
      </w:r>
    </w:p>
    <w:p w14:paraId="05B62E12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Role</w:t>
      </w:r>
    </w:p>
    <w:p w14:paraId="39121738" w14:textId="77777777" w:rsidR="00AF695C" w:rsidRPr="00AF695C" w:rsidRDefault="00AF695C" w:rsidP="00AF695C">
      <w:r w:rsidRPr="00AF695C">
        <w:t xml:space="preserve">The account workbook is the </w:t>
      </w:r>
      <w:r w:rsidRPr="00AF695C">
        <w:rPr>
          <w:b/>
          <w:bCs/>
        </w:rPr>
        <w:t>system of record</w:t>
      </w:r>
      <w:r w:rsidRPr="00AF695C">
        <w:t xml:space="preserve"> for:</w:t>
      </w:r>
    </w:p>
    <w:p w14:paraId="06119F68" w14:textId="77777777" w:rsidR="00AF695C" w:rsidRPr="00AF695C" w:rsidRDefault="00AF695C" w:rsidP="00AF695C">
      <w:pPr>
        <w:numPr>
          <w:ilvl w:val="0"/>
          <w:numId w:val="3"/>
        </w:numPr>
      </w:pPr>
      <w:r w:rsidRPr="00AF695C">
        <w:t>transaction normalization</w:t>
      </w:r>
    </w:p>
    <w:p w14:paraId="6D1D0702" w14:textId="77777777" w:rsidR="00AF695C" w:rsidRPr="00AF695C" w:rsidRDefault="00AF695C" w:rsidP="00AF695C">
      <w:pPr>
        <w:numPr>
          <w:ilvl w:val="0"/>
          <w:numId w:val="3"/>
        </w:numPr>
      </w:pPr>
      <w:r w:rsidRPr="00AF695C">
        <w:t>tax logic</w:t>
      </w:r>
    </w:p>
    <w:p w14:paraId="0DA2DAB4" w14:textId="77777777" w:rsidR="00AF695C" w:rsidRPr="00AF695C" w:rsidRDefault="00AF695C" w:rsidP="00AF695C">
      <w:pPr>
        <w:numPr>
          <w:ilvl w:val="0"/>
          <w:numId w:val="3"/>
        </w:numPr>
      </w:pPr>
      <w:r w:rsidRPr="00AF695C">
        <w:t>reconciliation</w:t>
      </w:r>
    </w:p>
    <w:p w14:paraId="3BACF259" w14:textId="77777777" w:rsidR="00AF695C" w:rsidRPr="00AF695C" w:rsidRDefault="00AF695C" w:rsidP="00AF695C">
      <w:pPr>
        <w:numPr>
          <w:ilvl w:val="0"/>
          <w:numId w:val="3"/>
        </w:numPr>
      </w:pPr>
      <w:r w:rsidRPr="00AF695C">
        <w:t>account-level returns</w:t>
      </w:r>
    </w:p>
    <w:p w14:paraId="74DA1AB1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Key Characteristics</w:t>
      </w:r>
    </w:p>
    <w:p w14:paraId="6E3EFAC0" w14:textId="77777777" w:rsidR="00AF695C" w:rsidRPr="00AF695C" w:rsidRDefault="00AF695C" w:rsidP="00AF695C">
      <w:pPr>
        <w:numPr>
          <w:ilvl w:val="0"/>
          <w:numId w:val="4"/>
        </w:numPr>
      </w:pPr>
      <w:r w:rsidRPr="00AF695C">
        <w:t>One workbook per account</w:t>
      </w:r>
    </w:p>
    <w:p w14:paraId="01267ABC" w14:textId="77777777" w:rsidR="00AF695C" w:rsidRPr="00AF695C" w:rsidRDefault="00AF695C" w:rsidP="00AF695C">
      <w:pPr>
        <w:numPr>
          <w:ilvl w:val="0"/>
          <w:numId w:val="4"/>
        </w:numPr>
      </w:pPr>
      <w:r w:rsidRPr="00AF695C">
        <w:t>Firm-provided data only</w:t>
      </w:r>
    </w:p>
    <w:p w14:paraId="3C3F2FD3" w14:textId="77777777" w:rsidR="00AF695C" w:rsidRPr="00AF695C" w:rsidRDefault="00AF695C" w:rsidP="00AF695C">
      <w:pPr>
        <w:numPr>
          <w:ilvl w:val="0"/>
          <w:numId w:val="4"/>
        </w:numPr>
      </w:pPr>
      <w:r w:rsidRPr="00AF695C">
        <w:t>Immutable raw inputs</w:t>
      </w:r>
    </w:p>
    <w:p w14:paraId="5F1A8DF7" w14:textId="77777777" w:rsidR="00AF695C" w:rsidRPr="00AF695C" w:rsidRDefault="00AF695C" w:rsidP="00AF695C">
      <w:pPr>
        <w:numPr>
          <w:ilvl w:val="0"/>
          <w:numId w:val="4"/>
        </w:numPr>
      </w:pPr>
      <w:r w:rsidRPr="00AF695C">
        <w:t>Deterministic, rule-based logic</w:t>
      </w:r>
    </w:p>
    <w:p w14:paraId="18C519A5" w14:textId="77777777" w:rsidR="00AF695C" w:rsidRPr="00AF695C" w:rsidRDefault="00AF695C" w:rsidP="00AF695C">
      <w:pPr>
        <w:numPr>
          <w:ilvl w:val="0"/>
          <w:numId w:val="4"/>
        </w:numPr>
      </w:pPr>
      <w:r w:rsidRPr="00AF695C">
        <w:t>Period-locked once reconciled</w:t>
      </w:r>
    </w:p>
    <w:p w14:paraId="5C758B68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Required Outputs (Standardized Schema)</w:t>
      </w:r>
    </w:p>
    <w:p w14:paraId="24720507" w14:textId="77777777" w:rsidR="00AF695C" w:rsidRPr="00AF695C" w:rsidRDefault="00AF695C" w:rsidP="00AF695C">
      <w:r w:rsidRPr="00AF695C">
        <w:t xml:space="preserve">Each account workbook must produce the following </w:t>
      </w:r>
      <w:r w:rsidRPr="00AF695C">
        <w:rPr>
          <w:b/>
          <w:bCs/>
        </w:rPr>
        <w:t>export-ready tables</w:t>
      </w:r>
      <w:r w:rsidRPr="00AF695C">
        <w:t>:</w:t>
      </w:r>
    </w:p>
    <w:p w14:paraId="453794C4" w14:textId="77777777" w:rsidR="00AF695C" w:rsidRPr="00AF695C" w:rsidRDefault="00AF695C" w:rsidP="00AF695C">
      <w:pPr>
        <w:numPr>
          <w:ilvl w:val="0"/>
          <w:numId w:val="5"/>
        </w:numPr>
      </w:pPr>
      <w:proofErr w:type="spellStart"/>
      <w:r w:rsidRPr="00AF695C">
        <w:t>Account_Metadata</w:t>
      </w:r>
      <w:proofErr w:type="spellEnd"/>
    </w:p>
    <w:p w14:paraId="0052F807" w14:textId="77777777" w:rsidR="00AF695C" w:rsidRPr="00AF695C" w:rsidRDefault="00AF695C" w:rsidP="00AF695C">
      <w:pPr>
        <w:numPr>
          <w:ilvl w:val="0"/>
          <w:numId w:val="5"/>
        </w:numPr>
      </w:pPr>
      <w:proofErr w:type="spellStart"/>
      <w:r w:rsidRPr="00AF695C">
        <w:t>Account_Income_Summary</w:t>
      </w:r>
      <w:proofErr w:type="spellEnd"/>
    </w:p>
    <w:p w14:paraId="0A01C956" w14:textId="77777777" w:rsidR="00AF695C" w:rsidRPr="00AF695C" w:rsidRDefault="00AF695C" w:rsidP="00AF695C">
      <w:pPr>
        <w:numPr>
          <w:ilvl w:val="0"/>
          <w:numId w:val="5"/>
        </w:numPr>
      </w:pPr>
      <w:proofErr w:type="spellStart"/>
      <w:r w:rsidRPr="00AF695C">
        <w:t>Account_Realized_Gains</w:t>
      </w:r>
      <w:proofErr w:type="spellEnd"/>
    </w:p>
    <w:p w14:paraId="0195A2D7" w14:textId="77777777" w:rsidR="00AF695C" w:rsidRPr="00AF695C" w:rsidRDefault="00AF695C" w:rsidP="00AF695C">
      <w:pPr>
        <w:numPr>
          <w:ilvl w:val="0"/>
          <w:numId w:val="5"/>
        </w:numPr>
      </w:pPr>
      <w:proofErr w:type="spellStart"/>
      <w:r w:rsidRPr="00AF695C">
        <w:t>Account_Unrealized_Gains</w:t>
      </w:r>
      <w:proofErr w:type="spellEnd"/>
    </w:p>
    <w:p w14:paraId="6494D59B" w14:textId="77777777" w:rsidR="00AF695C" w:rsidRPr="00AF695C" w:rsidRDefault="00AF695C" w:rsidP="00AF695C">
      <w:pPr>
        <w:numPr>
          <w:ilvl w:val="0"/>
          <w:numId w:val="5"/>
        </w:numPr>
      </w:pPr>
      <w:proofErr w:type="spellStart"/>
      <w:r w:rsidRPr="00AF695C">
        <w:t>Account_Returns</w:t>
      </w:r>
      <w:proofErr w:type="spellEnd"/>
    </w:p>
    <w:p w14:paraId="3CD37F25" w14:textId="77777777" w:rsidR="00AF695C" w:rsidRPr="00AF695C" w:rsidRDefault="00AF695C" w:rsidP="00AF695C">
      <w:pPr>
        <w:numPr>
          <w:ilvl w:val="0"/>
          <w:numId w:val="5"/>
        </w:numPr>
      </w:pPr>
      <w:proofErr w:type="spellStart"/>
      <w:r w:rsidRPr="00AF695C">
        <w:t>Account_Balances</w:t>
      </w:r>
      <w:proofErr w:type="spellEnd"/>
    </w:p>
    <w:p w14:paraId="18C172B4" w14:textId="77777777" w:rsidR="00AF695C" w:rsidRPr="00AF695C" w:rsidRDefault="00AF695C" w:rsidP="00AF695C">
      <w:r w:rsidRPr="00AF695C">
        <w:t xml:space="preserve">These tables are the </w:t>
      </w:r>
      <w:r w:rsidRPr="00AF695C">
        <w:rPr>
          <w:b/>
          <w:bCs/>
        </w:rPr>
        <w:t>only permissible inputs</w:t>
      </w:r>
      <w:r w:rsidRPr="00AF695C">
        <w:t xml:space="preserve"> to household aggregation.</w:t>
      </w:r>
    </w:p>
    <w:p w14:paraId="505A2913" w14:textId="77777777" w:rsidR="00AF695C" w:rsidRPr="00AF695C" w:rsidRDefault="00AF695C" w:rsidP="00AF695C">
      <w:r w:rsidRPr="00AF695C">
        <w:pict w14:anchorId="120BC798">
          <v:rect id="_x0000_i1120" style="width:0;height:1.5pt" o:hralign="center" o:hrstd="t" o:hr="t" fillcolor="#a0a0a0" stroked="f"/>
        </w:pict>
      </w:r>
    </w:p>
    <w:p w14:paraId="2DE694E5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2. Account Completion Gate (Mandatory)</w:t>
      </w:r>
    </w:p>
    <w:p w14:paraId="01EAEA9D" w14:textId="77777777" w:rsidR="00AF695C" w:rsidRPr="00AF695C" w:rsidRDefault="00AF695C" w:rsidP="00AF695C">
      <w:r w:rsidRPr="00AF695C">
        <w:t xml:space="preserve">An account workbook must meet </w:t>
      </w:r>
      <w:r w:rsidRPr="00AF695C">
        <w:rPr>
          <w:b/>
          <w:bCs/>
        </w:rPr>
        <w:t>all</w:t>
      </w:r>
      <w:r w:rsidRPr="00AF695C">
        <w:t xml:space="preserve"> of the following before inclusion in household reporting:</w:t>
      </w:r>
    </w:p>
    <w:p w14:paraId="2C373F36" w14:textId="77777777" w:rsidR="00AF695C" w:rsidRPr="00AF695C" w:rsidRDefault="00AF695C" w:rsidP="00AF695C">
      <w:pPr>
        <w:numPr>
          <w:ilvl w:val="0"/>
          <w:numId w:val="6"/>
        </w:numPr>
      </w:pPr>
      <w:r w:rsidRPr="00AF695C">
        <w:lastRenderedPageBreak/>
        <w:t>Transactions fully classified</w:t>
      </w:r>
    </w:p>
    <w:p w14:paraId="5E80BA9B" w14:textId="77777777" w:rsidR="00AF695C" w:rsidRPr="00AF695C" w:rsidRDefault="00AF695C" w:rsidP="00AF695C">
      <w:pPr>
        <w:numPr>
          <w:ilvl w:val="0"/>
          <w:numId w:val="6"/>
        </w:numPr>
      </w:pPr>
      <w:r w:rsidRPr="00AF695C">
        <w:t>ACB logic completed (non-registered only)</w:t>
      </w:r>
    </w:p>
    <w:p w14:paraId="0B83C1CD" w14:textId="77777777" w:rsidR="00AF695C" w:rsidRPr="00AF695C" w:rsidRDefault="00AF695C" w:rsidP="00AF695C">
      <w:pPr>
        <w:numPr>
          <w:ilvl w:val="0"/>
          <w:numId w:val="6"/>
        </w:numPr>
      </w:pPr>
      <w:r w:rsidRPr="00AF695C">
        <w:t>Income categorized by tax type</w:t>
      </w:r>
    </w:p>
    <w:p w14:paraId="58AE81C1" w14:textId="77777777" w:rsidR="00AF695C" w:rsidRPr="00AF695C" w:rsidRDefault="00AF695C" w:rsidP="00AF695C">
      <w:pPr>
        <w:numPr>
          <w:ilvl w:val="0"/>
          <w:numId w:val="6"/>
        </w:numPr>
      </w:pPr>
      <w:r w:rsidRPr="00AF695C">
        <w:t>Reconciliation completed and documented</w:t>
      </w:r>
    </w:p>
    <w:p w14:paraId="39B4B05D" w14:textId="77777777" w:rsidR="00AF695C" w:rsidRPr="00AF695C" w:rsidRDefault="00AF695C" w:rsidP="00AF695C">
      <w:pPr>
        <w:numPr>
          <w:ilvl w:val="0"/>
          <w:numId w:val="6"/>
        </w:numPr>
      </w:pPr>
      <w:r w:rsidRPr="00AF695C">
        <w:t>Exceptions logged and disclosed</w:t>
      </w:r>
    </w:p>
    <w:p w14:paraId="63DEC529" w14:textId="77777777" w:rsidR="00AF695C" w:rsidRPr="00AF695C" w:rsidRDefault="00AF695C" w:rsidP="00AF695C">
      <w:pPr>
        <w:numPr>
          <w:ilvl w:val="0"/>
          <w:numId w:val="6"/>
        </w:numPr>
      </w:pPr>
      <w:r w:rsidRPr="00AF695C">
        <w:t>Reporting period marked Closed</w:t>
      </w:r>
    </w:p>
    <w:p w14:paraId="743EACE1" w14:textId="77777777" w:rsidR="00AF695C" w:rsidRPr="00AF695C" w:rsidRDefault="00AF695C" w:rsidP="00AF695C">
      <w:r w:rsidRPr="00AF695C">
        <w:t>Household aggregation may not proceed until all required account workbooks are closed.</w:t>
      </w:r>
    </w:p>
    <w:p w14:paraId="237B1EAA" w14:textId="32BB2BFC" w:rsidR="00AF695C" w:rsidRPr="00AF695C" w:rsidRDefault="00AF695C" w:rsidP="00AF695C"/>
    <w:p w14:paraId="45541B07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3. Household Aggregation Workbook (Secondary Layer)</w:t>
      </w:r>
    </w:p>
    <w:p w14:paraId="469DA905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Role</w:t>
      </w:r>
    </w:p>
    <w:p w14:paraId="2969F79D" w14:textId="77777777" w:rsidR="00AF695C" w:rsidRPr="00AF695C" w:rsidRDefault="00AF695C" w:rsidP="00AF695C">
      <w:r w:rsidRPr="00AF695C">
        <w:t>The household workbook provides:</w:t>
      </w:r>
    </w:p>
    <w:p w14:paraId="614D10DC" w14:textId="77777777" w:rsidR="00AF695C" w:rsidRPr="00AF695C" w:rsidRDefault="00AF695C" w:rsidP="00AF695C">
      <w:pPr>
        <w:numPr>
          <w:ilvl w:val="0"/>
          <w:numId w:val="7"/>
        </w:numPr>
      </w:pPr>
      <w:r w:rsidRPr="00AF695C">
        <w:t>consolidated household reporting</w:t>
      </w:r>
    </w:p>
    <w:p w14:paraId="648CA50E" w14:textId="77777777" w:rsidR="00AF695C" w:rsidRPr="00AF695C" w:rsidRDefault="00AF695C" w:rsidP="00AF695C">
      <w:pPr>
        <w:numPr>
          <w:ilvl w:val="0"/>
          <w:numId w:val="7"/>
        </w:numPr>
      </w:pPr>
      <w:r w:rsidRPr="00AF695C">
        <w:t>comparative account views</w:t>
      </w:r>
    </w:p>
    <w:p w14:paraId="02A501D3" w14:textId="77777777" w:rsidR="00AF695C" w:rsidRPr="00AF695C" w:rsidRDefault="00AF695C" w:rsidP="00AF695C">
      <w:pPr>
        <w:numPr>
          <w:ilvl w:val="0"/>
          <w:numId w:val="7"/>
        </w:numPr>
      </w:pPr>
      <w:r w:rsidRPr="00AF695C">
        <w:t>household-level return presentation</w:t>
      </w:r>
    </w:p>
    <w:p w14:paraId="0F43B92C" w14:textId="77777777" w:rsidR="00AF695C" w:rsidRPr="00AF695C" w:rsidRDefault="00AF695C" w:rsidP="00AF695C">
      <w:r w:rsidRPr="00AF695C">
        <w:t>It is a read-only aggregation environment.</w:t>
      </w:r>
    </w:p>
    <w:p w14:paraId="34238555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Prohibited Functions</w:t>
      </w:r>
    </w:p>
    <w:p w14:paraId="51BEEF23" w14:textId="77777777" w:rsidR="00AF695C" w:rsidRPr="00AF695C" w:rsidRDefault="00AF695C" w:rsidP="00AF695C">
      <w:r w:rsidRPr="00AF695C">
        <w:t xml:space="preserve">The household workbook must </w:t>
      </w:r>
      <w:r w:rsidRPr="00AF695C">
        <w:rPr>
          <w:b/>
          <w:bCs/>
        </w:rPr>
        <w:t>not</w:t>
      </w:r>
      <w:r w:rsidRPr="00AF695C">
        <w:t>:</w:t>
      </w:r>
    </w:p>
    <w:p w14:paraId="24E8E2B7" w14:textId="77777777" w:rsidR="00AF695C" w:rsidRPr="00AF695C" w:rsidRDefault="00AF695C" w:rsidP="00AF695C">
      <w:pPr>
        <w:numPr>
          <w:ilvl w:val="0"/>
          <w:numId w:val="8"/>
        </w:numPr>
      </w:pPr>
      <w:r w:rsidRPr="00AF695C">
        <w:t>ingest raw transactions</w:t>
      </w:r>
    </w:p>
    <w:p w14:paraId="154E4785" w14:textId="77777777" w:rsidR="00AF695C" w:rsidRPr="00AF695C" w:rsidRDefault="00AF695C" w:rsidP="00AF695C">
      <w:pPr>
        <w:numPr>
          <w:ilvl w:val="0"/>
          <w:numId w:val="8"/>
        </w:numPr>
      </w:pPr>
      <w:r w:rsidRPr="00AF695C">
        <w:t>perform ACB calculations</w:t>
      </w:r>
    </w:p>
    <w:p w14:paraId="771A8644" w14:textId="77777777" w:rsidR="00AF695C" w:rsidRPr="00AF695C" w:rsidRDefault="00AF695C" w:rsidP="00AF695C">
      <w:pPr>
        <w:numPr>
          <w:ilvl w:val="0"/>
          <w:numId w:val="8"/>
        </w:numPr>
      </w:pPr>
      <w:r w:rsidRPr="00AF695C">
        <w:t>classify tax income</w:t>
      </w:r>
    </w:p>
    <w:p w14:paraId="4F9DCD72" w14:textId="77777777" w:rsidR="00AF695C" w:rsidRPr="00AF695C" w:rsidRDefault="00AF695C" w:rsidP="00AF695C">
      <w:pPr>
        <w:numPr>
          <w:ilvl w:val="0"/>
          <w:numId w:val="8"/>
        </w:numPr>
      </w:pPr>
      <w:r w:rsidRPr="00AF695C">
        <w:t>correct broker data</w:t>
      </w:r>
    </w:p>
    <w:p w14:paraId="73DF7A3C" w14:textId="77777777" w:rsidR="00AF695C" w:rsidRPr="00AF695C" w:rsidRDefault="00AF695C" w:rsidP="00AF695C">
      <w:pPr>
        <w:numPr>
          <w:ilvl w:val="0"/>
          <w:numId w:val="8"/>
        </w:numPr>
      </w:pPr>
      <w:r w:rsidRPr="00AF695C">
        <w:t>override account-level logic</w:t>
      </w:r>
    </w:p>
    <w:p w14:paraId="5F61383F" w14:textId="7731A197" w:rsidR="00AF695C" w:rsidRPr="00AF695C" w:rsidRDefault="00AF695C" w:rsidP="00AF695C"/>
    <w:p w14:paraId="2FB7AAD2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4. Household Aggregation Logic</w:t>
      </w:r>
    </w:p>
    <w:p w14:paraId="3420FD47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4.1 Tax Reporting (Non-Registered Accounts Only)</w:t>
      </w:r>
    </w:p>
    <w:p w14:paraId="70A14F1A" w14:textId="77777777" w:rsidR="00AF695C" w:rsidRPr="00AF695C" w:rsidRDefault="00AF695C" w:rsidP="00AF695C">
      <w:r w:rsidRPr="00AF695C">
        <w:t>The household tax view aggregates:</w:t>
      </w:r>
    </w:p>
    <w:p w14:paraId="77648F21" w14:textId="77777777" w:rsidR="00AF695C" w:rsidRPr="00AF695C" w:rsidRDefault="00AF695C" w:rsidP="00AF695C">
      <w:pPr>
        <w:numPr>
          <w:ilvl w:val="0"/>
          <w:numId w:val="9"/>
        </w:numPr>
      </w:pPr>
      <w:r w:rsidRPr="00AF695C">
        <w:lastRenderedPageBreak/>
        <w:t>interest income</w:t>
      </w:r>
    </w:p>
    <w:p w14:paraId="67D3DA66" w14:textId="77777777" w:rsidR="00AF695C" w:rsidRPr="00AF695C" w:rsidRDefault="00AF695C" w:rsidP="00AF695C">
      <w:pPr>
        <w:numPr>
          <w:ilvl w:val="0"/>
          <w:numId w:val="9"/>
        </w:numPr>
      </w:pPr>
      <w:r w:rsidRPr="00AF695C">
        <w:t>Canadian dividends (eligible / non-eligible)</w:t>
      </w:r>
    </w:p>
    <w:p w14:paraId="456E6D2C" w14:textId="77777777" w:rsidR="00AF695C" w:rsidRPr="00AF695C" w:rsidRDefault="00AF695C" w:rsidP="00AF695C">
      <w:pPr>
        <w:numPr>
          <w:ilvl w:val="0"/>
          <w:numId w:val="9"/>
        </w:numPr>
      </w:pPr>
      <w:r w:rsidRPr="00AF695C">
        <w:t>foreign income</w:t>
      </w:r>
    </w:p>
    <w:p w14:paraId="385EFCF6" w14:textId="77777777" w:rsidR="00AF695C" w:rsidRPr="00AF695C" w:rsidRDefault="00AF695C" w:rsidP="00AF695C">
      <w:pPr>
        <w:numPr>
          <w:ilvl w:val="0"/>
          <w:numId w:val="9"/>
        </w:numPr>
      </w:pPr>
      <w:r w:rsidRPr="00AF695C">
        <w:t>foreign tax paid</w:t>
      </w:r>
    </w:p>
    <w:p w14:paraId="2F1B4A40" w14:textId="77777777" w:rsidR="00AF695C" w:rsidRPr="00AF695C" w:rsidRDefault="00AF695C" w:rsidP="00AF695C">
      <w:pPr>
        <w:numPr>
          <w:ilvl w:val="0"/>
          <w:numId w:val="9"/>
        </w:numPr>
      </w:pPr>
      <w:r w:rsidRPr="00AF695C">
        <w:t>return of capital</w:t>
      </w:r>
    </w:p>
    <w:p w14:paraId="44FC4DC5" w14:textId="77777777" w:rsidR="00AF695C" w:rsidRPr="00AF695C" w:rsidRDefault="00AF695C" w:rsidP="00AF695C">
      <w:pPr>
        <w:numPr>
          <w:ilvl w:val="0"/>
          <w:numId w:val="9"/>
        </w:numPr>
      </w:pPr>
      <w:r w:rsidRPr="00AF695C">
        <w:t>realized capital gains / losses</w:t>
      </w:r>
    </w:p>
    <w:p w14:paraId="1E405436" w14:textId="77777777" w:rsidR="00AF695C" w:rsidRPr="00AF695C" w:rsidRDefault="00AF695C" w:rsidP="00AF695C">
      <w:r w:rsidRPr="00AF695C">
        <w:t xml:space="preserve">Values are summed across accounts without </w:t>
      </w:r>
      <w:proofErr w:type="spellStart"/>
      <w:r w:rsidRPr="00AF695C">
        <w:t>recomputation</w:t>
      </w:r>
      <w:proofErr w:type="spellEnd"/>
      <w:r w:rsidRPr="00AF695C">
        <w:t>.</w:t>
      </w:r>
    </w:p>
    <w:p w14:paraId="24EB66B3" w14:textId="77777777" w:rsidR="00AF695C" w:rsidRPr="00AF695C" w:rsidRDefault="00AF695C" w:rsidP="00AF695C">
      <w:r w:rsidRPr="00AF695C">
        <w:t>Registered accounts are excluded from tax aggregation.</w:t>
      </w:r>
    </w:p>
    <w:p w14:paraId="75CF94A6" w14:textId="4611222E" w:rsidR="00AF695C" w:rsidRPr="00AF695C" w:rsidRDefault="00AF695C" w:rsidP="00AF695C"/>
    <w:p w14:paraId="3786AA47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4.2 Household Return Reporting (All Accounts)</w:t>
      </w:r>
    </w:p>
    <w:p w14:paraId="443F36F1" w14:textId="77777777" w:rsidR="00AF695C" w:rsidRPr="00AF695C" w:rsidRDefault="00AF695C" w:rsidP="00AF695C">
      <w:r w:rsidRPr="00AF695C">
        <w:t>The household return view aggregates:</w:t>
      </w:r>
    </w:p>
    <w:p w14:paraId="482B8A86" w14:textId="77777777" w:rsidR="00AF695C" w:rsidRPr="00AF695C" w:rsidRDefault="00AF695C" w:rsidP="00AF695C">
      <w:pPr>
        <w:numPr>
          <w:ilvl w:val="0"/>
          <w:numId w:val="10"/>
        </w:numPr>
      </w:pPr>
      <w:r w:rsidRPr="00AF695C">
        <w:t>income return</w:t>
      </w:r>
    </w:p>
    <w:p w14:paraId="496E21C1" w14:textId="77777777" w:rsidR="00AF695C" w:rsidRPr="00AF695C" w:rsidRDefault="00AF695C" w:rsidP="00AF695C">
      <w:pPr>
        <w:numPr>
          <w:ilvl w:val="0"/>
          <w:numId w:val="10"/>
        </w:numPr>
      </w:pPr>
      <w:r w:rsidRPr="00AF695C">
        <w:t>realized capital return</w:t>
      </w:r>
    </w:p>
    <w:p w14:paraId="2111B23F" w14:textId="77777777" w:rsidR="00AF695C" w:rsidRPr="00AF695C" w:rsidRDefault="00AF695C" w:rsidP="00AF695C">
      <w:pPr>
        <w:numPr>
          <w:ilvl w:val="0"/>
          <w:numId w:val="10"/>
        </w:numPr>
      </w:pPr>
      <w:r w:rsidRPr="00AF695C">
        <w:t>unrealized capital return</w:t>
      </w:r>
    </w:p>
    <w:p w14:paraId="3EEFD927" w14:textId="77777777" w:rsidR="00AF695C" w:rsidRPr="00AF695C" w:rsidRDefault="00AF695C" w:rsidP="00AF695C">
      <w:pPr>
        <w:numPr>
          <w:ilvl w:val="0"/>
          <w:numId w:val="10"/>
        </w:numPr>
      </w:pPr>
      <w:r w:rsidRPr="00AF695C">
        <w:t>total dollar return</w:t>
      </w:r>
    </w:p>
    <w:p w14:paraId="126A84D6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Household Rate of Return Methodology</w:t>
      </w:r>
    </w:p>
    <w:p w14:paraId="1B76CD27" w14:textId="77777777" w:rsidR="00AF695C" w:rsidRPr="00AF695C" w:rsidRDefault="00AF695C" w:rsidP="00AF695C">
      <w:pPr>
        <w:numPr>
          <w:ilvl w:val="0"/>
          <w:numId w:val="11"/>
        </w:numPr>
      </w:pPr>
      <w:r w:rsidRPr="00AF695C">
        <w:t>Default method: capital-weighted aggregation of account-level returns</w:t>
      </w:r>
    </w:p>
    <w:p w14:paraId="37A9089E" w14:textId="77777777" w:rsidR="00AF695C" w:rsidRPr="00AF695C" w:rsidRDefault="00AF695C" w:rsidP="00AF695C">
      <w:pPr>
        <w:numPr>
          <w:ilvl w:val="0"/>
          <w:numId w:val="11"/>
        </w:numPr>
      </w:pPr>
      <w:r w:rsidRPr="00AF695C">
        <w:t>Weighting based on average capital or opening period value</w:t>
      </w:r>
    </w:p>
    <w:p w14:paraId="6ABC58C2" w14:textId="77777777" w:rsidR="00AF695C" w:rsidRPr="00AF695C" w:rsidRDefault="00AF695C" w:rsidP="00AF695C">
      <w:pPr>
        <w:numPr>
          <w:ilvl w:val="0"/>
          <w:numId w:val="11"/>
        </w:numPr>
      </w:pPr>
      <w:r w:rsidRPr="00AF695C">
        <w:t>Optional alternative: combined-flow IRR (clearly labeled if shown)</w:t>
      </w:r>
    </w:p>
    <w:p w14:paraId="56A5EFA1" w14:textId="77777777" w:rsidR="00AF695C" w:rsidRPr="00AF695C" w:rsidRDefault="00AF695C" w:rsidP="00AF695C">
      <w:r w:rsidRPr="00AF695C">
        <w:t>Household returns must never be calculated directly from merged transactions unless explicitly disclosed.</w:t>
      </w:r>
    </w:p>
    <w:p w14:paraId="36E6D592" w14:textId="1A591029" w:rsidR="00AF695C" w:rsidRPr="00AF695C" w:rsidRDefault="00AF695C" w:rsidP="00AF695C"/>
    <w:p w14:paraId="509C12F6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5. Drill-Down &amp; Traceability</w:t>
      </w:r>
    </w:p>
    <w:p w14:paraId="0E9047CE" w14:textId="77777777" w:rsidR="00AF695C" w:rsidRPr="00AF695C" w:rsidRDefault="00AF695C" w:rsidP="00AF695C">
      <w:r w:rsidRPr="00AF695C">
        <w:t>The household workbook must support the following drill path:</w:t>
      </w:r>
    </w:p>
    <w:p w14:paraId="501F548B" w14:textId="77777777" w:rsidR="00AF695C" w:rsidRPr="00AF695C" w:rsidRDefault="00AF695C" w:rsidP="00AF695C">
      <w:r w:rsidRPr="00AF695C">
        <w:rPr>
          <w:b/>
          <w:bCs/>
        </w:rPr>
        <w:t>Household Total</w:t>
      </w:r>
      <w:r w:rsidRPr="00AF695C">
        <w:br/>
        <w:t xml:space="preserve">→ </w:t>
      </w:r>
      <w:r w:rsidRPr="00AF695C">
        <w:rPr>
          <w:b/>
          <w:bCs/>
        </w:rPr>
        <w:t>Account Contribution</w:t>
      </w:r>
      <w:r w:rsidRPr="00AF695C">
        <w:br/>
        <w:t xml:space="preserve">→ </w:t>
      </w:r>
      <w:r w:rsidRPr="00AF695C">
        <w:rPr>
          <w:b/>
          <w:bCs/>
        </w:rPr>
        <w:t>Security Detail</w:t>
      </w:r>
      <w:r w:rsidRPr="00AF695C">
        <w:br/>
      </w:r>
      <w:r w:rsidRPr="00AF695C">
        <w:lastRenderedPageBreak/>
        <w:t xml:space="preserve">→ </w:t>
      </w:r>
      <w:r w:rsidRPr="00AF695C">
        <w:rPr>
          <w:b/>
          <w:bCs/>
        </w:rPr>
        <w:t>Transaction Lines</w:t>
      </w:r>
      <w:r w:rsidRPr="00AF695C">
        <w:br/>
        <w:t xml:space="preserve">→ </w:t>
      </w:r>
      <w:r w:rsidRPr="00AF695C">
        <w:rPr>
          <w:b/>
          <w:bCs/>
        </w:rPr>
        <w:t>Original Broker Row (via Account Workbook)</w:t>
      </w:r>
    </w:p>
    <w:p w14:paraId="5CFB46DD" w14:textId="77777777" w:rsidR="00AF695C" w:rsidRPr="00AF695C" w:rsidRDefault="00AF695C" w:rsidP="00AF695C">
      <w:r w:rsidRPr="00AF695C">
        <w:t>Each level must reconcile fully to the level below.</w:t>
      </w:r>
    </w:p>
    <w:p w14:paraId="2EDA7B7B" w14:textId="7B2365FF" w:rsidR="00AF695C" w:rsidRPr="00AF695C" w:rsidRDefault="00AF695C" w:rsidP="00AF695C"/>
    <w:p w14:paraId="0EBFE671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6. Controls &amp; Governance</w:t>
      </w:r>
    </w:p>
    <w:p w14:paraId="72F83ED6" w14:textId="77777777" w:rsidR="00AF695C" w:rsidRPr="00AF695C" w:rsidRDefault="00AF695C" w:rsidP="00AF695C">
      <w:pPr>
        <w:numPr>
          <w:ilvl w:val="0"/>
          <w:numId w:val="12"/>
        </w:numPr>
      </w:pPr>
      <w:r w:rsidRPr="00AF695C">
        <w:t>Household workbook refresh is disabled until all required accounts are closed</w:t>
      </w:r>
    </w:p>
    <w:p w14:paraId="388F8404" w14:textId="77777777" w:rsidR="00AF695C" w:rsidRPr="00AF695C" w:rsidRDefault="00AF695C" w:rsidP="00AF695C">
      <w:pPr>
        <w:numPr>
          <w:ilvl w:val="0"/>
          <w:numId w:val="12"/>
        </w:numPr>
      </w:pPr>
      <w:r w:rsidRPr="00AF695C">
        <w:t>Schema validation enforced on imported account tables</w:t>
      </w:r>
    </w:p>
    <w:p w14:paraId="74C8530F" w14:textId="77777777" w:rsidR="00AF695C" w:rsidRPr="00AF695C" w:rsidRDefault="00AF695C" w:rsidP="00AF695C">
      <w:pPr>
        <w:numPr>
          <w:ilvl w:val="0"/>
          <w:numId w:val="12"/>
        </w:numPr>
      </w:pPr>
      <w:r w:rsidRPr="00AF695C">
        <w:t>Versioning applied per reporting period</w:t>
      </w:r>
    </w:p>
    <w:p w14:paraId="44275CD6" w14:textId="77777777" w:rsidR="00AF695C" w:rsidRPr="00AF695C" w:rsidRDefault="00AF695C" w:rsidP="00AF695C">
      <w:pPr>
        <w:numPr>
          <w:ilvl w:val="0"/>
          <w:numId w:val="12"/>
        </w:numPr>
      </w:pPr>
      <w:r w:rsidRPr="00AF695C">
        <w:t>No manual adjustments permitted in aggregation layer</w:t>
      </w:r>
    </w:p>
    <w:p w14:paraId="35215748" w14:textId="180CDABB" w:rsidR="00AF695C" w:rsidRPr="00AF695C" w:rsidRDefault="00AF695C" w:rsidP="00AF695C"/>
    <w:p w14:paraId="5B1E4151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7. Presentation Rules</w:t>
      </w:r>
    </w:p>
    <w:p w14:paraId="32BCAA4D" w14:textId="77777777" w:rsidR="00AF695C" w:rsidRPr="00AF695C" w:rsidRDefault="00AF695C" w:rsidP="00AF695C">
      <w:pPr>
        <w:numPr>
          <w:ilvl w:val="0"/>
          <w:numId w:val="13"/>
        </w:numPr>
      </w:pPr>
      <w:r w:rsidRPr="00AF695C">
        <w:t>Household reporting is summary-level only</w:t>
      </w:r>
    </w:p>
    <w:p w14:paraId="0ADE18B4" w14:textId="77777777" w:rsidR="00AF695C" w:rsidRPr="00AF695C" w:rsidRDefault="00AF695C" w:rsidP="00AF695C">
      <w:pPr>
        <w:numPr>
          <w:ilvl w:val="0"/>
          <w:numId w:val="13"/>
        </w:numPr>
      </w:pPr>
      <w:r w:rsidRPr="00AF695C">
        <w:t>Account-level detail remains the authoritative source</w:t>
      </w:r>
    </w:p>
    <w:p w14:paraId="056664DF" w14:textId="77777777" w:rsidR="00AF695C" w:rsidRPr="00AF695C" w:rsidRDefault="00AF695C" w:rsidP="00AF695C">
      <w:pPr>
        <w:numPr>
          <w:ilvl w:val="0"/>
          <w:numId w:val="13"/>
        </w:numPr>
      </w:pPr>
      <w:r w:rsidRPr="00AF695C">
        <w:t>All return and income figures must be explainable at the account level</w:t>
      </w:r>
    </w:p>
    <w:p w14:paraId="44386A52" w14:textId="77777777" w:rsidR="00AF695C" w:rsidRPr="00AF695C" w:rsidRDefault="00AF695C" w:rsidP="00AF695C">
      <w:pPr>
        <w:numPr>
          <w:ilvl w:val="0"/>
          <w:numId w:val="13"/>
        </w:numPr>
      </w:pPr>
      <w:r w:rsidRPr="00AF695C">
        <w:t>Methodology disclosures required for household return calculations</w:t>
      </w:r>
    </w:p>
    <w:p w14:paraId="4353A52E" w14:textId="1B09EFBE" w:rsidR="00AF695C" w:rsidRPr="00AF695C" w:rsidRDefault="00AF695C" w:rsidP="00AF695C"/>
    <w:p w14:paraId="7AF4A3EF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Relationship to Other Documents</w:t>
      </w:r>
    </w:p>
    <w:p w14:paraId="1641F9F1" w14:textId="77777777" w:rsidR="00AF695C" w:rsidRPr="00AF695C" w:rsidRDefault="00AF695C" w:rsidP="00AF695C">
      <w:pPr>
        <w:numPr>
          <w:ilvl w:val="0"/>
          <w:numId w:val="14"/>
        </w:numPr>
      </w:pPr>
      <w:r w:rsidRPr="00AF695C">
        <w:rPr>
          <w:b/>
          <w:bCs/>
        </w:rPr>
        <w:t>SOP</w:t>
      </w:r>
      <w:r w:rsidRPr="00AF695C">
        <w:t xml:space="preserve"> — defines processing and controls</w:t>
      </w:r>
    </w:p>
    <w:p w14:paraId="7C1E5E9A" w14:textId="77777777" w:rsidR="00AF695C" w:rsidRPr="00AF695C" w:rsidRDefault="00AF695C" w:rsidP="00AF695C">
      <w:pPr>
        <w:numPr>
          <w:ilvl w:val="0"/>
          <w:numId w:val="14"/>
        </w:numPr>
      </w:pPr>
      <w:r w:rsidRPr="00AF695C">
        <w:rPr>
          <w:b/>
          <w:bCs/>
        </w:rPr>
        <w:t>Appendix A</w:t>
      </w:r>
      <w:r w:rsidRPr="00AF695C">
        <w:t xml:space="preserve"> — edge cases &amp; treatment</w:t>
      </w:r>
    </w:p>
    <w:p w14:paraId="342021CC" w14:textId="77777777" w:rsidR="00AF695C" w:rsidRPr="00AF695C" w:rsidRDefault="00AF695C" w:rsidP="00AF695C">
      <w:pPr>
        <w:numPr>
          <w:ilvl w:val="0"/>
          <w:numId w:val="14"/>
        </w:numPr>
      </w:pPr>
      <w:r w:rsidRPr="00AF695C">
        <w:rPr>
          <w:b/>
          <w:bCs/>
        </w:rPr>
        <w:t>Appendix B</w:t>
      </w:r>
      <w:r w:rsidRPr="00AF695C">
        <w:t xml:space="preserve"> — governance &amp; change control</w:t>
      </w:r>
    </w:p>
    <w:p w14:paraId="4FBD5FA8" w14:textId="77777777" w:rsidR="00AF695C" w:rsidRPr="00AF695C" w:rsidRDefault="00AF695C" w:rsidP="00AF695C">
      <w:pPr>
        <w:numPr>
          <w:ilvl w:val="0"/>
          <w:numId w:val="14"/>
        </w:numPr>
      </w:pPr>
      <w:r w:rsidRPr="00AF695C">
        <w:rPr>
          <w:b/>
          <w:bCs/>
        </w:rPr>
        <w:t>Appendix C</w:t>
      </w:r>
      <w:r w:rsidRPr="00AF695C">
        <w:t xml:space="preserve"> — income &amp; return definitions</w:t>
      </w:r>
    </w:p>
    <w:p w14:paraId="2F0B93FD" w14:textId="77777777" w:rsidR="00AF695C" w:rsidRPr="00AF695C" w:rsidRDefault="00AF695C" w:rsidP="00AF695C">
      <w:pPr>
        <w:numPr>
          <w:ilvl w:val="0"/>
          <w:numId w:val="14"/>
        </w:numPr>
      </w:pPr>
      <w:r w:rsidRPr="00AF695C">
        <w:rPr>
          <w:b/>
          <w:bCs/>
        </w:rPr>
        <w:t>Appendix D</w:t>
      </w:r>
      <w:r w:rsidRPr="00AF695C">
        <w:t xml:space="preserve"> — aggregation hierarchy rules</w:t>
      </w:r>
    </w:p>
    <w:p w14:paraId="6A391039" w14:textId="77777777" w:rsidR="00AF695C" w:rsidRPr="00AF695C" w:rsidRDefault="00AF695C" w:rsidP="00AF695C">
      <w:pPr>
        <w:numPr>
          <w:ilvl w:val="0"/>
          <w:numId w:val="14"/>
        </w:numPr>
      </w:pPr>
      <w:r w:rsidRPr="00AF695C">
        <w:rPr>
          <w:b/>
          <w:bCs/>
        </w:rPr>
        <w:t>Appendix E (this document)</w:t>
      </w:r>
      <w:r w:rsidRPr="00AF695C">
        <w:t xml:space="preserve"> — household consolidation implementation</w:t>
      </w:r>
    </w:p>
    <w:p w14:paraId="2A304734" w14:textId="77B71957" w:rsidR="00AF695C" w:rsidRPr="00AF695C" w:rsidRDefault="00AF695C" w:rsidP="00AF695C"/>
    <w:p w14:paraId="19287055" w14:textId="77777777" w:rsidR="00AF695C" w:rsidRPr="00AF695C" w:rsidRDefault="00AF695C" w:rsidP="00AF695C">
      <w:pPr>
        <w:rPr>
          <w:b/>
          <w:bCs/>
        </w:rPr>
      </w:pPr>
      <w:r w:rsidRPr="00AF695C">
        <w:rPr>
          <w:b/>
          <w:bCs/>
        </w:rPr>
        <w:t>Final Statement</w:t>
      </w:r>
    </w:p>
    <w:p w14:paraId="3F6A2992" w14:textId="77777777" w:rsidR="00AF695C" w:rsidRPr="00AF695C" w:rsidRDefault="00AF695C" w:rsidP="00AF695C">
      <w:r w:rsidRPr="00AF695C">
        <w:t xml:space="preserve">This appendix ensures that household-level reporting delivers </w:t>
      </w:r>
      <w:r w:rsidRPr="00AF695C">
        <w:rPr>
          <w:b/>
          <w:bCs/>
        </w:rPr>
        <w:t>maximum transparency</w:t>
      </w:r>
      <w:r w:rsidRPr="00AF695C">
        <w:t xml:space="preserve"> without compromising </w:t>
      </w:r>
      <w:r w:rsidRPr="00AF695C">
        <w:rPr>
          <w:b/>
          <w:bCs/>
        </w:rPr>
        <w:t>tax correctness, reconciliation integrity, or audit defensibility</w:t>
      </w:r>
      <w:r w:rsidRPr="00AF695C">
        <w:t>.</w:t>
      </w:r>
    </w:p>
    <w:p w14:paraId="66C9A4D2" w14:textId="77777777" w:rsidR="00AF695C" w:rsidRPr="00AF695C" w:rsidRDefault="00AF695C" w:rsidP="00AF695C">
      <w:r w:rsidRPr="00AF695C">
        <w:lastRenderedPageBreak/>
        <w:t>Household reporting is therefore:</w:t>
      </w:r>
    </w:p>
    <w:p w14:paraId="60C503DF" w14:textId="77777777" w:rsidR="00AF695C" w:rsidRPr="00AF695C" w:rsidRDefault="00AF695C" w:rsidP="00AF695C">
      <w:pPr>
        <w:numPr>
          <w:ilvl w:val="0"/>
          <w:numId w:val="15"/>
        </w:numPr>
      </w:pPr>
      <w:r w:rsidRPr="00AF695C">
        <w:t>accurate</w:t>
      </w:r>
    </w:p>
    <w:p w14:paraId="01327E52" w14:textId="77777777" w:rsidR="00AF695C" w:rsidRPr="00AF695C" w:rsidRDefault="00AF695C" w:rsidP="00AF695C">
      <w:pPr>
        <w:numPr>
          <w:ilvl w:val="0"/>
          <w:numId w:val="15"/>
        </w:numPr>
      </w:pPr>
      <w:r w:rsidRPr="00AF695C">
        <w:t>explainable</w:t>
      </w:r>
    </w:p>
    <w:p w14:paraId="0924D062" w14:textId="77777777" w:rsidR="00AF695C" w:rsidRPr="00AF695C" w:rsidRDefault="00AF695C" w:rsidP="00AF695C">
      <w:pPr>
        <w:numPr>
          <w:ilvl w:val="0"/>
          <w:numId w:val="15"/>
        </w:numPr>
      </w:pPr>
      <w:r w:rsidRPr="00AF695C">
        <w:t>scalable</w:t>
      </w:r>
    </w:p>
    <w:p w14:paraId="645AE2BE" w14:textId="77777777" w:rsidR="00AF695C" w:rsidRPr="00AF695C" w:rsidRDefault="00AF695C" w:rsidP="00AF695C">
      <w:pPr>
        <w:numPr>
          <w:ilvl w:val="0"/>
          <w:numId w:val="15"/>
        </w:numPr>
      </w:pPr>
      <w:r w:rsidRPr="00AF695C">
        <w:t>and institution-grade</w:t>
      </w:r>
    </w:p>
    <w:sectPr w:rsidR="00AF695C" w:rsidRPr="00AF69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CB6"/>
    <w:multiLevelType w:val="multilevel"/>
    <w:tmpl w:val="6EA6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38DC"/>
    <w:multiLevelType w:val="multilevel"/>
    <w:tmpl w:val="F9B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12A"/>
    <w:multiLevelType w:val="multilevel"/>
    <w:tmpl w:val="454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B1E69"/>
    <w:multiLevelType w:val="multilevel"/>
    <w:tmpl w:val="AB82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C0375"/>
    <w:multiLevelType w:val="multilevel"/>
    <w:tmpl w:val="7E6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E300E"/>
    <w:multiLevelType w:val="multilevel"/>
    <w:tmpl w:val="896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D17A1"/>
    <w:multiLevelType w:val="multilevel"/>
    <w:tmpl w:val="4AA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B4DDC"/>
    <w:multiLevelType w:val="multilevel"/>
    <w:tmpl w:val="7CC8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3761D"/>
    <w:multiLevelType w:val="multilevel"/>
    <w:tmpl w:val="22AA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45E72"/>
    <w:multiLevelType w:val="multilevel"/>
    <w:tmpl w:val="EDFE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9582D"/>
    <w:multiLevelType w:val="multilevel"/>
    <w:tmpl w:val="1F14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13918"/>
    <w:multiLevelType w:val="multilevel"/>
    <w:tmpl w:val="371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C7276"/>
    <w:multiLevelType w:val="multilevel"/>
    <w:tmpl w:val="B150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E15FB"/>
    <w:multiLevelType w:val="multilevel"/>
    <w:tmpl w:val="F004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366CC"/>
    <w:multiLevelType w:val="multilevel"/>
    <w:tmpl w:val="CCE6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7461F"/>
    <w:multiLevelType w:val="multilevel"/>
    <w:tmpl w:val="882C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136330">
    <w:abstractNumId w:val="0"/>
  </w:num>
  <w:num w:numId="2" w16cid:durableId="1633902535">
    <w:abstractNumId w:val="9"/>
  </w:num>
  <w:num w:numId="3" w16cid:durableId="227617794">
    <w:abstractNumId w:val="5"/>
  </w:num>
  <w:num w:numId="4" w16cid:durableId="1679236618">
    <w:abstractNumId w:val="2"/>
  </w:num>
  <w:num w:numId="5" w16cid:durableId="1385447820">
    <w:abstractNumId w:val="3"/>
  </w:num>
  <w:num w:numId="6" w16cid:durableId="333654357">
    <w:abstractNumId w:val="14"/>
  </w:num>
  <w:num w:numId="7" w16cid:durableId="1417942552">
    <w:abstractNumId w:val="15"/>
  </w:num>
  <w:num w:numId="8" w16cid:durableId="288441984">
    <w:abstractNumId w:val="8"/>
  </w:num>
  <w:num w:numId="9" w16cid:durableId="1774934649">
    <w:abstractNumId w:val="12"/>
  </w:num>
  <w:num w:numId="10" w16cid:durableId="1444182458">
    <w:abstractNumId w:val="4"/>
  </w:num>
  <w:num w:numId="11" w16cid:durableId="1293949485">
    <w:abstractNumId w:val="6"/>
  </w:num>
  <w:num w:numId="12" w16cid:durableId="360134021">
    <w:abstractNumId w:val="11"/>
  </w:num>
  <w:num w:numId="13" w16cid:durableId="1123768333">
    <w:abstractNumId w:val="13"/>
  </w:num>
  <w:num w:numId="14" w16cid:durableId="2108962061">
    <w:abstractNumId w:val="7"/>
  </w:num>
  <w:num w:numId="15" w16cid:durableId="1237207997">
    <w:abstractNumId w:val="1"/>
  </w:num>
  <w:num w:numId="16" w16cid:durableId="1733498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AF695C"/>
    <w:rsid w:val="00071A95"/>
    <w:rsid w:val="000D2249"/>
    <w:rsid w:val="001374DF"/>
    <w:rsid w:val="00150159"/>
    <w:rsid w:val="001A409E"/>
    <w:rsid w:val="001A44E4"/>
    <w:rsid w:val="002D584A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A21216"/>
    <w:rsid w:val="00AF695C"/>
    <w:rsid w:val="00B725E3"/>
    <w:rsid w:val="00C11A0C"/>
    <w:rsid w:val="00CD5A8A"/>
    <w:rsid w:val="00CF7B11"/>
    <w:rsid w:val="00D412C5"/>
    <w:rsid w:val="00E540A9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19D7"/>
  <w15:chartTrackingRefBased/>
  <w15:docId w15:val="{32A24C70-3E19-466A-996A-959C99CAC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610</Words>
  <Characters>4137</Characters>
  <Application>Microsoft Office Word</Application>
  <DocSecurity>0</DocSecurity>
  <Lines>137</Lines>
  <Paragraphs>124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2025-12-29T07:58:00Z</dcterms:created>
  <dcterms:modified xsi:type="dcterms:W3CDTF">2025-12-29T08:00:00Z</dcterms:modified>
</cp:coreProperties>
</file>