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5EB5" w14:textId="1549E4BA" w:rsidR="0031672C" w:rsidRPr="0031672C" w:rsidRDefault="0031672C" w:rsidP="0031672C">
      <w:r w:rsidRPr="0031672C">
        <w:rPr>
          <w:b/>
          <w:bCs/>
        </w:rPr>
        <w:t>APPENDIX F — One-Click Reporting with Full Drill-Down Capability</w:t>
      </w:r>
    </w:p>
    <w:p w14:paraId="78790F2E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Purpose</w:t>
      </w:r>
    </w:p>
    <w:p w14:paraId="57485836" w14:textId="77777777" w:rsidR="0031672C" w:rsidRPr="0031672C" w:rsidRDefault="0031672C" w:rsidP="0031672C">
      <w:r w:rsidRPr="0031672C">
        <w:t xml:space="preserve">This appendix defines the </w:t>
      </w:r>
      <w:r w:rsidRPr="0031672C">
        <w:rPr>
          <w:b/>
          <w:bCs/>
        </w:rPr>
        <w:t>final reporting layer</w:t>
      </w:r>
      <w:r w:rsidRPr="0031672C">
        <w:t xml:space="preserve"> of the Tax-Grade Investment Reporting System.</w:t>
      </w:r>
      <w:r w:rsidRPr="0031672C">
        <w:br/>
        <w:t xml:space="preserve">Its purpose is to ensure that, once the normalized ledger exists, </w:t>
      </w:r>
      <w:r w:rsidRPr="0031672C">
        <w:rPr>
          <w:b/>
          <w:bCs/>
        </w:rPr>
        <w:t>all reporting can be generated via a single action</w:t>
      </w:r>
      <w:r w:rsidRPr="0031672C">
        <w:t xml:space="preserve"> while </w:t>
      </w:r>
      <w:r w:rsidRPr="0031672C">
        <w:rPr>
          <w:b/>
          <w:bCs/>
        </w:rPr>
        <w:t>preserving full drill-down traceability</w:t>
      </w:r>
      <w:r w:rsidRPr="0031672C">
        <w:t xml:space="preserve"> from summary figures to individual transactions.</w:t>
      </w:r>
    </w:p>
    <w:p w14:paraId="0D6CFD3E" w14:textId="77777777" w:rsidR="0031672C" w:rsidRPr="0031672C" w:rsidRDefault="0031672C" w:rsidP="0031672C">
      <w:r w:rsidRPr="0031672C">
        <w:t>This appendix explicitly governs:</w:t>
      </w:r>
    </w:p>
    <w:p w14:paraId="293BDD09" w14:textId="77777777" w:rsidR="0031672C" w:rsidRPr="0031672C" w:rsidRDefault="0031672C" w:rsidP="0031672C">
      <w:pPr>
        <w:numPr>
          <w:ilvl w:val="0"/>
          <w:numId w:val="1"/>
        </w:numPr>
      </w:pPr>
      <w:r w:rsidRPr="0031672C">
        <w:t>report construction</w:t>
      </w:r>
    </w:p>
    <w:p w14:paraId="789B6DDE" w14:textId="77777777" w:rsidR="0031672C" w:rsidRPr="0031672C" w:rsidRDefault="0031672C" w:rsidP="0031672C">
      <w:pPr>
        <w:numPr>
          <w:ilvl w:val="0"/>
          <w:numId w:val="1"/>
        </w:numPr>
      </w:pPr>
      <w:r w:rsidRPr="0031672C">
        <w:t>drill-down behavior</w:t>
      </w:r>
    </w:p>
    <w:p w14:paraId="7DD2E86A" w14:textId="77777777" w:rsidR="0031672C" w:rsidRPr="0031672C" w:rsidRDefault="0031672C" w:rsidP="0031672C">
      <w:pPr>
        <w:numPr>
          <w:ilvl w:val="0"/>
          <w:numId w:val="1"/>
        </w:numPr>
      </w:pPr>
      <w:r w:rsidRPr="0031672C">
        <w:t>automation boundaries</w:t>
      </w:r>
    </w:p>
    <w:p w14:paraId="1F2B13A2" w14:textId="77777777" w:rsidR="0031672C" w:rsidRPr="0031672C" w:rsidRDefault="0031672C" w:rsidP="0031672C">
      <w:pPr>
        <w:numPr>
          <w:ilvl w:val="0"/>
          <w:numId w:val="1"/>
        </w:numPr>
      </w:pPr>
      <w:r w:rsidRPr="0031672C">
        <w:t>associate execution standards</w:t>
      </w:r>
    </w:p>
    <w:p w14:paraId="529D01B2" w14:textId="5376BD16" w:rsidR="0031672C" w:rsidRPr="0031672C" w:rsidRDefault="0031672C" w:rsidP="0031672C"/>
    <w:p w14:paraId="6C56ED51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Guiding Principle (Non-Negotiable)</w:t>
      </w:r>
    </w:p>
    <w:p w14:paraId="5DDB2C98" w14:textId="77777777" w:rsidR="0031672C" w:rsidRPr="0031672C" w:rsidRDefault="0031672C" w:rsidP="0031672C">
      <w:r w:rsidRPr="0031672C">
        <w:rPr>
          <w:b/>
          <w:bCs/>
        </w:rPr>
        <w:t>All logic lives in the ledger.</w:t>
      </w:r>
      <w:r w:rsidRPr="0031672C">
        <w:rPr>
          <w:b/>
          <w:bCs/>
        </w:rPr>
        <w:br/>
        <w:t>All reports are views.</w:t>
      </w:r>
      <w:r w:rsidRPr="0031672C">
        <w:rPr>
          <w:b/>
          <w:bCs/>
        </w:rPr>
        <w:br/>
        <w:t>Automation orchestrates — it does not calculate.</w:t>
      </w:r>
    </w:p>
    <w:p w14:paraId="3C4A99E9" w14:textId="77777777" w:rsidR="0031672C" w:rsidRPr="0031672C" w:rsidRDefault="0031672C" w:rsidP="0031672C">
      <w:r w:rsidRPr="0031672C">
        <w:t>Any design that violates this principle is considered non-compliant.</w:t>
      </w:r>
    </w:p>
    <w:p w14:paraId="14FF5F8E" w14:textId="0D40CBC3" w:rsidR="0031672C" w:rsidRPr="0031672C" w:rsidRDefault="0031672C" w:rsidP="0031672C"/>
    <w:p w14:paraId="2401913F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System Architecture Overview</w:t>
      </w:r>
    </w:p>
    <w:p w14:paraId="6B2DDC60" w14:textId="77777777" w:rsidR="0031672C" w:rsidRPr="0031672C" w:rsidRDefault="0031672C" w:rsidP="0031672C">
      <w:r w:rsidRPr="0031672C">
        <w:t xml:space="preserve">The reporting system is composed of </w:t>
      </w:r>
      <w:r w:rsidRPr="0031672C">
        <w:rPr>
          <w:b/>
          <w:bCs/>
        </w:rPr>
        <w:t>three mandatory layers</w:t>
      </w:r>
      <w:r w:rsidRPr="0031672C">
        <w:t>, each with strict responsibilities.</w:t>
      </w:r>
    </w:p>
    <w:p w14:paraId="596C3B72" w14:textId="09D5B85B" w:rsidR="0031672C" w:rsidRPr="0031672C" w:rsidRDefault="0031672C" w:rsidP="0031672C"/>
    <w:p w14:paraId="283165E6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Layer 1 — Normalized Ledger (System of Record)</w:t>
      </w:r>
    </w:p>
    <w:p w14:paraId="0A1EE819" w14:textId="77777777" w:rsidR="0031672C" w:rsidRPr="0031672C" w:rsidRDefault="0031672C" w:rsidP="0031672C">
      <w:r w:rsidRPr="0031672C">
        <w:t xml:space="preserve">The ledger is the </w:t>
      </w:r>
      <w:r w:rsidRPr="0031672C">
        <w:rPr>
          <w:b/>
          <w:bCs/>
        </w:rPr>
        <w:t>single source of truth</w:t>
      </w:r>
      <w:r w:rsidRPr="0031672C">
        <w:t>.</w:t>
      </w:r>
    </w:p>
    <w:p w14:paraId="5EBABBC1" w14:textId="77777777" w:rsidR="0031672C" w:rsidRPr="0031672C" w:rsidRDefault="0031672C" w:rsidP="0031672C">
      <w:r w:rsidRPr="0031672C">
        <w:rPr>
          <w:b/>
          <w:bCs/>
        </w:rPr>
        <w:t>Requirements</w:t>
      </w:r>
    </w:p>
    <w:p w14:paraId="3CC1CF8D" w14:textId="77777777" w:rsidR="0031672C" w:rsidRPr="0031672C" w:rsidRDefault="0031672C" w:rsidP="0031672C">
      <w:pPr>
        <w:numPr>
          <w:ilvl w:val="0"/>
          <w:numId w:val="2"/>
        </w:numPr>
      </w:pPr>
      <w:r w:rsidRPr="0031672C">
        <w:t>One row per transaction event</w:t>
      </w:r>
    </w:p>
    <w:p w14:paraId="72443866" w14:textId="77777777" w:rsidR="0031672C" w:rsidRPr="0031672C" w:rsidRDefault="0031672C" w:rsidP="0031672C">
      <w:pPr>
        <w:numPr>
          <w:ilvl w:val="0"/>
          <w:numId w:val="2"/>
        </w:numPr>
      </w:pPr>
      <w:r w:rsidRPr="0031672C">
        <w:t>Stored as an Excel Table</w:t>
      </w:r>
    </w:p>
    <w:p w14:paraId="3E349BA3" w14:textId="77777777" w:rsidR="0031672C" w:rsidRPr="0031672C" w:rsidRDefault="0031672C" w:rsidP="0031672C">
      <w:pPr>
        <w:numPr>
          <w:ilvl w:val="0"/>
          <w:numId w:val="2"/>
        </w:numPr>
      </w:pPr>
      <w:r w:rsidRPr="0031672C">
        <w:lastRenderedPageBreak/>
        <w:t>Never manually edited</w:t>
      </w:r>
    </w:p>
    <w:p w14:paraId="03439C5A" w14:textId="77777777" w:rsidR="0031672C" w:rsidRPr="0031672C" w:rsidRDefault="0031672C" w:rsidP="0031672C">
      <w:pPr>
        <w:numPr>
          <w:ilvl w:val="0"/>
          <w:numId w:val="2"/>
        </w:numPr>
      </w:pPr>
      <w:r w:rsidRPr="0031672C">
        <w:t>Never duplicated</w:t>
      </w:r>
    </w:p>
    <w:p w14:paraId="53D1DDE5" w14:textId="77777777" w:rsidR="0031672C" w:rsidRPr="0031672C" w:rsidRDefault="0031672C" w:rsidP="0031672C">
      <w:pPr>
        <w:numPr>
          <w:ilvl w:val="0"/>
          <w:numId w:val="2"/>
        </w:numPr>
      </w:pPr>
      <w:r w:rsidRPr="0031672C">
        <w:t>All derived fields already calculated upstream</w:t>
      </w:r>
    </w:p>
    <w:p w14:paraId="353A72AF" w14:textId="77777777" w:rsidR="0031672C" w:rsidRPr="0031672C" w:rsidRDefault="0031672C" w:rsidP="0031672C">
      <w:r w:rsidRPr="0031672C">
        <w:rPr>
          <w:b/>
          <w:bCs/>
        </w:rPr>
        <w:t>Mandatory Columns (Non-Exhaustive)</w:t>
      </w:r>
    </w:p>
    <w:p w14:paraId="1E4E81E9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AccountID</w:t>
      </w:r>
      <w:proofErr w:type="spellEnd"/>
    </w:p>
    <w:p w14:paraId="44DA956C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HouseholdID</w:t>
      </w:r>
      <w:proofErr w:type="spellEnd"/>
    </w:p>
    <w:p w14:paraId="10A3188B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SecurityID</w:t>
      </w:r>
      <w:proofErr w:type="spellEnd"/>
    </w:p>
    <w:p w14:paraId="5BF14AD6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TransactionDate</w:t>
      </w:r>
      <w:proofErr w:type="spellEnd"/>
    </w:p>
    <w:p w14:paraId="52D0D260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PeriodMonth</w:t>
      </w:r>
      <w:proofErr w:type="spellEnd"/>
    </w:p>
    <w:p w14:paraId="30239686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PeriodQuarter</w:t>
      </w:r>
      <w:proofErr w:type="spellEnd"/>
    </w:p>
    <w:p w14:paraId="605270DD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PeriodYear</w:t>
      </w:r>
      <w:proofErr w:type="spellEnd"/>
    </w:p>
    <w:p w14:paraId="55C0B47D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CashDelta</w:t>
      </w:r>
      <w:proofErr w:type="spellEnd"/>
    </w:p>
    <w:p w14:paraId="5CD8EFF5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CostDelta</w:t>
      </w:r>
      <w:proofErr w:type="spellEnd"/>
      <w:r w:rsidRPr="0031672C">
        <w:t xml:space="preserve"> / </w:t>
      </w:r>
      <w:proofErr w:type="spellStart"/>
      <w:r w:rsidRPr="0031672C">
        <w:t>InvestmentCost</w:t>
      </w:r>
      <w:proofErr w:type="spellEnd"/>
    </w:p>
    <w:p w14:paraId="097A6DF6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RunningACB</w:t>
      </w:r>
      <w:proofErr w:type="spellEnd"/>
    </w:p>
    <w:p w14:paraId="38D935AF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IncomeType</w:t>
      </w:r>
      <w:proofErr w:type="spellEnd"/>
    </w:p>
    <w:p w14:paraId="7FED40B4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ReturnType</w:t>
      </w:r>
      <w:proofErr w:type="spellEnd"/>
    </w:p>
    <w:p w14:paraId="4BD83A31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FXImpact</w:t>
      </w:r>
      <w:proofErr w:type="spellEnd"/>
    </w:p>
    <w:p w14:paraId="413D4CEE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RegisteredFlag</w:t>
      </w:r>
      <w:proofErr w:type="spellEnd"/>
    </w:p>
    <w:p w14:paraId="67BD2C36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SourceFileID</w:t>
      </w:r>
      <w:proofErr w:type="spellEnd"/>
    </w:p>
    <w:p w14:paraId="5F560715" w14:textId="77777777" w:rsidR="0031672C" w:rsidRPr="0031672C" w:rsidRDefault="0031672C" w:rsidP="0031672C">
      <w:pPr>
        <w:numPr>
          <w:ilvl w:val="0"/>
          <w:numId w:val="3"/>
        </w:numPr>
      </w:pPr>
      <w:proofErr w:type="spellStart"/>
      <w:r w:rsidRPr="0031672C">
        <w:t>SourceRowID</w:t>
      </w:r>
      <w:proofErr w:type="spellEnd"/>
    </w:p>
    <w:p w14:paraId="025A86F3" w14:textId="77777777" w:rsidR="0031672C" w:rsidRPr="0031672C" w:rsidRDefault="0031672C" w:rsidP="0031672C">
      <w:r w:rsidRPr="0031672C">
        <w:rPr>
          <w:b/>
          <w:bCs/>
        </w:rPr>
        <w:t>Drill-down originates here.</w:t>
      </w:r>
    </w:p>
    <w:p w14:paraId="65F7D558" w14:textId="670E3D98" w:rsidR="0031672C" w:rsidRPr="0031672C" w:rsidRDefault="0031672C" w:rsidP="0031672C"/>
    <w:p w14:paraId="6FC06C3B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Layer 2 — Interactive Report Views</w:t>
      </w:r>
    </w:p>
    <w:p w14:paraId="44050D6B" w14:textId="77777777" w:rsidR="0031672C" w:rsidRPr="0031672C" w:rsidRDefault="0031672C" w:rsidP="0031672C">
      <w:r w:rsidRPr="0031672C">
        <w:t xml:space="preserve">All reports must be constructed as </w:t>
      </w:r>
      <w:r w:rsidRPr="0031672C">
        <w:rPr>
          <w:b/>
          <w:bCs/>
        </w:rPr>
        <w:t>Pivot Tables</w:t>
      </w:r>
      <w:r w:rsidRPr="0031672C">
        <w:t xml:space="preserve"> or </w:t>
      </w:r>
      <w:r w:rsidRPr="0031672C">
        <w:rPr>
          <w:b/>
          <w:bCs/>
        </w:rPr>
        <w:t>Pivot Charts</w:t>
      </w:r>
      <w:r w:rsidRPr="0031672C">
        <w:t xml:space="preserve"> that reference the ledger table directly.</w:t>
      </w:r>
    </w:p>
    <w:p w14:paraId="10E090A0" w14:textId="77777777" w:rsidR="0031672C" w:rsidRPr="0031672C" w:rsidRDefault="0031672C" w:rsidP="0031672C">
      <w:r w:rsidRPr="0031672C">
        <w:rPr>
          <w:b/>
          <w:bCs/>
        </w:rPr>
        <w:t>Prohibited</w:t>
      </w:r>
    </w:p>
    <w:p w14:paraId="1218F9EF" w14:textId="77777777" w:rsidR="0031672C" w:rsidRPr="0031672C" w:rsidRDefault="0031672C" w:rsidP="0031672C">
      <w:pPr>
        <w:numPr>
          <w:ilvl w:val="0"/>
          <w:numId w:val="4"/>
        </w:numPr>
      </w:pPr>
      <w:r w:rsidRPr="0031672C">
        <w:lastRenderedPageBreak/>
        <w:t>SUMIFS-based summaries</w:t>
      </w:r>
    </w:p>
    <w:p w14:paraId="6338F4F4" w14:textId="77777777" w:rsidR="0031672C" w:rsidRPr="0031672C" w:rsidRDefault="0031672C" w:rsidP="0031672C">
      <w:pPr>
        <w:numPr>
          <w:ilvl w:val="0"/>
          <w:numId w:val="4"/>
        </w:numPr>
      </w:pPr>
      <w:r w:rsidRPr="0031672C">
        <w:t>copy-paste totals</w:t>
      </w:r>
    </w:p>
    <w:p w14:paraId="1B1A1826" w14:textId="77777777" w:rsidR="0031672C" w:rsidRPr="0031672C" w:rsidRDefault="0031672C" w:rsidP="0031672C">
      <w:pPr>
        <w:numPr>
          <w:ilvl w:val="0"/>
          <w:numId w:val="4"/>
        </w:numPr>
      </w:pPr>
      <w:r w:rsidRPr="0031672C">
        <w:t>static calculations</w:t>
      </w:r>
    </w:p>
    <w:p w14:paraId="531D25AC" w14:textId="77777777" w:rsidR="0031672C" w:rsidRPr="0031672C" w:rsidRDefault="0031672C" w:rsidP="0031672C">
      <w:pPr>
        <w:numPr>
          <w:ilvl w:val="0"/>
          <w:numId w:val="4"/>
        </w:numPr>
      </w:pPr>
      <w:r w:rsidRPr="0031672C">
        <w:t>report-specific logic</w:t>
      </w:r>
    </w:p>
    <w:p w14:paraId="203B1659" w14:textId="77777777" w:rsidR="0031672C" w:rsidRPr="0031672C" w:rsidRDefault="0031672C" w:rsidP="0031672C">
      <w:r w:rsidRPr="0031672C">
        <w:rPr>
          <w:b/>
          <w:bCs/>
        </w:rPr>
        <w:t>Required Reports (Examples)</w:t>
      </w:r>
    </w:p>
    <w:p w14:paraId="15D5062A" w14:textId="77777777" w:rsidR="0031672C" w:rsidRPr="0031672C" w:rsidRDefault="0031672C" w:rsidP="0031672C">
      <w:pPr>
        <w:numPr>
          <w:ilvl w:val="0"/>
          <w:numId w:val="5"/>
        </w:numPr>
      </w:pPr>
      <w:r w:rsidRPr="0031672C">
        <w:t>Transaction Report (filtered view)</w:t>
      </w:r>
    </w:p>
    <w:p w14:paraId="285A24B8" w14:textId="77777777" w:rsidR="0031672C" w:rsidRPr="0031672C" w:rsidRDefault="0031672C" w:rsidP="0031672C">
      <w:pPr>
        <w:numPr>
          <w:ilvl w:val="0"/>
          <w:numId w:val="5"/>
        </w:numPr>
      </w:pPr>
      <w:r w:rsidRPr="0031672C">
        <w:t>Cash &amp; Cost Summary</w:t>
      </w:r>
    </w:p>
    <w:p w14:paraId="253F67CF" w14:textId="77777777" w:rsidR="0031672C" w:rsidRPr="0031672C" w:rsidRDefault="0031672C" w:rsidP="0031672C">
      <w:pPr>
        <w:numPr>
          <w:ilvl w:val="0"/>
          <w:numId w:val="5"/>
        </w:numPr>
      </w:pPr>
      <w:r w:rsidRPr="0031672C">
        <w:t>Income by Type</w:t>
      </w:r>
    </w:p>
    <w:p w14:paraId="0C7E3630" w14:textId="77777777" w:rsidR="0031672C" w:rsidRPr="0031672C" w:rsidRDefault="0031672C" w:rsidP="0031672C">
      <w:pPr>
        <w:numPr>
          <w:ilvl w:val="0"/>
          <w:numId w:val="5"/>
        </w:numPr>
      </w:pPr>
      <w:r w:rsidRPr="0031672C">
        <w:t>Capital Gains &amp; Losses</w:t>
      </w:r>
    </w:p>
    <w:p w14:paraId="60F17593" w14:textId="77777777" w:rsidR="0031672C" w:rsidRPr="0031672C" w:rsidRDefault="0031672C" w:rsidP="0031672C">
      <w:pPr>
        <w:numPr>
          <w:ilvl w:val="0"/>
          <w:numId w:val="5"/>
        </w:numPr>
      </w:pPr>
      <w:r w:rsidRPr="0031672C">
        <w:t>Account-Level Returns</w:t>
      </w:r>
    </w:p>
    <w:p w14:paraId="2A3873B4" w14:textId="77777777" w:rsidR="0031672C" w:rsidRPr="0031672C" w:rsidRDefault="0031672C" w:rsidP="0031672C">
      <w:pPr>
        <w:numPr>
          <w:ilvl w:val="0"/>
          <w:numId w:val="5"/>
        </w:numPr>
      </w:pPr>
      <w:r w:rsidRPr="0031672C">
        <w:t>Household Aggregation Summary</w:t>
      </w:r>
    </w:p>
    <w:p w14:paraId="52BB7810" w14:textId="285DD573" w:rsidR="0031672C" w:rsidRPr="0031672C" w:rsidRDefault="0031672C" w:rsidP="0031672C"/>
    <w:p w14:paraId="7CF9D613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Drill-Down Behavior (Mandatory)</w:t>
      </w:r>
    </w:p>
    <w:p w14:paraId="1796960F" w14:textId="77777777" w:rsidR="0031672C" w:rsidRPr="0031672C" w:rsidRDefault="0031672C" w:rsidP="0031672C">
      <w:pPr>
        <w:numPr>
          <w:ilvl w:val="0"/>
          <w:numId w:val="6"/>
        </w:numPr>
      </w:pPr>
      <w:r w:rsidRPr="0031672C">
        <w:t>Double-clicking any value in a report must:</w:t>
      </w:r>
    </w:p>
    <w:p w14:paraId="07077A5F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open a new worksheet</w:t>
      </w:r>
    </w:p>
    <w:p w14:paraId="44EE3579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display the exact ledger rows contributing to that figure</w:t>
      </w:r>
    </w:p>
    <w:p w14:paraId="01864E2F" w14:textId="77777777" w:rsidR="0031672C" w:rsidRPr="0031672C" w:rsidRDefault="0031672C" w:rsidP="0031672C">
      <w:pPr>
        <w:numPr>
          <w:ilvl w:val="0"/>
          <w:numId w:val="6"/>
        </w:numPr>
      </w:pPr>
      <w:r w:rsidRPr="0031672C">
        <w:t>Drill-down must work for:</w:t>
      </w:r>
    </w:p>
    <w:p w14:paraId="187211C8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income</w:t>
      </w:r>
    </w:p>
    <w:p w14:paraId="6B20DBAE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gains</w:t>
      </w:r>
    </w:p>
    <w:p w14:paraId="66988620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cash</w:t>
      </w:r>
    </w:p>
    <w:p w14:paraId="045E6F0B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returns</w:t>
      </w:r>
    </w:p>
    <w:p w14:paraId="35D69E50" w14:textId="77777777" w:rsidR="0031672C" w:rsidRPr="0031672C" w:rsidRDefault="0031672C" w:rsidP="0031672C">
      <w:pPr>
        <w:numPr>
          <w:ilvl w:val="1"/>
          <w:numId w:val="6"/>
        </w:numPr>
      </w:pPr>
      <w:r w:rsidRPr="0031672C">
        <w:t>FX impacts</w:t>
      </w:r>
    </w:p>
    <w:p w14:paraId="05842813" w14:textId="77777777" w:rsidR="0031672C" w:rsidRPr="0031672C" w:rsidRDefault="0031672C" w:rsidP="0031672C">
      <w:r w:rsidRPr="0031672C">
        <w:t xml:space="preserve">This must rely on </w:t>
      </w:r>
      <w:r w:rsidRPr="0031672C">
        <w:rPr>
          <w:b/>
          <w:bCs/>
        </w:rPr>
        <w:t>native Excel drill-through</w:t>
      </w:r>
      <w:r w:rsidRPr="0031672C">
        <w:t>, not custom VBA.</w:t>
      </w:r>
    </w:p>
    <w:p w14:paraId="3A021F8B" w14:textId="32D25F77" w:rsidR="0031672C" w:rsidRPr="0031672C" w:rsidRDefault="0031672C" w:rsidP="0031672C"/>
    <w:p w14:paraId="7E80EBA3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Global Slicers (Required)</w:t>
      </w:r>
    </w:p>
    <w:p w14:paraId="32DCCBBE" w14:textId="77777777" w:rsidR="0031672C" w:rsidRPr="0031672C" w:rsidRDefault="0031672C" w:rsidP="0031672C">
      <w:r w:rsidRPr="0031672C">
        <w:t xml:space="preserve">All report views must share a </w:t>
      </w:r>
      <w:r w:rsidRPr="0031672C">
        <w:rPr>
          <w:b/>
          <w:bCs/>
        </w:rPr>
        <w:t>single slicer set</w:t>
      </w:r>
      <w:r w:rsidRPr="0031672C">
        <w:t>, connected across all pivots.</w:t>
      </w:r>
    </w:p>
    <w:p w14:paraId="5B8117DB" w14:textId="77777777" w:rsidR="0031672C" w:rsidRPr="0031672C" w:rsidRDefault="0031672C" w:rsidP="0031672C">
      <w:r w:rsidRPr="0031672C">
        <w:rPr>
          <w:b/>
          <w:bCs/>
        </w:rPr>
        <w:lastRenderedPageBreak/>
        <w:t>Minimum slicers</w:t>
      </w:r>
    </w:p>
    <w:p w14:paraId="027D129D" w14:textId="77777777" w:rsidR="0031672C" w:rsidRPr="0031672C" w:rsidRDefault="0031672C" w:rsidP="0031672C">
      <w:pPr>
        <w:numPr>
          <w:ilvl w:val="0"/>
          <w:numId w:val="7"/>
        </w:numPr>
      </w:pPr>
      <w:r w:rsidRPr="0031672C">
        <w:t>Period (Month / Quarter / Year)</w:t>
      </w:r>
    </w:p>
    <w:p w14:paraId="133FD3A6" w14:textId="77777777" w:rsidR="0031672C" w:rsidRPr="0031672C" w:rsidRDefault="0031672C" w:rsidP="0031672C">
      <w:pPr>
        <w:numPr>
          <w:ilvl w:val="0"/>
          <w:numId w:val="7"/>
        </w:numPr>
      </w:pPr>
      <w:r w:rsidRPr="0031672C">
        <w:t>Account</w:t>
      </w:r>
    </w:p>
    <w:p w14:paraId="12A74D25" w14:textId="77777777" w:rsidR="0031672C" w:rsidRPr="0031672C" w:rsidRDefault="0031672C" w:rsidP="0031672C">
      <w:pPr>
        <w:numPr>
          <w:ilvl w:val="0"/>
          <w:numId w:val="7"/>
        </w:numPr>
      </w:pPr>
      <w:r w:rsidRPr="0031672C">
        <w:t>Household</w:t>
      </w:r>
    </w:p>
    <w:p w14:paraId="374733A6" w14:textId="77777777" w:rsidR="0031672C" w:rsidRPr="0031672C" w:rsidRDefault="0031672C" w:rsidP="0031672C">
      <w:pPr>
        <w:numPr>
          <w:ilvl w:val="0"/>
          <w:numId w:val="7"/>
        </w:numPr>
      </w:pPr>
      <w:r w:rsidRPr="0031672C">
        <w:t>Security</w:t>
      </w:r>
    </w:p>
    <w:p w14:paraId="41952B6A" w14:textId="77777777" w:rsidR="0031672C" w:rsidRPr="0031672C" w:rsidRDefault="0031672C" w:rsidP="0031672C">
      <w:pPr>
        <w:numPr>
          <w:ilvl w:val="0"/>
          <w:numId w:val="7"/>
        </w:numPr>
      </w:pPr>
      <w:proofErr w:type="spellStart"/>
      <w:r w:rsidRPr="0031672C">
        <w:t>IncomeType</w:t>
      </w:r>
      <w:proofErr w:type="spellEnd"/>
    </w:p>
    <w:p w14:paraId="12AF5F9F" w14:textId="77777777" w:rsidR="0031672C" w:rsidRPr="0031672C" w:rsidRDefault="0031672C" w:rsidP="0031672C">
      <w:pPr>
        <w:numPr>
          <w:ilvl w:val="0"/>
          <w:numId w:val="7"/>
        </w:numPr>
      </w:pPr>
      <w:proofErr w:type="spellStart"/>
      <w:r w:rsidRPr="0031672C">
        <w:t>ReturnType</w:t>
      </w:r>
      <w:proofErr w:type="spellEnd"/>
    </w:p>
    <w:p w14:paraId="6CF40FA1" w14:textId="77777777" w:rsidR="0031672C" w:rsidRPr="0031672C" w:rsidRDefault="0031672C" w:rsidP="0031672C">
      <w:pPr>
        <w:numPr>
          <w:ilvl w:val="0"/>
          <w:numId w:val="7"/>
        </w:numPr>
      </w:pPr>
      <w:r w:rsidRPr="0031672C">
        <w:t xml:space="preserve">Registered vs </w:t>
      </w:r>
      <w:proofErr w:type="gramStart"/>
      <w:r w:rsidRPr="0031672C">
        <w:t>Non-Registered</w:t>
      </w:r>
      <w:proofErr w:type="gramEnd"/>
    </w:p>
    <w:p w14:paraId="6A088E85" w14:textId="77777777" w:rsidR="0031672C" w:rsidRPr="0031672C" w:rsidRDefault="0031672C" w:rsidP="0031672C">
      <w:r w:rsidRPr="0031672C">
        <w:t xml:space="preserve">Slicers must control </w:t>
      </w:r>
      <w:r w:rsidRPr="0031672C">
        <w:rPr>
          <w:b/>
          <w:bCs/>
        </w:rPr>
        <w:t>all report tabs simultaneously</w:t>
      </w:r>
      <w:r w:rsidRPr="0031672C">
        <w:t>.</w:t>
      </w:r>
    </w:p>
    <w:p w14:paraId="6550680B" w14:textId="4BA52508" w:rsidR="0031672C" w:rsidRPr="0031672C" w:rsidRDefault="0031672C" w:rsidP="0031672C"/>
    <w:p w14:paraId="58B46522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Layer 3 — One-Click Orchestration (Automation)</w:t>
      </w:r>
    </w:p>
    <w:p w14:paraId="1B989BDA" w14:textId="77777777" w:rsidR="0031672C" w:rsidRPr="0031672C" w:rsidRDefault="0031672C" w:rsidP="0031672C">
      <w:r w:rsidRPr="0031672C">
        <w:t>Automation is optional but recommended.</w:t>
      </w:r>
      <w:r w:rsidRPr="0031672C">
        <w:br/>
        <w:t>When implemented, it must follow these rules.</w:t>
      </w:r>
    </w:p>
    <w:p w14:paraId="489FAD25" w14:textId="77777777" w:rsidR="0031672C" w:rsidRPr="0031672C" w:rsidRDefault="00000000" w:rsidP="0031672C">
      <w:r>
        <w:pict w14:anchorId="6F93BCAA">
          <v:rect id="_x0000_i1025" style="width:0;height:1.5pt" o:hralign="center" o:hrstd="t" o:hr="t" fillcolor="#a0a0a0" stroked="f"/>
        </w:pict>
      </w:r>
    </w:p>
    <w:p w14:paraId="30C25210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Macro Scope (Allowed)</w:t>
      </w:r>
    </w:p>
    <w:p w14:paraId="29D2FFB0" w14:textId="77777777" w:rsidR="0031672C" w:rsidRPr="0031672C" w:rsidRDefault="0031672C" w:rsidP="0031672C">
      <w:r w:rsidRPr="0031672C">
        <w:t>A single macro (or button) may:</w:t>
      </w:r>
    </w:p>
    <w:p w14:paraId="1EA7CE8B" w14:textId="77777777" w:rsidR="0031672C" w:rsidRPr="0031672C" w:rsidRDefault="0031672C" w:rsidP="0031672C">
      <w:pPr>
        <w:numPr>
          <w:ilvl w:val="0"/>
          <w:numId w:val="8"/>
        </w:numPr>
      </w:pPr>
      <w:r w:rsidRPr="0031672C">
        <w:t>Refresh all Power Query connections</w:t>
      </w:r>
    </w:p>
    <w:p w14:paraId="26AB688A" w14:textId="77777777" w:rsidR="0031672C" w:rsidRPr="0031672C" w:rsidRDefault="0031672C" w:rsidP="0031672C">
      <w:pPr>
        <w:numPr>
          <w:ilvl w:val="0"/>
          <w:numId w:val="8"/>
        </w:numPr>
      </w:pPr>
      <w:r w:rsidRPr="0031672C">
        <w:t>Refresh all Pivot Tables</w:t>
      </w:r>
    </w:p>
    <w:p w14:paraId="18D638E6" w14:textId="77777777" w:rsidR="0031672C" w:rsidRPr="0031672C" w:rsidRDefault="0031672C" w:rsidP="0031672C">
      <w:pPr>
        <w:numPr>
          <w:ilvl w:val="0"/>
          <w:numId w:val="8"/>
        </w:numPr>
      </w:pPr>
      <w:r w:rsidRPr="0031672C">
        <w:t>Apply predefined slicer states (e.g., Monthly, Quarterly, YTD)</w:t>
      </w:r>
    </w:p>
    <w:p w14:paraId="6D517CF5" w14:textId="77777777" w:rsidR="0031672C" w:rsidRPr="0031672C" w:rsidRDefault="0031672C" w:rsidP="0031672C">
      <w:pPr>
        <w:numPr>
          <w:ilvl w:val="0"/>
          <w:numId w:val="8"/>
        </w:numPr>
      </w:pPr>
      <w:r w:rsidRPr="0031672C">
        <w:t>Navigate the user to the primary report tab</w:t>
      </w:r>
    </w:p>
    <w:p w14:paraId="6A33C60D" w14:textId="77777777" w:rsidR="0031672C" w:rsidRPr="0031672C" w:rsidRDefault="0031672C" w:rsidP="0031672C">
      <w:pPr>
        <w:numPr>
          <w:ilvl w:val="0"/>
          <w:numId w:val="8"/>
        </w:numPr>
      </w:pPr>
      <w:r w:rsidRPr="0031672C">
        <w:t xml:space="preserve">Export copies (PDF / XLSX) </w:t>
      </w:r>
      <w:r w:rsidRPr="0031672C">
        <w:rPr>
          <w:b/>
          <w:bCs/>
        </w:rPr>
        <w:t>after</w:t>
      </w:r>
      <w:r w:rsidRPr="0031672C">
        <w:t xml:space="preserve"> reports are refreshed</w:t>
      </w:r>
    </w:p>
    <w:p w14:paraId="5F41D516" w14:textId="198A84B7" w:rsidR="0031672C" w:rsidRPr="0031672C" w:rsidRDefault="0031672C" w:rsidP="0031672C"/>
    <w:p w14:paraId="7B988A33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Macro Scope (Explicitly Prohibited)</w:t>
      </w:r>
    </w:p>
    <w:p w14:paraId="25FAC53C" w14:textId="77777777" w:rsidR="0031672C" w:rsidRPr="0031672C" w:rsidRDefault="0031672C" w:rsidP="0031672C">
      <w:r w:rsidRPr="0031672C">
        <w:t xml:space="preserve">The macro must </w:t>
      </w:r>
      <w:r w:rsidRPr="0031672C">
        <w:rPr>
          <w:b/>
          <w:bCs/>
        </w:rPr>
        <w:t>never</w:t>
      </w:r>
      <w:r w:rsidRPr="0031672C">
        <w:t>:</w:t>
      </w:r>
    </w:p>
    <w:p w14:paraId="206D4845" w14:textId="77777777" w:rsidR="0031672C" w:rsidRPr="0031672C" w:rsidRDefault="0031672C" w:rsidP="0031672C">
      <w:pPr>
        <w:numPr>
          <w:ilvl w:val="0"/>
          <w:numId w:val="9"/>
        </w:numPr>
      </w:pPr>
      <w:r w:rsidRPr="0031672C">
        <w:t>calculate values</w:t>
      </w:r>
    </w:p>
    <w:p w14:paraId="1B7A3EC2" w14:textId="77777777" w:rsidR="0031672C" w:rsidRPr="0031672C" w:rsidRDefault="0031672C" w:rsidP="0031672C">
      <w:pPr>
        <w:numPr>
          <w:ilvl w:val="0"/>
          <w:numId w:val="9"/>
        </w:numPr>
      </w:pPr>
      <w:r w:rsidRPr="0031672C">
        <w:t>modify ledger data</w:t>
      </w:r>
    </w:p>
    <w:p w14:paraId="3BC65B17" w14:textId="77777777" w:rsidR="0031672C" w:rsidRPr="0031672C" w:rsidRDefault="0031672C" w:rsidP="0031672C">
      <w:pPr>
        <w:numPr>
          <w:ilvl w:val="0"/>
          <w:numId w:val="9"/>
        </w:numPr>
      </w:pPr>
      <w:r w:rsidRPr="0031672C">
        <w:lastRenderedPageBreak/>
        <w:t>override exceptions</w:t>
      </w:r>
    </w:p>
    <w:p w14:paraId="43A14730" w14:textId="77777777" w:rsidR="0031672C" w:rsidRPr="0031672C" w:rsidRDefault="0031672C" w:rsidP="0031672C">
      <w:pPr>
        <w:numPr>
          <w:ilvl w:val="0"/>
          <w:numId w:val="9"/>
        </w:numPr>
      </w:pPr>
      <w:r w:rsidRPr="0031672C">
        <w:t>adjust balances</w:t>
      </w:r>
    </w:p>
    <w:p w14:paraId="1D34E15E" w14:textId="77777777" w:rsidR="0031672C" w:rsidRPr="0031672C" w:rsidRDefault="0031672C" w:rsidP="0031672C">
      <w:pPr>
        <w:numPr>
          <w:ilvl w:val="0"/>
          <w:numId w:val="9"/>
        </w:numPr>
      </w:pPr>
      <w:r w:rsidRPr="0031672C">
        <w:t>“fix” reconciliation issues</w:t>
      </w:r>
    </w:p>
    <w:p w14:paraId="10B6A054" w14:textId="77777777" w:rsidR="0031672C" w:rsidRPr="0031672C" w:rsidRDefault="0031672C" w:rsidP="0031672C">
      <w:r w:rsidRPr="0031672C">
        <w:t>If numbers change because of VBA, the system has failed.</w:t>
      </w:r>
    </w:p>
    <w:p w14:paraId="49316D70" w14:textId="3E7CC2AC" w:rsidR="0031672C" w:rsidRPr="0031672C" w:rsidRDefault="0031672C" w:rsidP="0031672C"/>
    <w:p w14:paraId="08404100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Associate Execution Workflow</w:t>
      </w:r>
    </w:p>
    <w:p w14:paraId="240A5247" w14:textId="77777777" w:rsidR="0031672C" w:rsidRPr="0031672C" w:rsidRDefault="0031672C" w:rsidP="0031672C">
      <w:r w:rsidRPr="0031672C">
        <w:t xml:space="preserve">The entire system must be runnable by an associate with </w:t>
      </w:r>
      <w:r w:rsidRPr="0031672C">
        <w:rPr>
          <w:b/>
          <w:bCs/>
        </w:rPr>
        <w:t>no judgment calls</w:t>
      </w:r>
      <w:r w:rsidRPr="0031672C">
        <w:t>.</w:t>
      </w:r>
    </w:p>
    <w:p w14:paraId="3B0326E4" w14:textId="77777777" w:rsidR="0031672C" w:rsidRPr="0031672C" w:rsidRDefault="0031672C" w:rsidP="0031672C">
      <w:r w:rsidRPr="0031672C">
        <w:rPr>
          <w:b/>
          <w:bCs/>
        </w:rPr>
        <w:t>Standard Workflow</w:t>
      </w:r>
    </w:p>
    <w:p w14:paraId="02F7BC0B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>Place new firm-provided files in the designated folder</w:t>
      </w:r>
    </w:p>
    <w:p w14:paraId="74F5A2D9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>Open the reporting workbook</w:t>
      </w:r>
    </w:p>
    <w:p w14:paraId="0E754929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 xml:space="preserve">Click </w:t>
      </w:r>
      <w:r w:rsidRPr="0031672C">
        <w:rPr>
          <w:b/>
          <w:bCs/>
        </w:rPr>
        <w:t>“Refresh &amp; Build Reports”</w:t>
      </w:r>
    </w:p>
    <w:p w14:paraId="44846AB5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>Review the Exception Log</w:t>
      </w:r>
    </w:p>
    <w:p w14:paraId="26FE802A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>Navigate reports via slicers</w:t>
      </w:r>
    </w:p>
    <w:p w14:paraId="0C87A001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>Drill down as required</w:t>
      </w:r>
    </w:p>
    <w:p w14:paraId="4A120A8C" w14:textId="77777777" w:rsidR="0031672C" w:rsidRPr="0031672C" w:rsidRDefault="0031672C" w:rsidP="0031672C">
      <w:pPr>
        <w:numPr>
          <w:ilvl w:val="0"/>
          <w:numId w:val="10"/>
        </w:numPr>
      </w:pPr>
      <w:r w:rsidRPr="0031672C">
        <w:t>Export reports if needed</w:t>
      </w:r>
    </w:p>
    <w:p w14:paraId="312B81F0" w14:textId="77777777" w:rsidR="0031672C" w:rsidRPr="0031672C" w:rsidRDefault="0031672C" w:rsidP="0031672C">
      <w:r w:rsidRPr="0031672C">
        <w:t xml:space="preserve">Total expected execution time: </w:t>
      </w:r>
      <w:r w:rsidRPr="0031672C">
        <w:rPr>
          <w:b/>
          <w:bCs/>
        </w:rPr>
        <w:t>minutes</w:t>
      </w:r>
      <w:r w:rsidRPr="0031672C">
        <w:t>, not hours.</w:t>
      </w:r>
    </w:p>
    <w:p w14:paraId="6D24AF4C" w14:textId="72122E07" w:rsidR="0031672C" w:rsidRPr="0031672C" w:rsidRDefault="0031672C" w:rsidP="0031672C"/>
    <w:p w14:paraId="3365F204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Exception Handling &amp; Visibility</w:t>
      </w:r>
    </w:p>
    <w:p w14:paraId="69026395" w14:textId="77777777" w:rsidR="0031672C" w:rsidRPr="0031672C" w:rsidRDefault="0031672C" w:rsidP="0031672C">
      <w:pPr>
        <w:numPr>
          <w:ilvl w:val="0"/>
          <w:numId w:val="11"/>
        </w:numPr>
      </w:pPr>
      <w:r w:rsidRPr="0031672C">
        <w:t xml:space="preserve">All unresolved issues must appear in a dedicated </w:t>
      </w:r>
      <w:r w:rsidRPr="0031672C">
        <w:rPr>
          <w:b/>
          <w:bCs/>
        </w:rPr>
        <w:t>Exception Log</w:t>
      </w:r>
    </w:p>
    <w:p w14:paraId="1BB34D0F" w14:textId="77777777" w:rsidR="0031672C" w:rsidRPr="0031672C" w:rsidRDefault="0031672C" w:rsidP="0031672C">
      <w:pPr>
        <w:numPr>
          <w:ilvl w:val="0"/>
          <w:numId w:val="11"/>
        </w:numPr>
      </w:pPr>
      <w:r w:rsidRPr="0031672C">
        <w:t>Reports must:</w:t>
      </w:r>
    </w:p>
    <w:p w14:paraId="489FEA93" w14:textId="77777777" w:rsidR="0031672C" w:rsidRPr="0031672C" w:rsidRDefault="0031672C" w:rsidP="0031672C">
      <w:pPr>
        <w:numPr>
          <w:ilvl w:val="1"/>
          <w:numId w:val="11"/>
        </w:numPr>
      </w:pPr>
      <w:r w:rsidRPr="0031672C">
        <w:t xml:space="preserve">exclude unresolved items </w:t>
      </w:r>
      <w:r w:rsidRPr="0031672C">
        <w:rPr>
          <w:b/>
          <w:bCs/>
        </w:rPr>
        <w:t>or</w:t>
      </w:r>
    </w:p>
    <w:p w14:paraId="39F6F719" w14:textId="77777777" w:rsidR="0031672C" w:rsidRPr="0031672C" w:rsidRDefault="0031672C" w:rsidP="0031672C">
      <w:pPr>
        <w:numPr>
          <w:ilvl w:val="1"/>
          <w:numId w:val="11"/>
        </w:numPr>
      </w:pPr>
      <w:r w:rsidRPr="0031672C">
        <w:t>visibly flag impacted figures</w:t>
      </w:r>
    </w:p>
    <w:p w14:paraId="527250EC" w14:textId="77777777" w:rsidR="0031672C" w:rsidRPr="0031672C" w:rsidRDefault="0031672C" w:rsidP="0031672C">
      <w:pPr>
        <w:numPr>
          <w:ilvl w:val="0"/>
          <w:numId w:val="11"/>
        </w:numPr>
      </w:pPr>
      <w:r w:rsidRPr="0031672C">
        <w:t>Exceptions must be documented, not hidden</w:t>
      </w:r>
    </w:p>
    <w:p w14:paraId="06975B95" w14:textId="53450B56" w:rsidR="0031672C" w:rsidRPr="0031672C" w:rsidRDefault="0031672C" w:rsidP="0031672C"/>
    <w:p w14:paraId="77A1218B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Reporting Frequency (Monthly / Quarterly / Annual)</w:t>
      </w:r>
    </w:p>
    <w:p w14:paraId="7B90B718" w14:textId="77777777" w:rsidR="0031672C" w:rsidRPr="0031672C" w:rsidRDefault="0031672C" w:rsidP="0031672C">
      <w:r w:rsidRPr="0031672C">
        <w:rPr>
          <w:b/>
          <w:bCs/>
        </w:rPr>
        <w:t>No logic changes are permitted based on period.</w:t>
      </w:r>
    </w:p>
    <w:p w14:paraId="79CD1F9B" w14:textId="77777777" w:rsidR="0031672C" w:rsidRPr="0031672C" w:rsidRDefault="0031672C" w:rsidP="0031672C">
      <w:pPr>
        <w:numPr>
          <w:ilvl w:val="0"/>
          <w:numId w:val="12"/>
        </w:numPr>
      </w:pPr>
      <w:r w:rsidRPr="0031672C">
        <w:lastRenderedPageBreak/>
        <w:t>Monthly, quarterly, and annual views are driven solely by slicer filters</w:t>
      </w:r>
    </w:p>
    <w:p w14:paraId="4D42824E" w14:textId="77777777" w:rsidR="0031672C" w:rsidRPr="0031672C" w:rsidRDefault="0031672C" w:rsidP="0031672C">
      <w:pPr>
        <w:numPr>
          <w:ilvl w:val="0"/>
          <w:numId w:val="12"/>
        </w:numPr>
      </w:pPr>
      <w:r w:rsidRPr="0031672C">
        <w:t>The same ledger supports all periods</w:t>
      </w:r>
    </w:p>
    <w:p w14:paraId="0B8DD410" w14:textId="77777777" w:rsidR="0031672C" w:rsidRPr="0031672C" w:rsidRDefault="0031672C" w:rsidP="0031672C">
      <w:pPr>
        <w:numPr>
          <w:ilvl w:val="0"/>
          <w:numId w:val="12"/>
        </w:numPr>
      </w:pPr>
      <w:r w:rsidRPr="0031672C">
        <w:t>Reconciliation logic remains identical</w:t>
      </w:r>
    </w:p>
    <w:p w14:paraId="5B0D289A" w14:textId="1AD0CDB1" w:rsidR="0031672C" w:rsidRPr="0031672C" w:rsidRDefault="0031672C" w:rsidP="0031672C"/>
    <w:p w14:paraId="22DB7E07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Acceptance Criteria (Required for Sign-Off)</w:t>
      </w:r>
    </w:p>
    <w:p w14:paraId="597EA377" w14:textId="77777777" w:rsidR="0031672C" w:rsidRPr="0031672C" w:rsidRDefault="0031672C" w:rsidP="0031672C">
      <w:r w:rsidRPr="0031672C">
        <w:t>This appendix is considered correctly implemented only if:</w:t>
      </w:r>
    </w:p>
    <w:p w14:paraId="6A51ECA9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All reports refresh with one action</w:t>
      </w:r>
    </w:p>
    <w:p w14:paraId="63F106D4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Drill-down works from every summary figure</w:t>
      </w:r>
    </w:p>
    <w:p w14:paraId="309FE163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No report contains standalone calculations</w:t>
      </w:r>
    </w:p>
    <w:p w14:paraId="00965BCD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Slicers control all report views</w:t>
      </w:r>
    </w:p>
    <w:p w14:paraId="234C69DE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Macros do not alter data</w:t>
      </w:r>
    </w:p>
    <w:p w14:paraId="45862B70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Exceptions surface visibly</w:t>
      </w:r>
    </w:p>
    <w:p w14:paraId="473D3919" w14:textId="77777777" w:rsidR="0031672C" w:rsidRPr="0031672C" w:rsidRDefault="0031672C" w:rsidP="0031672C">
      <w:pPr>
        <w:numPr>
          <w:ilvl w:val="0"/>
          <w:numId w:val="13"/>
        </w:numPr>
      </w:pPr>
      <w:r w:rsidRPr="0031672C">
        <w:t>Associate can run end-to-end using documentation alone</w:t>
      </w:r>
    </w:p>
    <w:p w14:paraId="12C4484E" w14:textId="576FC4E8" w:rsidR="0031672C" w:rsidRPr="0031672C" w:rsidRDefault="0031672C" w:rsidP="0031672C"/>
    <w:p w14:paraId="0F16921C" w14:textId="77777777" w:rsidR="0031672C" w:rsidRPr="0031672C" w:rsidRDefault="0031672C" w:rsidP="0031672C">
      <w:pPr>
        <w:rPr>
          <w:b/>
          <w:bCs/>
        </w:rPr>
      </w:pPr>
      <w:r w:rsidRPr="0031672C">
        <w:rPr>
          <w:b/>
          <w:bCs/>
        </w:rPr>
        <w:t>Strategic Outcome</w:t>
      </w:r>
    </w:p>
    <w:p w14:paraId="6FEFF15E" w14:textId="77777777" w:rsidR="0031672C" w:rsidRPr="0031672C" w:rsidRDefault="0031672C" w:rsidP="0031672C">
      <w:r w:rsidRPr="0031672C">
        <w:t>When implemented correctly, this appendix ensures:</w:t>
      </w:r>
    </w:p>
    <w:p w14:paraId="630BA200" w14:textId="77777777" w:rsidR="0031672C" w:rsidRPr="0031672C" w:rsidRDefault="0031672C" w:rsidP="0031672C">
      <w:pPr>
        <w:numPr>
          <w:ilvl w:val="0"/>
          <w:numId w:val="14"/>
        </w:numPr>
      </w:pPr>
      <w:r w:rsidRPr="0031672C">
        <w:t>instant transparency</w:t>
      </w:r>
    </w:p>
    <w:p w14:paraId="5052C7C5" w14:textId="77777777" w:rsidR="0031672C" w:rsidRPr="0031672C" w:rsidRDefault="0031672C" w:rsidP="0031672C">
      <w:pPr>
        <w:numPr>
          <w:ilvl w:val="0"/>
          <w:numId w:val="14"/>
        </w:numPr>
      </w:pPr>
      <w:r w:rsidRPr="0031672C">
        <w:t>audit-grade traceability</w:t>
      </w:r>
    </w:p>
    <w:p w14:paraId="12C6AE61" w14:textId="77777777" w:rsidR="0031672C" w:rsidRPr="0031672C" w:rsidRDefault="0031672C" w:rsidP="0031672C">
      <w:pPr>
        <w:numPr>
          <w:ilvl w:val="0"/>
          <w:numId w:val="14"/>
        </w:numPr>
      </w:pPr>
      <w:r w:rsidRPr="0031672C">
        <w:t>scalable reporting</w:t>
      </w:r>
    </w:p>
    <w:p w14:paraId="6B1C8299" w14:textId="77777777" w:rsidR="0031672C" w:rsidRPr="0031672C" w:rsidRDefault="0031672C" w:rsidP="0031672C">
      <w:pPr>
        <w:numPr>
          <w:ilvl w:val="0"/>
          <w:numId w:val="14"/>
        </w:numPr>
      </w:pPr>
      <w:r w:rsidRPr="0031672C">
        <w:t>zero rework per period</w:t>
      </w:r>
    </w:p>
    <w:p w14:paraId="3FCB0CBC" w14:textId="77777777" w:rsidR="0031672C" w:rsidRPr="0031672C" w:rsidRDefault="0031672C" w:rsidP="0031672C">
      <w:pPr>
        <w:numPr>
          <w:ilvl w:val="0"/>
          <w:numId w:val="14"/>
        </w:numPr>
      </w:pPr>
      <w:r w:rsidRPr="0031672C">
        <w:t>confidence for clients, accountants, and advisors</w:t>
      </w:r>
    </w:p>
    <w:p w14:paraId="6BB46A87" w14:textId="77777777" w:rsidR="0031672C" w:rsidRPr="0031672C" w:rsidRDefault="0031672C" w:rsidP="0031672C">
      <w:r w:rsidRPr="0031672C">
        <w:t xml:space="preserve">This final step converts the reporting system from a </w:t>
      </w:r>
      <w:r w:rsidRPr="0031672C">
        <w:rPr>
          <w:b/>
          <w:bCs/>
        </w:rPr>
        <w:t>manual artifact</w:t>
      </w:r>
      <w:r w:rsidRPr="0031672C">
        <w:t xml:space="preserve"> into a </w:t>
      </w:r>
      <w:r w:rsidRPr="0031672C">
        <w:rPr>
          <w:b/>
          <w:bCs/>
        </w:rPr>
        <w:t>repeatable, institutional-grade workflow</w:t>
      </w:r>
      <w:r w:rsidRPr="0031672C">
        <w:t>.</w:t>
      </w:r>
    </w:p>
    <w:p w14:paraId="3E96C713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50C"/>
    <w:multiLevelType w:val="multilevel"/>
    <w:tmpl w:val="6DE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7691"/>
    <w:multiLevelType w:val="multilevel"/>
    <w:tmpl w:val="F352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97E72"/>
    <w:multiLevelType w:val="multilevel"/>
    <w:tmpl w:val="678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6ADA"/>
    <w:multiLevelType w:val="multilevel"/>
    <w:tmpl w:val="E2D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4255B"/>
    <w:multiLevelType w:val="multilevel"/>
    <w:tmpl w:val="8FE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87878"/>
    <w:multiLevelType w:val="multilevel"/>
    <w:tmpl w:val="C3F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D4F44"/>
    <w:multiLevelType w:val="multilevel"/>
    <w:tmpl w:val="428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D271D"/>
    <w:multiLevelType w:val="multilevel"/>
    <w:tmpl w:val="8DCA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07E85"/>
    <w:multiLevelType w:val="multilevel"/>
    <w:tmpl w:val="EB9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1DBD"/>
    <w:multiLevelType w:val="multilevel"/>
    <w:tmpl w:val="017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42C6E"/>
    <w:multiLevelType w:val="multilevel"/>
    <w:tmpl w:val="60D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64D19"/>
    <w:multiLevelType w:val="multilevel"/>
    <w:tmpl w:val="D7A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936A5"/>
    <w:multiLevelType w:val="multilevel"/>
    <w:tmpl w:val="34FA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40B17"/>
    <w:multiLevelType w:val="multilevel"/>
    <w:tmpl w:val="344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C280C"/>
    <w:multiLevelType w:val="multilevel"/>
    <w:tmpl w:val="F94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812743">
    <w:abstractNumId w:val="4"/>
  </w:num>
  <w:num w:numId="2" w16cid:durableId="647588966">
    <w:abstractNumId w:val="0"/>
  </w:num>
  <w:num w:numId="3" w16cid:durableId="641232600">
    <w:abstractNumId w:val="9"/>
  </w:num>
  <w:num w:numId="4" w16cid:durableId="1974552839">
    <w:abstractNumId w:val="2"/>
  </w:num>
  <w:num w:numId="5" w16cid:durableId="1673559267">
    <w:abstractNumId w:val="6"/>
  </w:num>
  <w:num w:numId="6" w16cid:durableId="2101871250">
    <w:abstractNumId w:val="8"/>
  </w:num>
  <w:num w:numId="7" w16cid:durableId="732002280">
    <w:abstractNumId w:val="7"/>
  </w:num>
  <w:num w:numId="8" w16cid:durableId="1852447917">
    <w:abstractNumId w:val="5"/>
  </w:num>
  <w:num w:numId="9" w16cid:durableId="1493571181">
    <w:abstractNumId w:val="12"/>
  </w:num>
  <w:num w:numId="10" w16cid:durableId="1366322302">
    <w:abstractNumId w:val="1"/>
  </w:num>
  <w:num w:numId="11" w16cid:durableId="1989050017">
    <w:abstractNumId w:val="11"/>
  </w:num>
  <w:num w:numId="12" w16cid:durableId="1027023500">
    <w:abstractNumId w:val="3"/>
  </w:num>
  <w:num w:numId="13" w16cid:durableId="686248617">
    <w:abstractNumId w:val="14"/>
  </w:num>
  <w:num w:numId="14" w16cid:durableId="789930522">
    <w:abstractNumId w:val="13"/>
  </w:num>
  <w:num w:numId="15" w16cid:durableId="396587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1672C"/>
    <w:rsid w:val="00071A95"/>
    <w:rsid w:val="000D2249"/>
    <w:rsid w:val="001374DF"/>
    <w:rsid w:val="00150159"/>
    <w:rsid w:val="001A409E"/>
    <w:rsid w:val="001A44E4"/>
    <w:rsid w:val="0031672C"/>
    <w:rsid w:val="004C45AC"/>
    <w:rsid w:val="00584FD9"/>
    <w:rsid w:val="00596141"/>
    <w:rsid w:val="006350DF"/>
    <w:rsid w:val="0064756D"/>
    <w:rsid w:val="00736AB8"/>
    <w:rsid w:val="007E48AE"/>
    <w:rsid w:val="00816B42"/>
    <w:rsid w:val="008472A9"/>
    <w:rsid w:val="008C77C7"/>
    <w:rsid w:val="00932F96"/>
    <w:rsid w:val="00A21216"/>
    <w:rsid w:val="00AB147E"/>
    <w:rsid w:val="00B725E3"/>
    <w:rsid w:val="00C06506"/>
    <w:rsid w:val="00C11A0C"/>
    <w:rsid w:val="00CD5A8A"/>
    <w:rsid w:val="00CF7B11"/>
    <w:rsid w:val="00D412C5"/>
    <w:rsid w:val="00D4438B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FE2A"/>
  <w15:chartTrackingRefBased/>
  <w15:docId w15:val="{D567B7D2-FF49-4172-B7F0-95AE1EFA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632</Words>
  <Characters>3964</Characters>
  <Application>Microsoft Office Word</Application>
  <DocSecurity>0</DocSecurity>
  <Lines>155</Lines>
  <Paragraphs>131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3</cp:revision>
  <dcterms:created xsi:type="dcterms:W3CDTF">2026-01-04T21:23:00Z</dcterms:created>
  <dcterms:modified xsi:type="dcterms:W3CDTF">2026-01-04T21:23:00Z</dcterms:modified>
</cp:coreProperties>
</file>