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78B9" w14:textId="77777777" w:rsidR="00A23678" w:rsidRPr="00A23678" w:rsidRDefault="00A23678" w:rsidP="00A23678">
      <w:pPr>
        <w:rPr>
          <w:b/>
          <w:bCs/>
        </w:rPr>
      </w:pPr>
      <w:r w:rsidRPr="00A23678">
        <w:rPr>
          <w:b/>
          <w:bCs/>
        </w:rPr>
        <w:t>APPENDIX I — Change Management &amp; Versioning</w:t>
      </w:r>
    </w:p>
    <w:p w14:paraId="59F83B74" w14:textId="77777777" w:rsidR="00A23678" w:rsidRPr="00A23678" w:rsidRDefault="00A23678" w:rsidP="00A23678">
      <w:pPr>
        <w:rPr>
          <w:b/>
          <w:bCs/>
        </w:rPr>
      </w:pPr>
      <w:r w:rsidRPr="00A23678">
        <w:rPr>
          <w:b/>
          <w:bCs/>
        </w:rPr>
        <w:t>Purpose</w:t>
      </w:r>
    </w:p>
    <w:p w14:paraId="230DC0DC" w14:textId="77777777" w:rsidR="00A23678" w:rsidRPr="00A23678" w:rsidRDefault="00A23678" w:rsidP="00A23678">
      <w:r w:rsidRPr="00A23678">
        <w:t>This appendix defines the formal governance framework for managing changes to the Tax-Grade Investment Reporting, Reconciliation &amp; Transparency System.</w:t>
      </w:r>
    </w:p>
    <w:p w14:paraId="61AC8B17" w14:textId="77777777" w:rsidR="00A23678" w:rsidRPr="00A23678" w:rsidRDefault="00A23678" w:rsidP="00A23678">
      <w:r w:rsidRPr="00A23678">
        <w:t>The objective is to ensure that:</w:t>
      </w:r>
    </w:p>
    <w:p w14:paraId="3360E306" w14:textId="77777777" w:rsidR="00A23678" w:rsidRPr="00A23678" w:rsidRDefault="00A23678" w:rsidP="00A23678">
      <w:pPr>
        <w:numPr>
          <w:ilvl w:val="0"/>
          <w:numId w:val="16"/>
        </w:numPr>
      </w:pPr>
      <w:r w:rsidRPr="00A23678">
        <w:t>logic changes are intentional, controlled, and documented,</w:t>
      </w:r>
    </w:p>
    <w:p w14:paraId="26F225B6" w14:textId="77777777" w:rsidR="00A23678" w:rsidRPr="00A23678" w:rsidRDefault="00A23678" w:rsidP="00A23678">
      <w:pPr>
        <w:numPr>
          <w:ilvl w:val="0"/>
          <w:numId w:val="16"/>
        </w:numPr>
      </w:pPr>
      <w:r w:rsidRPr="00A23678">
        <w:t>historical results remain stable and defensible,</w:t>
      </w:r>
    </w:p>
    <w:p w14:paraId="329D8A5D" w14:textId="77777777" w:rsidR="00A23678" w:rsidRPr="00A23678" w:rsidRDefault="00A23678" w:rsidP="00A23678">
      <w:pPr>
        <w:numPr>
          <w:ilvl w:val="0"/>
          <w:numId w:val="16"/>
        </w:numPr>
      </w:pPr>
      <w:r w:rsidRPr="00A23678">
        <w:t>the system evolves without degradation or silent drift,</w:t>
      </w:r>
    </w:p>
    <w:p w14:paraId="60D1E40E" w14:textId="77777777" w:rsidR="00A23678" w:rsidRPr="00A23678" w:rsidRDefault="00A23678" w:rsidP="00A23678">
      <w:pPr>
        <w:numPr>
          <w:ilvl w:val="0"/>
          <w:numId w:val="16"/>
        </w:numPr>
      </w:pPr>
      <w:r w:rsidRPr="00A23678">
        <w:t>all users can rely on consistent, reproducible outputs over time.</w:t>
      </w:r>
    </w:p>
    <w:p w14:paraId="6F26D7DB" w14:textId="5B35D08C" w:rsidR="00A23678" w:rsidRPr="00A23678" w:rsidRDefault="00A23678" w:rsidP="00A23678"/>
    <w:p w14:paraId="4033E68B" w14:textId="77777777" w:rsidR="00A23678" w:rsidRPr="00A23678" w:rsidRDefault="00A23678" w:rsidP="00A23678">
      <w:r w:rsidRPr="00A23678">
        <w:t>Scope</w:t>
      </w:r>
    </w:p>
    <w:p w14:paraId="2220313F" w14:textId="77777777" w:rsidR="00A23678" w:rsidRPr="00A23678" w:rsidRDefault="00A23678" w:rsidP="00A23678">
      <w:r w:rsidRPr="00A23678">
        <w:t>This appendix applies to all components of the system, including:</w:t>
      </w:r>
    </w:p>
    <w:p w14:paraId="480E140E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data ingestion logic</w:t>
      </w:r>
    </w:p>
    <w:p w14:paraId="5F243294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transaction classification and mapping tables</w:t>
      </w:r>
    </w:p>
    <w:p w14:paraId="0AB53B46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derived ledger fields (cash, cost, ACB, FX, income)</w:t>
      </w:r>
    </w:p>
    <w:p w14:paraId="65AFA84C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reconciliation logic</w:t>
      </w:r>
    </w:p>
    <w:p w14:paraId="1ED84A79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accounting overlays</w:t>
      </w:r>
    </w:p>
    <w:p w14:paraId="6AADB5C8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reporting views</w:t>
      </w:r>
    </w:p>
    <w:p w14:paraId="2523B1D8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dashboard structures</w:t>
      </w:r>
    </w:p>
    <w:p w14:paraId="656A6C6E" w14:textId="77777777" w:rsidR="00A23678" w:rsidRPr="00A23678" w:rsidRDefault="00A23678" w:rsidP="00A23678">
      <w:pPr>
        <w:numPr>
          <w:ilvl w:val="0"/>
          <w:numId w:val="17"/>
        </w:numPr>
      </w:pPr>
      <w:r w:rsidRPr="00A23678">
        <w:t>documentation and Scribe guides</w:t>
      </w:r>
    </w:p>
    <w:p w14:paraId="3ECEA44F" w14:textId="77777777" w:rsidR="00A23678" w:rsidRPr="00A23678" w:rsidRDefault="00A23678" w:rsidP="00A23678">
      <w:r w:rsidRPr="00A23678">
        <w:t>No component is exempt from change governance.</w:t>
      </w:r>
    </w:p>
    <w:p w14:paraId="18823734" w14:textId="3A8E6F30" w:rsidR="00A23678" w:rsidRPr="00A23678" w:rsidRDefault="00A23678" w:rsidP="00A23678"/>
    <w:p w14:paraId="568C8AD3" w14:textId="77777777" w:rsidR="00A23678" w:rsidRPr="00A23678" w:rsidRDefault="00A23678" w:rsidP="00A23678">
      <w:r w:rsidRPr="00A23678">
        <w:t>Change Classification</w:t>
      </w:r>
    </w:p>
    <w:p w14:paraId="68B69EAF" w14:textId="77777777" w:rsidR="00A23678" w:rsidRPr="00A23678" w:rsidRDefault="00A23678" w:rsidP="00A23678">
      <w:r w:rsidRPr="00A23678">
        <w:t>All changes must be classified before implementation.</w:t>
      </w:r>
    </w:p>
    <w:p w14:paraId="40F29E34" w14:textId="77777777" w:rsidR="00A23678" w:rsidRPr="00A23678" w:rsidRDefault="00A23678" w:rsidP="00A23678">
      <w:r w:rsidRPr="00A23678">
        <w:t>1. Non-Logic Changes</w:t>
      </w:r>
    </w:p>
    <w:p w14:paraId="36AC09AE" w14:textId="77777777" w:rsidR="00A23678" w:rsidRPr="00A23678" w:rsidRDefault="00A23678" w:rsidP="00A23678">
      <w:r w:rsidRPr="00A23678">
        <w:t>Definition</w:t>
      </w:r>
      <w:r w:rsidRPr="00A23678">
        <w:br/>
        <w:t>Changes that do not affect calculations, classifications, or reported values.</w:t>
      </w:r>
    </w:p>
    <w:p w14:paraId="00FC3B6C" w14:textId="77777777" w:rsidR="00A23678" w:rsidRPr="00A23678" w:rsidRDefault="00A23678" w:rsidP="00A23678">
      <w:r w:rsidRPr="00A23678">
        <w:lastRenderedPageBreak/>
        <w:t>Examples</w:t>
      </w:r>
    </w:p>
    <w:p w14:paraId="67803E3A" w14:textId="77777777" w:rsidR="00A23678" w:rsidRPr="00A23678" w:rsidRDefault="00A23678" w:rsidP="00A23678">
      <w:pPr>
        <w:numPr>
          <w:ilvl w:val="0"/>
          <w:numId w:val="18"/>
        </w:numPr>
      </w:pPr>
      <w:r w:rsidRPr="00A23678">
        <w:t>formatting or layout changes</w:t>
      </w:r>
    </w:p>
    <w:p w14:paraId="3DE0266A" w14:textId="77777777" w:rsidR="00A23678" w:rsidRPr="00A23678" w:rsidRDefault="00A23678" w:rsidP="00A23678">
      <w:pPr>
        <w:numPr>
          <w:ilvl w:val="0"/>
          <w:numId w:val="18"/>
        </w:numPr>
      </w:pPr>
      <w:r w:rsidRPr="00A23678">
        <w:t>column ordering</w:t>
      </w:r>
    </w:p>
    <w:p w14:paraId="5B2E92AA" w14:textId="77777777" w:rsidR="00A23678" w:rsidRPr="00A23678" w:rsidRDefault="00A23678" w:rsidP="00A23678">
      <w:pPr>
        <w:numPr>
          <w:ilvl w:val="0"/>
          <w:numId w:val="18"/>
        </w:numPr>
      </w:pPr>
      <w:r w:rsidRPr="00A23678">
        <w:t>dashboard visual adjustments</w:t>
      </w:r>
    </w:p>
    <w:p w14:paraId="24BD5BA7" w14:textId="77777777" w:rsidR="00A23678" w:rsidRPr="00A23678" w:rsidRDefault="00A23678" w:rsidP="00A23678">
      <w:pPr>
        <w:numPr>
          <w:ilvl w:val="0"/>
          <w:numId w:val="18"/>
        </w:numPr>
      </w:pPr>
      <w:r w:rsidRPr="00A23678">
        <w:t>documentation wording updates</w:t>
      </w:r>
    </w:p>
    <w:p w14:paraId="0F71CB9F" w14:textId="77777777" w:rsidR="00A23678" w:rsidRPr="00A23678" w:rsidRDefault="00A23678" w:rsidP="00A23678">
      <w:pPr>
        <w:numPr>
          <w:ilvl w:val="0"/>
          <w:numId w:val="18"/>
        </w:numPr>
      </w:pPr>
      <w:r w:rsidRPr="00A23678">
        <w:t>Scribe narration or screenshots</w:t>
      </w:r>
    </w:p>
    <w:p w14:paraId="1B9D3DD9" w14:textId="77777777" w:rsidR="00A23678" w:rsidRPr="00A23678" w:rsidRDefault="00A23678" w:rsidP="00A23678">
      <w:r w:rsidRPr="00A23678">
        <w:t>Treatment</w:t>
      </w:r>
    </w:p>
    <w:p w14:paraId="7A5A7250" w14:textId="77777777" w:rsidR="00A23678" w:rsidRPr="00A23678" w:rsidRDefault="00A23678" w:rsidP="00A23678">
      <w:pPr>
        <w:numPr>
          <w:ilvl w:val="0"/>
          <w:numId w:val="19"/>
        </w:numPr>
      </w:pPr>
      <w:r w:rsidRPr="00A23678">
        <w:t>No version increment required</w:t>
      </w:r>
    </w:p>
    <w:p w14:paraId="7AE06803" w14:textId="77777777" w:rsidR="00A23678" w:rsidRPr="00A23678" w:rsidRDefault="00A23678" w:rsidP="00A23678">
      <w:pPr>
        <w:numPr>
          <w:ilvl w:val="0"/>
          <w:numId w:val="19"/>
        </w:numPr>
      </w:pPr>
      <w:r w:rsidRPr="00A23678">
        <w:t xml:space="preserve">No </w:t>
      </w:r>
      <w:proofErr w:type="spellStart"/>
      <w:r w:rsidRPr="00A23678">
        <w:t>recomputation</w:t>
      </w:r>
      <w:proofErr w:type="spellEnd"/>
      <w:r w:rsidRPr="00A23678">
        <w:t xml:space="preserve"> of historical results</w:t>
      </w:r>
    </w:p>
    <w:p w14:paraId="0E032C29" w14:textId="77777777" w:rsidR="00A23678" w:rsidRPr="00A23678" w:rsidRDefault="00A23678" w:rsidP="00A23678">
      <w:pPr>
        <w:numPr>
          <w:ilvl w:val="0"/>
          <w:numId w:val="19"/>
        </w:numPr>
      </w:pPr>
      <w:r w:rsidRPr="00A23678">
        <w:t>Change may be implemented immediately</w:t>
      </w:r>
    </w:p>
    <w:p w14:paraId="2AC1D81E" w14:textId="77777777" w:rsidR="00A23678" w:rsidRPr="00A23678" w:rsidRDefault="00A23678" w:rsidP="00A23678">
      <w:pPr>
        <w:numPr>
          <w:ilvl w:val="0"/>
          <w:numId w:val="19"/>
        </w:numPr>
      </w:pPr>
      <w:r w:rsidRPr="00A23678">
        <w:t>Change should be noted informally where helpful</w:t>
      </w:r>
    </w:p>
    <w:p w14:paraId="698CCBB7" w14:textId="054C6699" w:rsidR="00A23678" w:rsidRPr="00A23678" w:rsidRDefault="00A23678" w:rsidP="00A23678"/>
    <w:p w14:paraId="59701CFF" w14:textId="77777777" w:rsidR="00A23678" w:rsidRPr="00A23678" w:rsidRDefault="00A23678" w:rsidP="00A23678">
      <w:r w:rsidRPr="00A23678">
        <w:t>2. Logic or Structural Changes</w:t>
      </w:r>
    </w:p>
    <w:p w14:paraId="3D154398" w14:textId="77777777" w:rsidR="00A23678" w:rsidRPr="00A23678" w:rsidRDefault="00A23678" w:rsidP="00A23678">
      <w:r w:rsidRPr="00A23678">
        <w:t>Definition</w:t>
      </w:r>
      <w:r w:rsidRPr="00A23678">
        <w:br/>
        <w:t>Changes that affect calculations, classifications, data relationships, or reported values.</w:t>
      </w:r>
    </w:p>
    <w:p w14:paraId="73CEF9B4" w14:textId="77777777" w:rsidR="00A23678" w:rsidRPr="00A23678" w:rsidRDefault="00A23678" w:rsidP="00A23678">
      <w:r w:rsidRPr="00A23678">
        <w:t>Examples</w:t>
      </w:r>
    </w:p>
    <w:p w14:paraId="664E6646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transaction type mapping updates</w:t>
      </w:r>
    </w:p>
    <w:p w14:paraId="68B67D3E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income classification rules</w:t>
      </w:r>
    </w:p>
    <w:p w14:paraId="3BEFB05B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ACB or cost logic</w:t>
      </w:r>
    </w:p>
    <w:p w14:paraId="754D5E0F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FX handling logic</w:t>
      </w:r>
    </w:p>
    <w:p w14:paraId="341E5ED6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reconciliation rules</w:t>
      </w:r>
    </w:p>
    <w:p w14:paraId="0C28F51D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overlay categorization</w:t>
      </w:r>
    </w:p>
    <w:p w14:paraId="1A5003F2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addition of new derived fields</w:t>
      </w:r>
    </w:p>
    <w:p w14:paraId="0AB42D6A" w14:textId="77777777" w:rsidR="00A23678" w:rsidRPr="00A23678" w:rsidRDefault="00A23678" w:rsidP="00A23678">
      <w:pPr>
        <w:numPr>
          <w:ilvl w:val="0"/>
          <w:numId w:val="20"/>
        </w:numPr>
      </w:pPr>
      <w:r w:rsidRPr="00A23678">
        <w:t>changes to aggregation logic</w:t>
      </w:r>
    </w:p>
    <w:p w14:paraId="3D3EEE76" w14:textId="77777777" w:rsidR="00A23678" w:rsidRPr="00A23678" w:rsidRDefault="00A23678" w:rsidP="00A23678">
      <w:r w:rsidRPr="00A23678">
        <w:t>Treatment</w:t>
      </w:r>
    </w:p>
    <w:p w14:paraId="324EEC20" w14:textId="77777777" w:rsidR="00A23678" w:rsidRPr="00A23678" w:rsidRDefault="00A23678" w:rsidP="00A23678">
      <w:pPr>
        <w:numPr>
          <w:ilvl w:val="0"/>
          <w:numId w:val="21"/>
        </w:numPr>
      </w:pPr>
      <w:r w:rsidRPr="00A23678">
        <w:t>Version increment required</w:t>
      </w:r>
    </w:p>
    <w:p w14:paraId="18C55780" w14:textId="77777777" w:rsidR="00A23678" w:rsidRPr="00A23678" w:rsidRDefault="00A23678" w:rsidP="00A23678">
      <w:pPr>
        <w:numPr>
          <w:ilvl w:val="0"/>
          <w:numId w:val="21"/>
        </w:numPr>
      </w:pPr>
      <w:r w:rsidRPr="00A23678">
        <w:lastRenderedPageBreak/>
        <w:t>Change log entry mandatory</w:t>
      </w:r>
    </w:p>
    <w:p w14:paraId="65BA951A" w14:textId="77777777" w:rsidR="00A23678" w:rsidRPr="00A23678" w:rsidRDefault="00A23678" w:rsidP="00A23678">
      <w:pPr>
        <w:numPr>
          <w:ilvl w:val="0"/>
          <w:numId w:val="21"/>
        </w:numPr>
      </w:pPr>
      <w:r w:rsidRPr="00A23678">
        <w:t>Effective date required</w:t>
      </w:r>
    </w:p>
    <w:p w14:paraId="41F6EAD9" w14:textId="77777777" w:rsidR="00A23678" w:rsidRPr="00A23678" w:rsidRDefault="00A23678" w:rsidP="00A23678">
      <w:pPr>
        <w:numPr>
          <w:ilvl w:val="0"/>
          <w:numId w:val="21"/>
        </w:numPr>
      </w:pPr>
      <w:r w:rsidRPr="00A23678">
        <w:t>Prior periods must not be silently recomputed</w:t>
      </w:r>
    </w:p>
    <w:p w14:paraId="389C6FF5" w14:textId="5F08AD1C" w:rsidR="00A23678" w:rsidRPr="00A23678" w:rsidRDefault="00A23678" w:rsidP="00A23678"/>
    <w:p w14:paraId="647FDDC6" w14:textId="77777777" w:rsidR="00A23678" w:rsidRPr="00A23678" w:rsidRDefault="00A23678" w:rsidP="00A23678">
      <w:r w:rsidRPr="00A23678">
        <w:t>Versioning Standards</w:t>
      </w:r>
    </w:p>
    <w:p w14:paraId="186BD19E" w14:textId="77777777" w:rsidR="00A23678" w:rsidRPr="00A23678" w:rsidRDefault="00A23678" w:rsidP="00A23678">
      <w:r w:rsidRPr="00A23678">
        <w:t>Version Identification</w:t>
      </w:r>
    </w:p>
    <w:p w14:paraId="7B556852" w14:textId="77777777" w:rsidR="00A23678" w:rsidRPr="00A23678" w:rsidRDefault="00A23678" w:rsidP="00A23678">
      <w:r w:rsidRPr="00A23678">
        <w:t>Each production workbook must clearly display:</w:t>
      </w:r>
    </w:p>
    <w:p w14:paraId="16900E66" w14:textId="77777777" w:rsidR="00A23678" w:rsidRPr="00A23678" w:rsidRDefault="00A23678" w:rsidP="00A23678">
      <w:pPr>
        <w:numPr>
          <w:ilvl w:val="0"/>
          <w:numId w:val="22"/>
        </w:numPr>
      </w:pPr>
      <w:r w:rsidRPr="00A23678">
        <w:t>System version number</w:t>
      </w:r>
    </w:p>
    <w:p w14:paraId="2F85153B" w14:textId="77777777" w:rsidR="00A23678" w:rsidRPr="00A23678" w:rsidRDefault="00A23678" w:rsidP="00A23678">
      <w:pPr>
        <w:numPr>
          <w:ilvl w:val="0"/>
          <w:numId w:val="22"/>
        </w:numPr>
      </w:pPr>
      <w:r w:rsidRPr="00A23678">
        <w:t>Version effective date</w:t>
      </w:r>
    </w:p>
    <w:p w14:paraId="1F8C386D" w14:textId="77777777" w:rsidR="00A23678" w:rsidRPr="00A23678" w:rsidRDefault="00A23678" w:rsidP="00A23678">
      <w:r w:rsidRPr="00A23678">
        <w:t>The version identifier must be visible on a designated control or cover page.</w:t>
      </w:r>
    </w:p>
    <w:p w14:paraId="615D65B8" w14:textId="6AE5E77B" w:rsidR="00A23678" w:rsidRPr="00A23678" w:rsidRDefault="00A23678" w:rsidP="00A23678"/>
    <w:p w14:paraId="57141F8E" w14:textId="77777777" w:rsidR="00A23678" w:rsidRPr="00A23678" w:rsidRDefault="00A23678" w:rsidP="00A23678">
      <w:r w:rsidRPr="00A23678">
        <w:t>Version Increment Rules</w:t>
      </w:r>
    </w:p>
    <w:p w14:paraId="3A0B7103" w14:textId="77777777" w:rsidR="00A23678" w:rsidRPr="00A23678" w:rsidRDefault="00A23678" w:rsidP="00A23678">
      <w:pPr>
        <w:numPr>
          <w:ilvl w:val="0"/>
          <w:numId w:val="23"/>
        </w:numPr>
      </w:pPr>
      <w:r w:rsidRPr="00A23678">
        <w:t>Version numbers must increment sequentially</w:t>
      </w:r>
    </w:p>
    <w:p w14:paraId="63FB658A" w14:textId="77777777" w:rsidR="00A23678" w:rsidRPr="00A23678" w:rsidRDefault="00A23678" w:rsidP="00A23678">
      <w:pPr>
        <w:numPr>
          <w:ilvl w:val="0"/>
          <w:numId w:val="23"/>
        </w:numPr>
      </w:pPr>
      <w:r w:rsidRPr="00A23678">
        <w:t>Minor logic changes require a minor version increment</w:t>
      </w:r>
    </w:p>
    <w:p w14:paraId="3E735D16" w14:textId="77777777" w:rsidR="00A23678" w:rsidRPr="00A23678" w:rsidRDefault="00A23678" w:rsidP="00A23678">
      <w:pPr>
        <w:numPr>
          <w:ilvl w:val="0"/>
          <w:numId w:val="23"/>
        </w:numPr>
      </w:pPr>
      <w:r w:rsidRPr="00A23678">
        <w:t>Major structural or methodological changes require a major version increment</w:t>
      </w:r>
    </w:p>
    <w:p w14:paraId="6AC6FBCB" w14:textId="77777777" w:rsidR="00A23678" w:rsidRPr="00A23678" w:rsidRDefault="00A23678" w:rsidP="00A23678">
      <w:pPr>
        <w:numPr>
          <w:ilvl w:val="0"/>
          <w:numId w:val="23"/>
        </w:numPr>
      </w:pPr>
      <w:r w:rsidRPr="00A23678">
        <w:t>Non-logic changes do not require a version increment</w:t>
      </w:r>
    </w:p>
    <w:p w14:paraId="6EB67CAD" w14:textId="10EE517F" w:rsidR="00A23678" w:rsidRPr="00A23678" w:rsidRDefault="00A23678" w:rsidP="00A23678"/>
    <w:p w14:paraId="69D9E245" w14:textId="77777777" w:rsidR="00A23678" w:rsidRPr="00A23678" w:rsidRDefault="00A23678" w:rsidP="00A23678">
      <w:r w:rsidRPr="00A23678">
        <w:t>Historical Protection</w:t>
      </w:r>
    </w:p>
    <w:p w14:paraId="66CA60C8" w14:textId="77777777" w:rsidR="00A23678" w:rsidRPr="00A23678" w:rsidRDefault="00A23678" w:rsidP="00A23678">
      <w:pPr>
        <w:numPr>
          <w:ilvl w:val="0"/>
          <w:numId w:val="24"/>
        </w:numPr>
      </w:pPr>
      <w:r w:rsidRPr="00A23678">
        <w:t>Historical workbooks must be archived and preserved</w:t>
      </w:r>
    </w:p>
    <w:p w14:paraId="7CEFD230" w14:textId="77777777" w:rsidR="00A23678" w:rsidRPr="00A23678" w:rsidRDefault="00A23678" w:rsidP="00A23678">
      <w:pPr>
        <w:numPr>
          <w:ilvl w:val="0"/>
          <w:numId w:val="24"/>
        </w:numPr>
      </w:pPr>
      <w:r w:rsidRPr="00A23678">
        <w:t>Prior period outputs must not be overwritten or retroactively altered</w:t>
      </w:r>
    </w:p>
    <w:p w14:paraId="175F6D1B" w14:textId="77777777" w:rsidR="00A23678" w:rsidRPr="00A23678" w:rsidRDefault="00A23678" w:rsidP="00A23678">
      <w:pPr>
        <w:numPr>
          <w:ilvl w:val="0"/>
          <w:numId w:val="24"/>
        </w:numPr>
      </w:pPr>
      <w:r w:rsidRPr="00A23678">
        <w:t xml:space="preserve">Any </w:t>
      </w:r>
      <w:proofErr w:type="spellStart"/>
      <w:r w:rsidRPr="00A23678">
        <w:t>recomputation</w:t>
      </w:r>
      <w:proofErr w:type="spellEnd"/>
      <w:r w:rsidRPr="00A23678">
        <w:t xml:space="preserve"> of prior periods must be:</w:t>
      </w:r>
    </w:p>
    <w:p w14:paraId="42E96D6A" w14:textId="77777777" w:rsidR="00A23678" w:rsidRPr="00A23678" w:rsidRDefault="00A23678" w:rsidP="00A23678">
      <w:pPr>
        <w:numPr>
          <w:ilvl w:val="1"/>
          <w:numId w:val="24"/>
        </w:numPr>
      </w:pPr>
      <w:r w:rsidRPr="00A23678">
        <w:t>explicitly requested</w:t>
      </w:r>
    </w:p>
    <w:p w14:paraId="101755BA" w14:textId="77777777" w:rsidR="00A23678" w:rsidRPr="00A23678" w:rsidRDefault="00A23678" w:rsidP="00A23678">
      <w:pPr>
        <w:numPr>
          <w:ilvl w:val="1"/>
          <w:numId w:val="24"/>
        </w:numPr>
      </w:pPr>
      <w:r w:rsidRPr="00A23678">
        <w:t>clearly disclosed</w:t>
      </w:r>
    </w:p>
    <w:p w14:paraId="6A40685B" w14:textId="77777777" w:rsidR="00A23678" w:rsidRPr="00A23678" w:rsidRDefault="00A23678" w:rsidP="00A23678">
      <w:pPr>
        <w:numPr>
          <w:ilvl w:val="1"/>
          <w:numId w:val="24"/>
        </w:numPr>
      </w:pPr>
      <w:r w:rsidRPr="00A23678">
        <w:t>separately archived</w:t>
      </w:r>
    </w:p>
    <w:p w14:paraId="43F05635" w14:textId="21B939B3" w:rsidR="00A23678" w:rsidRPr="00A23678" w:rsidRDefault="00A23678" w:rsidP="00A23678"/>
    <w:p w14:paraId="7627FF59" w14:textId="77777777" w:rsidR="00A23678" w:rsidRPr="00A23678" w:rsidRDefault="00A23678" w:rsidP="00A23678">
      <w:r w:rsidRPr="00A23678">
        <w:t>Change Log Requirements</w:t>
      </w:r>
    </w:p>
    <w:p w14:paraId="777C0033" w14:textId="77777777" w:rsidR="00A23678" w:rsidRPr="00A23678" w:rsidRDefault="00A23678" w:rsidP="00A23678">
      <w:r w:rsidRPr="00A23678">
        <w:lastRenderedPageBreak/>
        <w:t>All logic or structural changes must be recorded in a centralized Change Log containing, at minimum:</w:t>
      </w:r>
    </w:p>
    <w:p w14:paraId="6B20A2EE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Version number</w:t>
      </w:r>
    </w:p>
    <w:p w14:paraId="5E176EC8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Description of change</w:t>
      </w:r>
    </w:p>
    <w:p w14:paraId="4401E545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Reason for change</w:t>
      </w:r>
    </w:p>
    <w:p w14:paraId="17C55026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Date approved</w:t>
      </w:r>
    </w:p>
    <w:p w14:paraId="07A0919B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Approved by</w:t>
      </w:r>
    </w:p>
    <w:p w14:paraId="35FEABF2" w14:textId="77777777" w:rsidR="00A23678" w:rsidRPr="00A23678" w:rsidRDefault="00A23678" w:rsidP="00A23678">
      <w:pPr>
        <w:numPr>
          <w:ilvl w:val="0"/>
          <w:numId w:val="25"/>
        </w:numPr>
      </w:pPr>
      <w:r w:rsidRPr="00A23678">
        <w:t>Effective reporting period</w:t>
      </w:r>
    </w:p>
    <w:p w14:paraId="06172514" w14:textId="77777777" w:rsidR="00A23678" w:rsidRPr="00A23678" w:rsidRDefault="00A23678" w:rsidP="00A23678">
      <w:r w:rsidRPr="00A23678">
        <w:t>No logic change may be implemented without a corresponding change log entry.</w:t>
      </w:r>
    </w:p>
    <w:p w14:paraId="40F632A7" w14:textId="59E74338" w:rsidR="00A23678" w:rsidRPr="00A23678" w:rsidRDefault="00A23678" w:rsidP="00A23678"/>
    <w:p w14:paraId="400207F6" w14:textId="77777777" w:rsidR="00A23678" w:rsidRPr="00A23678" w:rsidRDefault="00A23678" w:rsidP="00A23678">
      <w:r w:rsidRPr="00A23678">
        <w:t>New Transaction Type Intake Process</w:t>
      </w:r>
    </w:p>
    <w:p w14:paraId="28F8334C" w14:textId="77777777" w:rsidR="00A23678" w:rsidRPr="00A23678" w:rsidRDefault="00A23678" w:rsidP="00A23678">
      <w:r w:rsidRPr="00A23678">
        <w:t>When a previously unseen or unmapped transaction type appears:</w:t>
      </w:r>
    </w:p>
    <w:p w14:paraId="54D4B6A9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The transaction must be flagged automatically by the system.</w:t>
      </w:r>
    </w:p>
    <w:p w14:paraId="7F70593E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The associate may not classify or adjust the transaction ad hoc.</w:t>
      </w:r>
    </w:p>
    <w:p w14:paraId="141C964A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The transaction mapping table must be updated centrally.</w:t>
      </w:r>
    </w:p>
    <w:p w14:paraId="27BE449D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The update must be documented in the change log.</w:t>
      </w:r>
    </w:p>
    <w:p w14:paraId="495B098F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A version increment must be applied if classification logic is affected.</w:t>
      </w:r>
    </w:p>
    <w:p w14:paraId="448A9A93" w14:textId="77777777" w:rsidR="00A23678" w:rsidRPr="00A23678" w:rsidRDefault="00A23678" w:rsidP="00A23678">
      <w:pPr>
        <w:numPr>
          <w:ilvl w:val="0"/>
          <w:numId w:val="26"/>
        </w:numPr>
      </w:pPr>
      <w:r w:rsidRPr="00A23678">
        <w:t>Processing may resume only after mapping approval.</w:t>
      </w:r>
    </w:p>
    <w:p w14:paraId="1458DB43" w14:textId="77777777" w:rsidR="00A23678" w:rsidRPr="00A23678" w:rsidRDefault="00A23678" w:rsidP="00A23678">
      <w:r w:rsidRPr="00A23678">
        <w:t>This process ensures consistent classification across all accounts and periods.</w:t>
      </w:r>
    </w:p>
    <w:p w14:paraId="2FE0555C" w14:textId="180AA838" w:rsidR="00A23678" w:rsidRPr="00A23678" w:rsidRDefault="00A23678" w:rsidP="00A23678"/>
    <w:p w14:paraId="4C3770DB" w14:textId="77777777" w:rsidR="00A23678" w:rsidRPr="00A23678" w:rsidRDefault="00A23678" w:rsidP="00A23678">
      <w:r w:rsidRPr="00A23678">
        <w:t>Access Control and Edit Restrictions</w:t>
      </w:r>
    </w:p>
    <w:p w14:paraId="05F15183" w14:textId="77777777" w:rsidR="00A23678" w:rsidRPr="00A23678" w:rsidRDefault="00A23678" w:rsidP="00A23678">
      <w:pPr>
        <w:numPr>
          <w:ilvl w:val="0"/>
          <w:numId w:val="27"/>
        </w:numPr>
      </w:pPr>
      <w:r w:rsidRPr="00A23678">
        <w:t>Mapping tables, derived field logic, and reconciliation logic must be protected from associate edits.</w:t>
      </w:r>
    </w:p>
    <w:p w14:paraId="15D0BACD" w14:textId="77777777" w:rsidR="00A23678" w:rsidRPr="00A23678" w:rsidRDefault="00A23678" w:rsidP="00A23678">
      <w:pPr>
        <w:numPr>
          <w:ilvl w:val="0"/>
          <w:numId w:val="27"/>
        </w:numPr>
      </w:pPr>
      <w:r w:rsidRPr="00A23678">
        <w:t>Associates are permitted to:</w:t>
      </w:r>
    </w:p>
    <w:p w14:paraId="039B0465" w14:textId="77777777" w:rsidR="00A23678" w:rsidRPr="00A23678" w:rsidRDefault="00A23678" w:rsidP="00A23678">
      <w:pPr>
        <w:numPr>
          <w:ilvl w:val="1"/>
          <w:numId w:val="27"/>
        </w:numPr>
      </w:pPr>
      <w:r w:rsidRPr="00A23678">
        <w:t>load new firm-provided files</w:t>
      </w:r>
    </w:p>
    <w:p w14:paraId="6D0459D3" w14:textId="77777777" w:rsidR="00A23678" w:rsidRPr="00A23678" w:rsidRDefault="00A23678" w:rsidP="00A23678">
      <w:pPr>
        <w:numPr>
          <w:ilvl w:val="1"/>
          <w:numId w:val="27"/>
        </w:numPr>
      </w:pPr>
      <w:r w:rsidRPr="00A23678">
        <w:t>review exception logs</w:t>
      </w:r>
    </w:p>
    <w:p w14:paraId="5AF6EA43" w14:textId="77777777" w:rsidR="00A23678" w:rsidRPr="00A23678" w:rsidRDefault="00A23678" w:rsidP="00A23678">
      <w:pPr>
        <w:numPr>
          <w:ilvl w:val="1"/>
          <w:numId w:val="27"/>
        </w:numPr>
      </w:pPr>
      <w:r w:rsidRPr="00A23678">
        <w:t>enter documented overlays</w:t>
      </w:r>
    </w:p>
    <w:p w14:paraId="4D85FADC" w14:textId="77777777" w:rsidR="00A23678" w:rsidRPr="00A23678" w:rsidRDefault="00A23678" w:rsidP="00A23678">
      <w:pPr>
        <w:numPr>
          <w:ilvl w:val="1"/>
          <w:numId w:val="27"/>
        </w:numPr>
      </w:pPr>
      <w:r w:rsidRPr="00A23678">
        <w:lastRenderedPageBreak/>
        <w:t>export approved reports</w:t>
      </w:r>
    </w:p>
    <w:p w14:paraId="27F5A0B1" w14:textId="77777777" w:rsidR="00A23678" w:rsidRPr="00A23678" w:rsidRDefault="00A23678" w:rsidP="00A23678">
      <w:pPr>
        <w:numPr>
          <w:ilvl w:val="0"/>
          <w:numId w:val="27"/>
        </w:numPr>
      </w:pPr>
      <w:r w:rsidRPr="00A23678">
        <w:t>Any modification to protected logic requires appropriate authorization.</w:t>
      </w:r>
    </w:p>
    <w:p w14:paraId="152266D1" w14:textId="6BE41CE5" w:rsidR="00A23678" w:rsidRPr="00A23678" w:rsidRDefault="00A23678" w:rsidP="00A23678"/>
    <w:p w14:paraId="63CF2276" w14:textId="77777777" w:rsidR="00A23678" w:rsidRPr="00A23678" w:rsidRDefault="00A23678" w:rsidP="00A23678">
      <w:r w:rsidRPr="00A23678">
        <w:t>Prohibited Actions</w:t>
      </w:r>
    </w:p>
    <w:p w14:paraId="1C69EE19" w14:textId="77777777" w:rsidR="00A23678" w:rsidRPr="00A23678" w:rsidRDefault="00A23678" w:rsidP="00A23678">
      <w:r w:rsidRPr="00A23678">
        <w:t>The following actions are strictly prohibited:</w:t>
      </w:r>
    </w:p>
    <w:p w14:paraId="26DFF7C5" w14:textId="77777777" w:rsidR="00A23678" w:rsidRPr="00A23678" w:rsidRDefault="00A23678" w:rsidP="00A23678">
      <w:pPr>
        <w:numPr>
          <w:ilvl w:val="0"/>
          <w:numId w:val="28"/>
        </w:numPr>
      </w:pPr>
      <w:r w:rsidRPr="00A23678">
        <w:t>silent logic changes</w:t>
      </w:r>
    </w:p>
    <w:p w14:paraId="79310D5D" w14:textId="77777777" w:rsidR="00A23678" w:rsidRPr="00A23678" w:rsidRDefault="00A23678" w:rsidP="00A23678">
      <w:pPr>
        <w:numPr>
          <w:ilvl w:val="0"/>
          <w:numId w:val="28"/>
        </w:numPr>
      </w:pPr>
      <w:r w:rsidRPr="00A23678">
        <w:t>undocumented reclassification</w:t>
      </w:r>
    </w:p>
    <w:p w14:paraId="69DAAFF4" w14:textId="77777777" w:rsidR="00A23678" w:rsidRPr="00A23678" w:rsidRDefault="00A23678" w:rsidP="00A23678">
      <w:pPr>
        <w:numPr>
          <w:ilvl w:val="0"/>
          <w:numId w:val="28"/>
        </w:numPr>
      </w:pPr>
      <w:r w:rsidRPr="00A23678">
        <w:t>manual edits to normalized ledger rows</w:t>
      </w:r>
    </w:p>
    <w:p w14:paraId="059D178F" w14:textId="77777777" w:rsidR="00A23678" w:rsidRPr="00A23678" w:rsidRDefault="00A23678" w:rsidP="00A23678">
      <w:pPr>
        <w:numPr>
          <w:ilvl w:val="0"/>
          <w:numId w:val="28"/>
        </w:numPr>
      </w:pPr>
      <w:r w:rsidRPr="00A23678">
        <w:t>retroactive changes to historical periods without disclosure</w:t>
      </w:r>
    </w:p>
    <w:p w14:paraId="769D7C59" w14:textId="77777777" w:rsidR="00A23678" w:rsidRPr="00A23678" w:rsidRDefault="00A23678" w:rsidP="00A23678">
      <w:pPr>
        <w:numPr>
          <w:ilvl w:val="0"/>
          <w:numId w:val="28"/>
        </w:numPr>
      </w:pPr>
      <w:r w:rsidRPr="00A23678">
        <w:t>bypassing the exception framework</w:t>
      </w:r>
    </w:p>
    <w:p w14:paraId="12B85367" w14:textId="77777777" w:rsidR="00A23678" w:rsidRPr="00A23678" w:rsidRDefault="00A23678" w:rsidP="00A23678">
      <w:r w:rsidRPr="00A23678">
        <w:t>Any such action constitutes a breach of system governance.</w:t>
      </w:r>
    </w:p>
    <w:p w14:paraId="44644DA4" w14:textId="77777777" w:rsidR="00A23678" w:rsidRPr="00A23678" w:rsidRDefault="00A23678" w:rsidP="00A23678">
      <w:r w:rsidRPr="00A23678">
        <w:pict w14:anchorId="21C28F37">
          <v:rect id="_x0000_i1285" style="width:0;height:1.5pt" o:hralign="center" o:hrstd="t" o:hr="t" fillcolor="#a0a0a0" stroked="f"/>
        </w:pict>
      </w:r>
    </w:p>
    <w:p w14:paraId="57036165" w14:textId="77777777" w:rsidR="00A23678" w:rsidRPr="00A23678" w:rsidRDefault="00A23678" w:rsidP="00A23678">
      <w:r w:rsidRPr="00A23678">
        <w:t>Dashboard Change Governance</w:t>
      </w:r>
    </w:p>
    <w:p w14:paraId="37BC5135" w14:textId="77777777" w:rsidR="00A23678" w:rsidRPr="00A23678" w:rsidRDefault="00A23678" w:rsidP="00A23678">
      <w:pPr>
        <w:numPr>
          <w:ilvl w:val="0"/>
          <w:numId w:val="29"/>
        </w:numPr>
      </w:pPr>
      <w:r w:rsidRPr="00A23678">
        <w:t>Dashboard layout changes are permitted provided no new calculations are introduced.</w:t>
      </w:r>
    </w:p>
    <w:p w14:paraId="4E843F36" w14:textId="77777777" w:rsidR="00A23678" w:rsidRPr="00A23678" w:rsidRDefault="00A23678" w:rsidP="00A23678">
      <w:pPr>
        <w:numPr>
          <w:ilvl w:val="0"/>
          <w:numId w:val="29"/>
        </w:numPr>
      </w:pPr>
      <w:r w:rsidRPr="00A23678">
        <w:t>Any dashboard change requiring new logic must be implemented in the accounting engine first.</w:t>
      </w:r>
    </w:p>
    <w:p w14:paraId="4279D61B" w14:textId="77777777" w:rsidR="00A23678" w:rsidRPr="00A23678" w:rsidRDefault="00A23678" w:rsidP="00A23678">
      <w:pPr>
        <w:numPr>
          <w:ilvl w:val="0"/>
          <w:numId w:val="29"/>
        </w:numPr>
      </w:pPr>
      <w:r w:rsidRPr="00A23678">
        <w:t>Dashboard changes must be reviewed following any engine logic update.</w:t>
      </w:r>
    </w:p>
    <w:p w14:paraId="57179B54" w14:textId="77777777" w:rsidR="00A23678" w:rsidRPr="00A23678" w:rsidRDefault="00A23678" w:rsidP="00A23678">
      <w:pPr>
        <w:numPr>
          <w:ilvl w:val="0"/>
          <w:numId w:val="29"/>
        </w:numPr>
      </w:pPr>
      <w:r w:rsidRPr="00A23678">
        <w:t>Dashboard versions must remain aligned with engine versions.</w:t>
      </w:r>
    </w:p>
    <w:p w14:paraId="3FAED755" w14:textId="0263711A" w:rsidR="00A23678" w:rsidRPr="00A23678" w:rsidRDefault="00A23678" w:rsidP="00A23678"/>
    <w:p w14:paraId="3187AE59" w14:textId="77777777" w:rsidR="00A23678" w:rsidRPr="00A23678" w:rsidRDefault="00A23678" w:rsidP="00A23678">
      <w:r w:rsidRPr="00A23678">
        <w:t>Periodic Review</w:t>
      </w:r>
    </w:p>
    <w:p w14:paraId="3D385756" w14:textId="77777777" w:rsidR="00A23678" w:rsidRPr="00A23678" w:rsidRDefault="00A23678" w:rsidP="00A23678">
      <w:r w:rsidRPr="00A23678">
        <w:t>The system’s logic, mappings, and documentation should be reviewed periodically to:</w:t>
      </w:r>
    </w:p>
    <w:p w14:paraId="357B5144" w14:textId="77777777" w:rsidR="00A23678" w:rsidRPr="00A23678" w:rsidRDefault="00A23678" w:rsidP="00A23678">
      <w:pPr>
        <w:numPr>
          <w:ilvl w:val="0"/>
          <w:numId w:val="30"/>
        </w:numPr>
      </w:pPr>
      <w:r w:rsidRPr="00A23678">
        <w:t>confirm alignment with current broker data formats,</w:t>
      </w:r>
    </w:p>
    <w:p w14:paraId="56E95B11" w14:textId="77777777" w:rsidR="00A23678" w:rsidRPr="00A23678" w:rsidRDefault="00A23678" w:rsidP="00A23678">
      <w:pPr>
        <w:numPr>
          <w:ilvl w:val="0"/>
          <w:numId w:val="30"/>
        </w:numPr>
      </w:pPr>
      <w:r w:rsidRPr="00A23678">
        <w:t>identify emerging transaction types,</w:t>
      </w:r>
    </w:p>
    <w:p w14:paraId="51579250" w14:textId="77777777" w:rsidR="00A23678" w:rsidRPr="00A23678" w:rsidRDefault="00A23678" w:rsidP="00A23678">
      <w:pPr>
        <w:numPr>
          <w:ilvl w:val="0"/>
          <w:numId w:val="30"/>
        </w:numPr>
      </w:pPr>
      <w:r w:rsidRPr="00A23678">
        <w:t>validate continued compliance with accounting expectations.</w:t>
      </w:r>
    </w:p>
    <w:p w14:paraId="2794D98F" w14:textId="77777777" w:rsidR="00A23678" w:rsidRPr="00A23678" w:rsidRDefault="00A23678" w:rsidP="00A23678">
      <w:r w:rsidRPr="00A23678">
        <w:t>Periodic review does not override change management requirements.</w:t>
      </w:r>
    </w:p>
    <w:p w14:paraId="146B1C44" w14:textId="29357202" w:rsidR="00A23678" w:rsidRPr="00A23678" w:rsidRDefault="00A23678" w:rsidP="00A23678"/>
    <w:p w14:paraId="6C2823F5" w14:textId="77777777" w:rsidR="00A23678" w:rsidRPr="00A23678" w:rsidRDefault="00A23678" w:rsidP="00A23678">
      <w:r w:rsidRPr="00A23678">
        <w:lastRenderedPageBreak/>
        <w:t>Closing Statement</w:t>
      </w:r>
    </w:p>
    <w:p w14:paraId="5AF8643D" w14:textId="77777777" w:rsidR="00A23678" w:rsidRPr="00A23678" w:rsidRDefault="00A23678" w:rsidP="00A23678">
      <w:r w:rsidRPr="00A23678">
        <w:t>Change management exists to protect trust.</w:t>
      </w:r>
    </w:p>
    <w:p w14:paraId="062A6A48" w14:textId="77777777" w:rsidR="00A23678" w:rsidRPr="00A23678" w:rsidRDefault="00A23678" w:rsidP="00A23678">
      <w:r w:rsidRPr="00A23678">
        <w:t>This system is designed to evolve deliberately, not drift casually.</w:t>
      </w:r>
      <w:r w:rsidRPr="00A23678">
        <w:br/>
        <w:t>Every change must be visible, explainable, and defensible.</w:t>
      </w:r>
    </w:p>
    <w:p w14:paraId="243BF1C6" w14:textId="77777777" w:rsidR="00A23678" w:rsidRPr="00A23678" w:rsidRDefault="00A23678" w:rsidP="00A23678">
      <w:r w:rsidRPr="00A23678">
        <w:t>If a change cannot be clearly documented, versioned, and explained, it must not be implemented.</w:t>
      </w:r>
    </w:p>
    <w:p w14:paraId="4AD74239" w14:textId="77777777" w:rsidR="001A409E" w:rsidRPr="00990E67" w:rsidRDefault="001A409E" w:rsidP="00A23678"/>
    <w:sectPr w:rsidR="001A409E" w:rsidRPr="00990E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338"/>
    <w:multiLevelType w:val="multilevel"/>
    <w:tmpl w:val="326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742D"/>
    <w:multiLevelType w:val="multilevel"/>
    <w:tmpl w:val="73A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FB0"/>
    <w:multiLevelType w:val="multilevel"/>
    <w:tmpl w:val="2DA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2C48"/>
    <w:multiLevelType w:val="multilevel"/>
    <w:tmpl w:val="081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76D64"/>
    <w:multiLevelType w:val="multilevel"/>
    <w:tmpl w:val="A81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30F0"/>
    <w:multiLevelType w:val="multilevel"/>
    <w:tmpl w:val="323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0AEB"/>
    <w:multiLevelType w:val="multilevel"/>
    <w:tmpl w:val="0DB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126C8"/>
    <w:multiLevelType w:val="multilevel"/>
    <w:tmpl w:val="187C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051EC"/>
    <w:multiLevelType w:val="multilevel"/>
    <w:tmpl w:val="2FE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B2B7F"/>
    <w:multiLevelType w:val="multilevel"/>
    <w:tmpl w:val="E48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681B"/>
    <w:multiLevelType w:val="multilevel"/>
    <w:tmpl w:val="650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F68B6"/>
    <w:multiLevelType w:val="multilevel"/>
    <w:tmpl w:val="B6D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1558F"/>
    <w:multiLevelType w:val="multilevel"/>
    <w:tmpl w:val="316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0754B"/>
    <w:multiLevelType w:val="multilevel"/>
    <w:tmpl w:val="1AC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D1F87"/>
    <w:multiLevelType w:val="multilevel"/>
    <w:tmpl w:val="8F0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A103B"/>
    <w:multiLevelType w:val="multilevel"/>
    <w:tmpl w:val="D30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52813"/>
    <w:multiLevelType w:val="multilevel"/>
    <w:tmpl w:val="467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C3A94"/>
    <w:multiLevelType w:val="multilevel"/>
    <w:tmpl w:val="15B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A015D"/>
    <w:multiLevelType w:val="multilevel"/>
    <w:tmpl w:val="F84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E3C6A"/>
    <w:multiLevelType w:val="multilevel"/>
    <w:tmpl w:val="CB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36492"/>
    <w:multiLevelType w:val="multilevel"/>
    <w:tmpl w:val="E97C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1C7BD2"/>
    <w:multiLevelType w:val="multilevel"/>
    <w:tmpl w:val="F18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C6C0F"/>
    <w:multiLevelType w:val="multilevel"/>
    <w:tmpl w:val="A07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43325"/>
    <w:multiLevelType w:val="multilevel"/>
    <w:tmpl w:val="94A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7030B"/>
    <w:multiLevelType w:val="multilevel"/>
    <w:tmpl w:val="FE1C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EA4D7C"/>
    <w:multiLevelType w:val="multilevel"/>
    <w:tmpl w:val="A94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F4AE9"/>
    <w:multiLevelType w:val="multilevel"/>
    <w:tmpl w:val="367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B1D54"/>
    <w:multiLevelType w:val="multilevel"/>
    <w:tmpl w:val="A29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A01B6"/>
    <w:multiLevelType w:val="multilevel"/>
    <w:tmpl w:val="957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E7DD0"/>
    <w:multiLevelType w:val="multilevel"/>
    <w:tmpl w:val="E2F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32087">
    <w:abstractNumId w:val="7"/>
  </w:num>
  <w:num w:numId="2" w16cid:durableId="301929335">
    <w:abstractNumId w:val="4"/>
  </w:num>
  <w:num w:numId="3" w16cid:durableId="874582722">
    <w:abstractNumId w:val="27"/>
  </w:num>
  <w:num w:numId="4" w16cid:durableId="1688368995">
    <w:abstractNumId w:val="14"/>
  </w:num>
  <w:num w:numId="5" w16cid:durableId="195699929">
    <w:abstractNumId w:val="15"/>
  </w:num>
  <w:num w:numId="6" w16cid:durableId="768811552">
    <w:abstractNumId w:val="12"/>
  </w:num>
  <w:num w:numId="7" w16cid:durableId="1291284292">
    <w:abstractNumId w:val="18"/>
  </w:num>
  <w:num w:numId="8" w16cid:durableId="1165128869">
    <w:abstractNumId w:val="17"/>
  </w:num>
  <w:num w:numId="9" w16cid:durableId="132338176">
    <w:abstractNumId w:val="6"/>
  </w:num>
  <w:num w:numId="10" w16cid:durableId="143933579">
    <w:abstractNumId w:val="2"/>
  </w:num>
  <w:num w:numId="11" w16cid:durableId="1105421864">
    <w:abstractNumId w:val="24"/>
  </w:num>
  <w:num w:numId="12" w16cid:durableId="2057047058">
    <w:abstractNumId w:val="21"/>
  </w:num>
  <w:num w:numId="13" w16cid:durableId="1822303943">
    <w:abstractNumId w:val="11"/>
  </w:num>
  <w:num w:numId="14" w16cid:durableId="1141727017">
    <w:abstractNumId w:val="16"/>
  </w:num>
  <w:num w:numId="15" w16cid:durableId="2064870392">
    <w:abstractNumId w:val="25"/>
  </w:num>
  <w:num w:numId="16" w16cid:durableId="1020158316">
    <w:abstractNumId w:val="23"/>
  </w:num>
  <w:num w:numId="17" w16cid:durableId="922228422">
    <w:abstractNumId w:val="5"/>
  </w:num>
  <w:num w:numId="18" w16cid:durableId="1164665886">
    <w:abstractNumId w:val="22"/>
  </w:num>
  <w:num w:numId="19" w16cid:durableId="957371785">
    <w:abstractNumId w:val="1"/>
  </w:num>
  <w:num w:numId="20" w16cid:durableId="427123110">
    <w:abstractNumId w:val="10"/>
  </w:num>
  <w:num w:numId="21" w16cid:durableId="342516005">
    <w:abstractNumId w:val="28"/>
  </w:num>
  <w:num w:numId="22" w16cid:durableId="606887173">
    <w:abstractNumId w:val="3"/>
  </w:num>
  <w:num w:numId="23" w16cid:durableId="348917792">
    <w:abstractNumId w:val="19"/>
  </w:num>
  <w:num w:numId="24" w16cid:durableId="1319187769">
    <w:abstractNumId w:val="9"/>
  </w:num>
  <w:num w:numId="25" w16cid:durableId="1099760248">
    <w:abstractNumId w:val="0"/>
  </w:num>
  <w:num w:numId="26" w16cid:durableId="262349455">
    <w:abstractNumId w:val="20"/>
  </w:num>
  <w:num w:numId="27" w16cid:durableId="1522892766">
    <w:abstractNumId w:val="29"/>
  </w:num>
  <w:num w:numId="28" w16cid:durableId="54163973">
    <w:abstractNumId w:val="13"/>
  </w:num>
  <w:num w:numId="29" w16cid:durableId="460416541">
    <w:abstractNumId w:val="26"/>
  </w:num>
  <w:num w:numId="30" w16cid:durableId="409424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23678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990E67"/>
    <w:rsid w:val="00A21216"/>
    <w:rsid w:val="00A23678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515A"/>
  <w15:chartTrackingRefBased/>
  <w15:docId w15:val="{BF3F1CA0-5106-4B17-A5E8-764B3615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78"/>
  </w:style>
  <w:style w:type="paragraph" w:styleId="Heading1">
    <w:name w:val="heading 1"/>
    <w:basedOn w:val="Normal"/>
    <w:next w:val="Normal"/>
    <w:link w:val="Heading1Char"/>
    <w:uiPriority w:val="9"/>
    <w:qFormat/>
    <w:rsid w:val="00A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664</Words>
  <Characters>4283</Characters>
  <Application>Microsoft Office Word</Application>
  <DocSecurity>0</DocSecurity>
  <Lines>138</Lines>
  <Paragraphs>130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2026-01-04T21:49:00Z</dcterms:created>
  <dcterms:modified xsi:type="dcterms:W3CDTF">2026-01-04T21:51:00Z</dcterms:modified>
</cp:coreProperties>
</file>