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848C5">
      <w:pPr>
        <w:spacing w:after="0"/>
        <w:jc w:val="center"/>
        <w:rPr>
          <w:sz w:val="72"/>
          <w:szCs w:val="72"/>
        </w:rPr>
      </w:pPr>
      <w:r w:rsidRPr="00CB1D8B">
        <w:rPr>
          <w:sz w:val="72"/>
          <w:szCs w:val="72"/>
        </w:rPr>
        <w:t xml:space="preserve">TAGs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C848C5">
      <w:pPr>
        <w:spacing w:after="0" w:line="240" w:lineRule="auto"/>
        <w:rPr>
          <w:sz w:val="32"/>
          <w:szCs w:val="32"/>
        </w:rPr>
      </w:pPr>
    </w:p>
    <w:p w:rsidR="00EB1B46" w:rsidRDefault="00EB1B46" w:rsidP="00C848C5">
      <w:pPr>
        <w:spacing w:after="0" w:line="240" w:lineRule="auto"/>
        <w:rPr>
          <w:sz w:val="32"/>
          <w:szCs w:val="32"/>
        </w:rPr>
      </w:pPr>
    </w:p>
    <w:p w:rsidR="00C848C5" w:rsidRDefault="00C848C5" w:rsidP="00C848C5">
      <w:pPr>
        <w:spacing w:after="0"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r w:rsidRPr="00DE5193">
        <w:rPr>
          <w:b/>
          <w:sz w:val="24"/>
          <w:szCs w:val="24"/>
        </w:rPr>
        <w:t>link : favicon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rel="shortcut icon" href="</w:t>
      </w:r>
      <w:r w:rsidRPr="00DE5193">
        <w:rPr>
          <w:b/>
          <w:sz w:val="24"/>
          <w:szCs w:val="24"/>
        </w:rPr>
        <w:t>caminho do icone</w:t>
      </w:r>
      <w:r w:rsidRPr="00DE5193">
        <w:rPr>
          <w:sz w:val="24"/>
          <w:szCs w:val="24"/>
        </w:rPr>
        <w:t>" type="image/x-icon"&gt;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>Obs.: Esta tag tem que estar no bloco &lt;head&gt;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"viewport"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"width=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-width,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"shortcut icon"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"image/x-icon"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Teste de Favicon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icon: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img</w:t>
      </w:r>
      <w:r w:rsidRPr="00DE5193">
        <w:rPr>
          <w:sz w:val="24"/>
          <w:szCs w:val="24"/>
        </w:rPr>
        <w:t>&gt; - Imagem: &lt;</w:t>
      </w:r>
      <w:r w:rsidRPr="00A87194">
        <w:rPr>
          <w:b/>
          <w:color w:val="0070C0"/>
          <w:sz w:val="24"/>
          <w:szCs w:val="24"/>
        </w:rPr>
        <w:t>img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bookmarkStart w:id="0" w:name="_GoBack"/>
      <w:bookmarkEnd w:id="0"/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>caminho da img</w:t>
      </w:r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=””. Evitar pois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</w:t>
      </w:r>
      <w:r w:rsidR="00230C35">
        <w:rPr>
          <w:b/>
          <w:color w:val="FF0000"/>
          <w:sz w:val="24"/>
          <w:szCs w:val="24"/>
        </w:rPr>
        <w:t xml:space="preserve"> ou pelo menos duas a real e uma menor, pensa do em celulares</w:t>
      </w:r>
      <w:r w:rsidRPr="00DE5193">
        <w:rPr>
          <w:b/>
          <w:color w:val="FF0000"/>
          <w:sz w:val="24"/>
          <w:szCs w:val="24"/>
        </w:rPr>
        <w:t>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"(max-width: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"(max-width: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inglês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código)</w:t>
      </w:r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proofErr w:type="gramStart"/>
      <w:r w:rsidRPr="00DE5193">
        <w:rPr>
          <w:b/>
          <w:sz w:val="28"/>
          <w:szCs w:val="28"/>
        </w:rPr>
        <w:t>Deletado</w:t>
      </w:r>
      <w:proofErr w:type="gramEnd"/>
      <w:r w:rsidRPr="00DE5193">
        <w:rPr>
          <w:b/>
          <w:sz w:val="28"/>
          <w:szCs w:val="28"/>
        </w:rPr>
        <w:t xml:space="preserve"> (taxado):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del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mark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num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Obs.: A tag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C848C5" w:rsidRDefault="00C84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8C5" w:rsidRDefault="00C848C5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?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>enadas, temos que utilizar a tag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“type”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r w:rsidR="002A377E">
        <w:rPr>
          <w:sz w:val="28"/>
          <w:szCs w:val="28"/>
        </w:rPr>
        <w:t>a,b,c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type</w:t>
      </w:r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Dento da lista tem o parâmetro “type”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tag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Usa-se a tag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externas,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(outra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>” do link. O atributo download, da tag, é o nome do arquivo, e o type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</w:t>
      </w:r>
      <w:proofErr w:type="gramStart"/>
      <w:r w:rsidR="001573B0" w:rsidRPr="001573B0">
        <w:rPr>
          <w:b/>
          <w:color w:val="FF0000"/>
          <w:sz w:val="24"/>
          <w:szCs w:val="24"/>
        </w:rPr>
        <w:t>..</w:t>
      </w:r>
      <w:proofErr w:type="gramEnd"/>
      <w:r w:rsidR="001573B0" w:rsidRPr="001573B0">
        <w:rPr>
          <w:b/>
          <w:color w:val="FF0000"/>
          <w:sz w:val="24"/>
          <w:szCs w:val="24"/>
        </w:rPr>
        <w:t>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Veja que na imagem abaixo a pag003.html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Default="00BB012C" w:rsidP="00BB012C">
      <w:pPr>
        <w:spacing w:after="0"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Formatações em CSS3</w:t>
      </w:r>
    </w:p>
    <w:p w:rsidR="00BB012C" w:rsidRDefault="00BB012C" w:rsidP="00BB012C">
      <w:pPr>
        <w:spacing w:after="0" w:line="240" w:lineRule="auto"/>
        <w:rPr>
          <w:sz w:val="32"/>
          <w:szCs w:val="32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Pr="00631247" w:rsidRDefault="00631247" w:rsidP="006312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Sempre iniciar as CSS com: </w:t>
      </w:r>
      <w:r w:rsidRPr="00631247">
        <w:rPr>
          <w:b/>
          <w:color w:val="5F497A" w:themeColor="accent4" w:themeShade="BF"/>
          <w:sz w:val="28"/>
          <w:szCs w:val="28"/>
        </w:rPr>
        <w:t>@</w:t>
      </w:r>
      <w:proofErr w:type="spellStart"/>
      <w:r w:rsidRPr="00631247">
        <w:rPr>
          <w:b/>
          <w:color w:val="5F497A" w:themeColor="accent4" w:themeShade="BF"/>
          <w:sz w:val="28"/>
          <w:szCs w:val="28"/>
        </w:rPr>
        <w:t>charset</w:t>
      </w:r>
      <w:proofErr w:type="spellEnd"/>
      <w:r w:rsidRPr="00631247">
        <w:rPr>
          <w:b/>
          <w:color w:val="5F497A" w:themeColor="accent4" w:themeShade="BF"/>
          <w:sz w:val="28"/>
          <w:szCs w:val="28"/>
        </w:rPr>
        <w:t xml:space="preserve"> "UTF-8"</w:t>
      </w:r>
      <w:r w:rsidRPr="00631247">
        <w:rPr>
          <w:sz w:val="28"/>
          <w:szCs w:val="28"/>
        </w:rPr>
        <w:t>;</w:t>
      </w:r>
      <w:r>
        <w:rPr>
          <w:sz w:val="28"/>
          <w:szCs w:val="28"/>
        </w:rPr>
        <w:t xml:space="preserve"> por causa dos acentos.</w:t>
      </w:r>
    </w:p>
    <w:p w:rsidR="00230C35" w:rsidRPr="00230C35" w:rsidRDefault="00230C35" w:rsidP="002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C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230C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charset</w:t>
      </w:r>
      <w:proofErr w:type="spellEnd"/>
      <w:r w:rsidRPr="0023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3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3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3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/*Configura o estilo para não perder a acentuação*/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Cores: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sz w:val="24"/>
          <w:szCs w:val="24"/>
        </w:rPr>
      </w:pPr>
      <w:r w:rsidRPr="00631247">
        <w:rPr>
          <w:sz w:val="24"/>
          <w:szCs w:val="24"/>
        </w:rPr>
        <w:t>Para</w:t>
      </w:r>
      <w:r>
        <w:rPr>
          <w:sz w:val="24"/>
          <w:szCs w:val="24"/>
        </w:rPr>
        <w:t xml:space="preserve"> as fontes digita penas color; para o fundo, background-color. Pode por o nome da cor, ou seu código em hexadecimal, como o exemplo abaixo. Tem também RGB e HSL.</w:t>
      </w:r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#0d0d0d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#f2d57e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7F620D" w:rsidRPr="00631247" w:rsidRDefault="007F620D" w:rsidP="00BB012C">
      <w:pPr>
        <w:spacing w:after="0" w:line="240" w:lineRule="auto"/>
        <w:rPr>
          <w:sz w:val="24"/>
          <w:szCs w:val="24"/>
        </w:rPr>
      </w:pPr>
    </w:p>
    <w:p w:rsidR="00631247" w:rsidRPr="007F620D" w:rsidRDefault="007F620D" w:rsidP="00BB012C">
      <w:pPr>
        <w:spacing w:after="0" w:line="240" w:lineRule="auto"/>
        <w:rPr>
          <w:b/>
          <w:sz w:val="28"/>
          <w:szCs w:val="28"/>
        </w:rPr>
      </w:pPr>
      <w:r w:rsidRPr="007F620D">
        <w:rPr>
          <w:b/>
          <w:sz w:val="28"/>
          <w:szCs w:val="28"/>
        </w:rPr>
        <w:t>Para core em gradiente:</w:t>
      </w:r>
    </w:p>
    <w:p w:rsidR="007F620D" w:rsidRPr="007F620D" w:rsidRDefault="007F620D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7F620D" w:rsidRDefault="007F620D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 sem linhas (linear-gradiente) nos sentidos</w:t>
      </w:r>
      <w:r w:rsidR="004E1542">
        <w:rPr>
          <w:sz w:val="24"/>
          <w:szCs w:val="24"/>
        </w:rPr>
        <w:t xml:space="preserve"> do mais escuro para o mais claro seguindo as seguintes direções: P</w:t>
      </w:r>
      <w:r>
        <w:rPr>
          <w:sz w:val="24"/>
          <w:szCs w:val="24"/>
        </w:rPr>
        <w:t>ara baixo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bottom), para cima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top), para direita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) para esquerda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)</w:t>
      </w:r>
      <w:r w:rsidR="004E1542">
        <w:rPr>
          <w:sz w:val="24"/>
          <w:szCs w:val="24"/>
        </w:rPr>
        <w:t>.</w:t>
      </w:r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background-image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</w:t>
      </w:r>
      <w:proofErr w:type="spellStart"/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gradient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bottom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#093773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#e4f2f1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4E1542" w:rsidRPr="004E1542" w:rsidRDefault="004E1542" w:rsidP="004E1542">
      <w:pPr>
        <w:spacing w:after="0" w:line="240" w:lineRule="auto"/>
        <w:rPr>
          <w:b/>
          <w:color w:val="FF0000"/>
          <w:sz w:val="24"/>
          <w:szCs w:val="24"/>
        </w:rPr>
      </w:pPr>
      <w:r w:rsidRPr="004E1542">
        <w:rPr>
          <w:b/>
          <w:color w:val="FF0000"/>
          <w:sz w:val="24"/>
          <w:szCs w:val="24"/>
        </w:rPr>
        <w:t>Obs.: Em alguns casos tenhamos que col</w:t>
      </w:r>
      <w:r w:rsidR="00A73C5B">
        <w:rPr>
          <w:b/>
          <w:color w:val="FF0000"/>
          <w:sz w:val="24"/>
          <w:szCs w:val="24"/>
        </w:rPr>
        <w:t>o</w:t>
      </w:r>
      <w:r w:rsidRPr="004E1542">
        <w:rPr>
          <w:b/>
          <w:color w:val="FF0000"/>
          <w:sz w:val="24"/>
          <w:szCs w:val="24"/>
        </w:rPr>
        <w:t>car o wid</w:t>
      </w:r>
      <w:r>
        <w:rPr>
          <w:b/>
          <w:color w:val="FF0000"/>
          <w:sz w:val="24"/>
          <w:szCs w:val="24"/>
        </w:rPr>
        <w:t xml:space="preserve">th; 600px (o valor pode variar) </w:t>
      </w:r>
      <w:r w:rsidRPr="004E1542">
        <w:rPr>
          <w:b/>
          <w:color w:val="FF0000"/>
          <w:sz w:val="24"/>
          <w:szCs w:val="24"/>
        </w:rPr>
        <w:t>pois a quebra do dégradé fica “errada”</w:t>
      </w:r>
      <w:r w:rsidR="00A73C5B">
        <w:rPr>
          <w:b/>
          <w:color w:val="FF0000"/>
          <w:sz w:val="24"/>
          <w:szCs w:val="24"/>
        </w:rPr>
        <w:t xml:space="preserve"> e utilizar o background-</w:t>
      </w:r>
      <w:proofErr w:type="spellStart"/>
      <w:r w:rsidR="00A73C5B">
        <w:rPr>
          <w:b/>
          <w:color w:val="FF0000"/>
          <w:sz w:val="24"/>
          <w:szCs w:val="24"/>
        </w:rPr>
        <w:t>attachment</w:t>
      </w:r>
      <w:proofErr w:type="spellEnd"/>
      <w:r w:rsidR="00A73C5B">
        <w:rPr>
          <w:b/>
          <w:color w:val="FF0000"/>
          <w:sz w:val="24"/>
          <w:szCs w:val="24"/>
        </w:rPr>
        <w:t xml:space="preserve">: </w:t>
      </w:r>
      <w:proofErr w:type="spellStart"/>
      <w:r w:rsidR="00A73C5B">
        <w:rPr>
          <w:b/>
          <w:color w:val="FF0000"/>
          <w:sz w:val="24"/>
          <w:szCs w:val="24"/>
        </w:rPr>
        <w:t>fixed</w:t>
      </w:r>
      <w:proofErr w:type="spellEnd"/>
      <w:r w:rsidR="00A73C5B">
        <w:rPr>
          <w:b/>
          <w:color w:val="FF0000"/>
          <w:sz w:val="24"/>
          <w:szCs w:val="24"/>
        </w:rPr>
        <w:t xml:space="preserve">, para fixar o fundo (dégradé) impedido que apareça uma barra horizontal no rodapé. </w:t>
      </w:r>
    </w:p>
    <w:p w:rsidR="004E1542" w:rsidRDefault="004E1542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BB012C">
      <w:pPr>
        <w:spacing w:after="0" w:line="240" w:lineRule="auto"/>
        <w:rPr>
          <w:sz w:val="24"/>
          <w:szCs w:val="24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 w:rsidRPr="00BB012C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ipos de fonte:</w:t>
      </w:r>
    </w:p>
    <w:p w:rsid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C848C5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: utilizar </w:t>
      </w:r>
      <w:r w:rsidR="004E1542">
        <w:rPr>
          <w:sz w:val="24"/>
          <w:szCs w:val="24"/>
        </w:rPr>
        <w:t xml:space="preserve"> preferencialmente </w:t>
      </w:r>
      <w:r>
        <w:rPr>
          <w:sz w:val="24"/>
          <w:szCs w:val="24"/>
        </w:rPr>
        <w:t xml:space="preserve">as “safe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combinations</w:t>
      </w:r>
      <w:proofErr w:type="spellEnd"/>
      <w:r>
        <w:rPr>
          <w:sz w:val="24"/>
          <w:szCs w:val="24"/>
        </w:rPr>
        <w:t>”</w:t>
      </w:r>
      <w:r w:rsidR="004E1542">
        <w:rPr>
          <w:sz w:val="24"/>
          <w:szCs w:val="24"/>
        </w:rPr>
        <w:t xml:space="preserve">. Existem fontes que não tem as </w:t>
      </w:r>
      <w:proofErr w:type="spellStart"/>
      <w:r w:rsidR="004E1542">
        <w:rPr>
          <w:sz w:val="24"/>
          <w:szCs w:val="24"/>
        </w:rPr>
        <w:t>combinations</w:t>
      </w:r>
      <w:proofErr w:type="spellEnd"/>
      <w:r w:rsidR="004E1542">
        <w:rPr>
          <w:sz w:val="24"/>
          <w:szCs w:val="24"/>
        </w:rPr>
        <w:t xml:space="preserve">, então serão usadas </w:t>
      </w:r>
      <w:proofErr w:type="gramStart"/>
      <w:r w:rsidR="004E1542">
        <w:rPr>
          <w:sz w:val="24"/>
          <w:szCs w:val="24"/>
        </w:rPr>
        <w:t>só</w:t>
      </w:r>
      <w:proofErr w:type="gramEnd"/>
      <w:r w:rsidR="004E1542">
        <w:rPr>
          <w:sz w:val="24"/>
          <w:szCs w:val="24"/>
        </w:rPr>
        <w:t>.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</w:t>
      </w:r>
    </w:p>
    <w:p w:rsidR="00D46CF3" w:rsidRPr="00C848C5" w:rsidRDefault="00D46CF3" w:rsidP="00BB012C">
      <w:pPr>
        <w:spacing w:after="0" w:line="240" w:lineRule="auto"/>
        <w:rPr>
          <w:sz w:val="24"/>
          <w:szCs w:val="24"/>
        </w:rPr>
      </w:pPr>
    </w:p>
    <w:p w:rsidR="00230C35" w:rsidRDefault="00230C35" w:rsidP="00230C35">
      <w:pPr>
        <w:rPr>
          <w:b/>
          <w:sz w:val="24"/>
          <w:szCs w:val="24"/>
          <w:u w:val="single"/>
        </w:rPr>
      </w:pPr>
    </w:p>
    <w:p w:rsidR="00BB012C" w:rsidRDefault="00230C35" w:rsidP="00230C35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T</w:t>
      </w:r>
      <w:r w:rsidR="00BB012C" w:rsidRPr="00BB012C">
        <w:rPr>
          <w:b/>
          <w:sz w:val="32"/>
          <w:szCs w:val="32"/>
          <w:u w:val="single"/>
        </w:rPr>
        <w:t>anho</w:t>
      </w:r>
      <w:proofErr w:type="spellEnd"/>
      <w:r w:rsidR="00BB012C" w:rsidRPr="00BB012C">
        <w:rPr>
          <w:b/>
          <w:sz w:val="32"/>
          <w:szCs w:val="32"/>
          <w:u w:val="single"/>
        </w:rPr>
        <w:t xml:space="preserve"> das fontes:</w:t>
      </w:r>
    </w:p>
    <w:p w:rsidR="00D46CF3" w:rsidRDefault="00D46CF3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BB012C">
        <w:rPr>
          <w:sz w:val="24"/>
          <w:szCs w:val="24"/>
        </w:rPr>
        <w:t>ont-size</w:t>
      </w:r>
      <w:proofErr w:type="spellEnd"/>
      <w:r w:rsidR="00BB012C">
        <w:rPr>
          <w:sz w:val="24"/>
          <w:szCs w:val="24"/>
        </w:rPr>
        <w:t xml:space="preserve">: 1px ou 1em (padrão usar </w:t>
      </w:r>
      <w:proofErr w:type="spellStart"/>
      <w:r w:rsidR="00BB012C">
        <w:rPr>
          <w:sz w:val="24"/>
          <w:szCs w:val="24"/>
        </w:rPr>
        <w:t>px</w:t>
      </w:r>
      <w:proofErr w:type="spellEnd"/>
      <w:r w:rsidR="00BB012C">
        <w:rPr>
          <w:sz w:val="24"/>
          <w:szCs w:val="24"/>
        </w:rPr>
        <w:t xml:space="preserve"> ou em)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as fontes existem dois tipos de medidas: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Absolutas: cm, mm, in (polegadas), </w:t>
      </w:r>
      <w:proofErr w:type="spellStart"/>
      <w:proofErr w:type="gramStart"/>
      <w:r>
        <w:rPr>
          <w:sz w:val="24"/>
          <w:szCs w:val="24"/>
        </w:rPr>
        <w:t>pt</w:t>
      </w:r>
      <w:proofErr w:type="spellEnd"/>
      <w:proofErr w:type="gramEnd"/>
      <w:r>
        <w:rPr>
          <w:sz w:val="24"/>
          <w:szCs w:val="24"/>
        </w:rPr>
        <w:t xml:space="preserve">(ponto) e </w:t>
      </w:r>
      <w:proofErr w:type="spellStart"/>
      <w:r>
        <w:rPr>
          <w:sz w:val="24"/>
          <w:szCs w:val="24"/>
        </w:rPr>
        <w:t>pc</w:t>
      </w:r>
      <w:proofErr w:type="spellEnd"/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Relativas: em (altura M),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(altura x), rem,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(largura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(altura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 e %. </w:t>
      </w:r>
    </w:p>
    <w:p w:rsidR="00D46CF3" w:rsidRPr="00D6076F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6076F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</w:t>
      </w:r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1em ou 1px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Default="00D46CF3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que o site tenha uma harmonia no uso das fontes, configuramos nas CSS os seus tópicos (títulos, parágrafos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para evitar que um esteja em um tamanho e outro de outro, a não ser que essa seja sua intenção. Ainda sim, dentro do HTML, podemos fazer as configura</w:t>
      </w:r>
      <w:r w:rsidR="004016B2">
        <w:rPr>
          <w:sz w:val="24"/>
          <w:szCs w:val="24"/>
        </w:rPr>
        <w:t>ções pontuais onde será aplicada</w:t>
      </w:r>
      <w:r>
        <w:rPr>
          <w:sz w:val="24"/>
          <w:szCs w:val="24"/>
        </w:rPr>
        <w:t xml:space="preserve"> a uma palavra, frase ou até mesmo a um único parágrafo. </w:t>
      </w:r>
    </w:p>
    <w:p w:rsidR="00D46CF3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Geralmente usa</w:t>
      </w:r>
      <w:r w:rsidR="00D46CF3">
        <w:rPr>
          <w:sz w:val="24"/>
          <w:szCs w:val="24"/>
        </w:rPr>
        <w:t>-se em conjunto o seguinte bloco:</w:t>
      </w: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D6076F" w:rsidRPr="00D6076F" w:rsidRDefault="00D6076F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D6076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font-style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ab/>
      </w:r>
      <w:proofErr w:type="spell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font-weight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6076F" w:rsidRPr="00D6076F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D6076F" w:rsidRDefault="00D6076F" w:rsidP="00BB012C">
      <w:pPr>
        <w:spacing w:after="0" w:line="240" w:lineRule="auto"/>
        <w:rPr>
          <w:sz w:val="24"/>
          <w:szCs w:val="24"/>
        </w:rPr>
      </w:pPr>
    </w:p>
    <w:p w:rsidR="00D6076F" w:rsidRPr="00AB651C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Contudo podemos usar em apenas uma linha. Isso se chama </w:t>
      </w:r>
      <w:proofErr w:type="spellStart"/>
      <w:r w:rsidRPr="00AB651C">
        <w:rPr>
          <w:b/>
          <w:sz w:val="24"/>
          <w:szCs w:val="24"/>
        </w:rPr>
        <w:t>shorthand</w:t>
      </w:r>
      <w:proofErr w:type="spellEnd"/>
      <w:r w:rsidR="00AB651C">
        <w:rPr>
          <w:b/>
          <w:sz w:val="24"/>
          <w:szCs w:val="24"/>
        </w:rPr>
        <w:t xml:space="preserve">, </w:t>
      </w:r>
      <w:r w:rsidR="00AB651C">
        <w:rPr>
          <w:sz w:val="24"/>
          <w:szCs w:val="24"/>
        </w:rPr>
        <w:t>na ordem específica</w:t>
      </w:r>
      <w:r w:rsidR="00C7041B">
        <w:rPr>
          <w:sz w:val="24"/>
          <w:szCs w:val="24"/>
        </w:rPr>
        <w:t>.  No exemplo acima, pode ser em qualquer ordem.</w:t>
      </w:r>
    </w:p>
    <w:p w:rsidR="00AB651C" w:rsidRDefault="00AB651C" w:rsidP="00BB012C">
      <w:pPr>
        <w:spacing w:after="0" w:line="240" w:lineRule="auto"/>
        <w:rPr>
          <w:b/>
          <w:sz w:val="24"/>
          <w:szCs w:val="24"/>
        </w:rPr>
      </w:pPr>
    </w:p>
    <w:p w:rsidR="00AB651C" w:rsidRPr="00FB3CC0" w:rsidRDefault="00AB651C" w:rsidP="00AB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C20F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tipos mais comuns: </w:t>
      </w:r>
      <w:proofErr w:type="spellStart"/>
      <w:r>
        <w:rPr>
          <w:sz w:val="24"/>
          <w:szCs w:val="24"/>
        </w:rPr>
        <w:t>Font-style</w:t>
      </w:r>
      <w:proofErr w:type="spellEnd"/>
      <w:r>
        <w:rPr>
          <w:sz w:val="24"/>
          <w:szCs w:val="24"/>
        </w:rPr>
        <w:t xml:space="preserve"> – para por itálico; </w:t>
      </w:r>
      <w:proofErr w:type="spellStart"/>
      <w:r>
        <w:rPr>
          <w:sz w:val="24"/>
          <w:szCs w:val="24"/>
        </w:rPr>
        <w:t>font-weight</w:t>
      </w:r>
      <w:proofErr w:type="spellEnd"/>
      <w:r>
        <w:rPr>
          <w:sz w:val="24"/>
          <w:szCs w:val="24"/>
        </w:rPr>
        <w:t xml:space="preserve"> – para negrito;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– para tamanho; </w:t>
      </w: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 – para tipo da fonte; </w:t>
      </w:r>
      <w:proofErr w:type="spellStart"/>
      <w:r>
        <w:rPr>
          <w:sz w:val="24"/>
          <w:szCs w:val="24"/>
        </w:rPr>
        <w:t>text-decoration</w:t>
      </w:r>
      <w:proofErr w:type="spellEnd"/>
      <w:r>
        <w:rPr>
          <w:sz w:val="24"/>
          <w:szCs w:val="24"/>
        </w:rPr>
        <w:t xml:space="preserve"> – para sublinhado(</w:t>
      </w:r>
      <w:proofErr w:type="spellStart"/>
      <w:r>
        <w:rPr>
          <w:sz w:val="24"/>
          <w:szCs w:val="24"/>
        </w:rPr>
        <w:t>underline</w:t>
      </w:r>
      <w:proofErr w:type="spellEnd"/>
      <w:r>
        <w:rPr>
          <w:sz w:val="24"/>
          <w:szCs w:val="24"/>
        </w:rPr>
        <w:t>)</w:t>
      </w:r>
      <w:r w:rsidRPr="00C20F58">
        <w:rPr>
          <w:sz w:val="24"/>
          <w:szCs w:val="24"/>
        </w:rPr>
        <w:t>;</w:t>
      </w:r>
    </w:p>
    <w:p w:rsidR="00C20F58" w:rsidRDefault="00C20F58" w:rsidP="00C20F58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  <w:r w:rsidRPr="00FB3CC0">
        <w:rPr>
          <w:b/>
          <w:sz w:val="28"/>
          <w:szCs w:val="28"/>
          <w:u w:val="single"/>
        </w:rPr>
        <w:t>Outras formatações:</w:t>
      </w: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Alinhamento de texto (títulos ou parágrafos)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Justificar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justify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centralizar</w:t>
      </w:r>
      <w:r w:rsidR="00412001">
        <w:rPr>
          <w:sz w:val="24"/>
          <w:szCs w:val="24"/>
        </w:rPr>
        <w:t xml:space="preserve"> (center)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direita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to</w:t>
      </w:r>
      <w:proofErr w:type="spellEnd"/>
      <w:r w:rsidR="00412001">
        <w:rPr>
          <w:sz w:val="24"/>
          <w:szCs w:val="24"/>
        </w:rPr>
        <w:t xml:space="preserve"> </w:t>
      </w:r>
      <w:proofErr w:type="spellStart"/>
      <w:r w:rsidR="00412001">
        <w:rPr>
          <w:sz w:val="24"/>
          <w:szCs w:val="24"/>
        </w:rPr>
        <w:t>right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a esquerda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to</w:t>
      </w:r>
      <w:proofErr w:type="spellEnd"/>
      <w:r w:rsidR="00412001">
        <w:rPr>
          <w:sz w:val="24"/>
          <w:szCs w:val="24"/>
        </w:rPr>
        <w:t xml:space="preserve"> </w:t>
      </w:r>
      <w:proofErr w:type="spellStart"/>
      <w:r w:rsidR="00412001">
        <w:rPr>
          <w:sz w:val="24"/>
          <w:szCs w:val="24"/>
        </w:rPr>
        <w:t>left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...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3CC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FB3CC0" w:rsidRPr="00FB3CC0" w:rsidRDefault="00FB3CC0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3CC0" w:rsidRPr="00FB3CC0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412001" w:rsidRPr="00412001" w:rsidRDefault="00412001" w:rsidP="00412001">
      <w:pPr>
        <w:spacing w:after="0" w:line="240" w:lineRule="auto"/>
        <w:rPr>
          <w:b/>
          <w:sz w:val="32"/>
          <w:szCs w:val="32"/>
          <w:u w:val="single"/>
        </w:rPr>
      </w:pPr>
      <w:r>
        <w:rPr>
          <w:sz w:val="24"/>
          <w:szCs w:val="24"/>
        </w:rPr>
        <w:br w:type="page"/>
      </w:r>
      <w:r w:rsidRPr="00412001">
        <w:rPr>
          <w:b/>
          <w:sz w:val="32"/>
          <w:szCs w:val="32"/>
          <w:u w:val="single"/>
        </w:rPr>
        <w:lastRenderedPageBreak/>
        <w:t>Seletores personalizados</w:t>
      </w: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412001">
        <w:rPr>
          <w:sz w:val="24"/>
          <w:szCs w:val="24"/>
        </w:rPr>
        <w:t>#</w:t>
      </w:r>
      <w:r>
        <w:rPr>
          <w:sz w:val="24"/>
          <w:szCs w:val="24"/>
        </w:rPr>
        <w:t xml:space="preserve">” = </w:t>
      </w:r>
      <w:r w:rsidRPr="00412001">
        <w:rPr>
          <w:sz w:val="24"/>
          <w:szCs w:val="24"/>
        </w:rPr>
        <w:t>id</w:t>
      </w:r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.</w:t>
      </w:r>
      <w:r>
        <w:rPr>
          <w:sz w:val="24"/>
          <w:szCs w:val="24"/>
        </w:rPr>
        <w:t xml:space="preserve">” = </w:t>
      </w:r>
      <w:proofErr w:type="spellStart"/>
      <w:r w:rsidRPr="00412001"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> =</w:t>
      </w:r>
      <w:r>
        <w:rPr>
          <w:sz w:val="24"/>
          <w:szCs w:val="24"/>
        </w:rPr>
        <w:t xml:space="preserve"> </w:t>
      </w:r>
      <w:proofErr w:type="spellStart"/>
      <w:r w:rsidRPr="00412001">
        <w:rPr>
          <w:sz w:val="24"/>
          <w:szCs w:val="24"/>
        </w:rPr>
        <w:t>pseudo-class</w:t>
      </w:r>
      <w:proofErr w:type="spellEnd"/>
      <w:r>
        <w:rPr>
          <w:sz w:val="24"/>
          <w:szCs w:val="24"/>
        </w:rPr>
        <w:t>; “</w:t>
      </w:r>
      <w:proofErr w:type="gramStart"/>
      <w:r w:rsidRPr="00412001"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 xml:space="preserve"> = </w:t>
      </w:r>
      <w:proofErr w:type="spellStart"/>
      <w:r w:rsidRPr="00412001">
        <w:rPr>
          <w:sz w:val="24"/>
          <w:szCs w:val="24"/>
        </w:rPr>
        <w:t>psudo-elemnt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&gt;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 xml:space="preserve"> = </w:t>
      </w:r>
      <w:proofErr w:type="spellStart"/>
      <w:r w:rsidRPr="00412001">
        <w:rPr>
          <w:sz w:val="24"/>
          <w:szCs w:val="24"/>
        </w:rPr>
        <w:t>Children</w:t>
      </w:r>
      <w:proofErr w:type="spellEnd"/>
      <w:r w:rsidRPr="00412001">
        <w:rPr>
          <w:sz w:val="24"/>
          <w:szCs w:val="24"/>
        </w:rPr>
        <w:t xml:space="preserve"> (</w:t>
      </w:r>
      <w:proofErr w:type="spellStart"/>
      <w:r w:rsidRPr="00412001">
        <w:rPr>
          <w:sz w:val="24"/>
          <w:szCs w:val="24"/>
        </w:rPr>
        <w:t>flho</w:t>
      </w:r>
      <w:proofErr w:type="spellEnd"/>
      <w:r w:rsidRPr="0041200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Exemplo de </w:t>
      </w:r>
      <w:proofErr w:type="spellStart"/>
      <w:r>
        <w:rPr>
          <w:sz w:val="24"/>
          <w:szCs w:val="24"/>
        </w:rPr>
        <w:t>pseudo-class</w:t>
      </w:r>
      <w:proofErr w:type="spellEnd"/>
      <w:r>
        <w:rPr>
          <w:sz w:val="24"/>
          <w:szCs w:val="24"/>
        </w:rPr>
        <w:t>: hover (cria um efeito ao p</w:t>
      </w:r>
      <w:r w:rsidR="00A51B29">
        <w:rPr>
          <w:sz w:val="24"/>
          <w:szCs w:val="24"/>
        </w:rPr>
        <w:t>assar o mouse sobre o elemento configurado</w:t>
      </w:r>
      <w:r>
        <w:rPr>
          <w:sz w:val="24"/>
          <w:szCs w:val="24"/>
        </w:rPr>
        <w:t>)</w:t>
      </w:r>
    </w:p>
    <w:p w:rsidR="00A51B29" w:rsidRDefault="00A51B29" w:rsidP="00412001">
      <w:pPr>
        <w:spacing w:after="0" w:line="240" w:lineRule="auto"/>
        <w:rPr>
          <w:sz w:val="24"/>
          <w:szCs w:val="24"/>
        </w:rPr>
      </w:pP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div:hover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412001" w:rsidRDefault="00A51B29" w:rsidP="00412001">
      <w:pPr>
        <w:spacing w:after="0" w:line="240" w:lineRule="auto"/>
        <w:rPr>
          <w:sz w:val="24"/>
          <w:szCs w:val="24"/>
        </w:rPr>
      </w:pPr>
    </w:p>
    <w:p w:rsidR="00412001" w:rsidRDefault="00A51B29">
      <w:pPr>
        <w:rPr>
          <w:sz w:val="24"/>
          <w:szCs w:val="24"/>
        </w:rPr>
      </w:pPr>
      <w:r>
        <w:rPr>
          <w:sz w:val="24"/>
          <w:szCs w:val="24"/>
        </w:rPr>
        <w:t>No exemplo acima além do hover estamos usando também o seletor &gt; para indicar que o &lt;p&gt; é filho da div e por isso esse efeito só afeta a ele e não a div inteira (se fosse para div</w:t>
      </w:r>
      <w:r w:rsidR="0050290F">
        <w:rPr>
          <w:sz w:val="24"/>
          <w:szCs w:val="24"/>
        </w:rPr>
        <w:t xml:space="preserve"> inteira era só tirar </w:t>
      </w:r>
      <w:proofErr w:type="spellStart"/>
      <w:r w:rsidR="0050290F">
        <w:rPr>
          <w:sz w:val="24"/>
          <w:szCs w:val="24"/>
        </w:rPr>
        <w:t>o”:</w:t>
      </w:r>
      <w:r w:rsidR="005F0F22">
        <w:rPr>
          <w:sz w:val="24"/>
          <w:szCs w:val="24"/>
        </w:rPr>
        <w:t>hover</w:t>
      </w:r>
      <w:proofErr w:type="spellEnd"/>
      <w:r w:rsidR="005F0F22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50290F">
        <w:rPr>
          <w:sz w:val="24"/>
          <w:szCs w:val="24"/>
        </w:rPr>
        <w:t xml:space="preserve"> p”</w:t>
      </w:r>
      <w:r w:rsidR="005F0F22">
        <w:rPr>
          <w:sz w:val="24"/>
          <w:szCs w:val="24"/>
        </w:rPr>
        <w:t xml:space="preserve"> ou “&gt; p” a depender da necessidade</w:t>
      </w:r>
      <w:r>
        <w:rPr>
          <w:sz w:val="24"/>
          <w:szCs w:val="24"/>
        </w:rPr>
        <w:t>).</w:t>
      </w:r>
    </w:p>
    <w:p w:rsidR="00FA78C2" w:rsidRDefault="00FA78C2" w:rsidP="00FA78C2">
      <w:pPr>
        <w:rPr>
          <w:sz w:val="24"/>
          <w:szCs w:val="24"/>
        </w:rPr>
      </w:pPr>
      <w:r>
        <w:rPr>
          <w:sz w:val="24"/>
          <w:szCs w:val="24"/>
        </w:rPr>
        <w:t>O display block, transforma o conteúdo em um bloco, o que</w:t>
      </w:r>
      <w:r w:rsidR="0050290F">
        <w:rPr>
          <w:sz w:val="24"/>
          <w:szCs w:val="24"/>
        </w:rPr>
        <w:t>,</w:t>
      </w:r>
      <w:r>
        <w:rPr>
          <w:sz w:val="24"/>
          <w:szCs w:val="24"/>
        </w:rPr>
        <w:t xml:space="preserve"> por exemplo, facilita num alinhamento central com a instrução: “margin: auto;”. </w:t>
      </w:r>
    </w:p>
    <w:p w:rsidR="00FA78C2" w:rsidRDefault="00FA78C2">
      <w:pPr>
        <w:rPr>
          <w:color w:val="FF0000"/>
          <w:sz w:val="24"/>
          <w:szCs w:val="24"/>
        </w:rPr>
      </w:pPr>
      <w:r w:rsidRPr="00FA78C2">
        <w:rPr>
          <w:color w:val="FF0000"/>
          <w:sz w:val="24"/>
          <w:szCs w:val="24"/>
        </w:rPr>
        <w:t>O “&gt;” (filho), não será usado se você quise</w:t>
      </w:r>
      <w:r>
        <w:rPr>
          <w:color w:val="FF0000"/>
          <w:sz w:val="24"/>
          <w:szCs w:val="24"/>
        </w:rPr>
        <w:t>r</w:t>
      </w:r>
      <w:r w:rsidRPr="00FA78C2">
        <w:rPr>
          <w:color w:val="FF0000"/>
          <w:sz w:val="24"/>
          <w:szCs w:val="24"/>
        </w:rPr>
        <w:t xml:space="preserve"> que todas as tags do tipo sejam afetadas dentro de um bloco.</w:t>
      </w:r>
    </w:p>
    <w:p w:rsidR="00FA78C2" w:rsidRPr="00FA78C2" w:rsidRDefault="00FA78C2" w:rsidP="00FA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78C2" w:rsidRPr="00FA78C2" w:rsidRDefault="00FA78C2" w:rsidP="00FA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78C2" w:rsidRPr="00FA78C2" w:rsidRDefault="00FA78C2" w:rsidP="00FA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78C2" w:rsidRPr="00FA78C2" w:rsidRDefault="00FA78C2" w:rsidP="00FA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2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78C2" w:rsidRPr="00FA78C2" w:rsidRDefault="00FA78C2" w:rsidP="00FA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7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78C2" w:rsidRPr="00FA78C2" w:rsidRDefault="00FA78C2" w:rsidP="00FA7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7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FA7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78C2" w:rsidRDefault="00FA78C2">
      <w:pPr>
        <w:rPr>
          <w:color w:val="FF0000"/>
          <w:sz w:val="24"/>
          <w:szCs w:val="24"/>
        </w:rPr>
      </w:pPr>
      <w:r w:rsidRPr="00FA78C2">
        <w:rPr>
          <w:color w:val="FF0000"/>
          <w:sz w:val="24"/>
          <w:szCs w:val="24"/>
        </w:rPr>
        <w:t xml:space="preserve">Ex.: </w:t>
      </w:r>
      <w:r>
        <w:rPr>
          <w:color w:val="FF0000"/>
          <w:sz w:val="24"/>
          <w:szCs w:val="24"/>
        </w:rPr>
        <w:t xml:space="preserve">Se fizermos “main &gt; p {color: blue;}” apenas o &lt;p&gt;1 ficará azul. Para que todos os &lt;p&gt; não importam onde estejam fiquem azuis, faremos: </w:t>
      </w:r>
      <w:r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 xml:space="preserve">main </w:t>
      </w:r>
      <w:r>
        <w:rPr>
          <w:color w:val="FF0000"/>
          <w:sz w:val="24"/>
          <w:szCs w:val="24"/>
        </w:rPr>
        <w:t xml:space="preserve"> p {color: blue;}”</w:t>
      </w:r>
    </w:p>
    <w:p w:rsidR="00FA78C2" w:rsidRDefault="00FA78C2">
      <w:pPr>
        <w:rPr>
          <w:sz w:val="24"/>
          <w:szCs w:val="24"/>
        </w:rPr>
      </w:pPr>
    </w:p>
    <w:p w:rsidR="00230C35" w:rsidRDefault="00FC5199">
      <w:pPr>
        <w:rPr>
          <w:sz w:val="24"/>
          <w:szCs w:val="24"/>
        </w:rPr>
      </w:pPr>
      <w:r>
        <w:rPr>
          <w:sz w:val="24"/>
          <w:szCs w:val="24"/>
        </w:rPr>
        <w:t xml:space="preserve">Outras configurações: </w:t>
      </w:r>
    </w:p>
    <w:p w:rsid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 min e o max torna o site responsivo. A margem auto é para por o bloco no centro da tela (site). Temos o padding para separar margem interna da borda, um border-radius que torna os cantos </w:t>
      </w:r>
      <w:r w:rsidR="0050290F"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arredondados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um border que é o cont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orno do bloco e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box-shadow que é a sombra.*/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0.726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30C35" w:rsidRDefault="00230C35">
      <w:pPr>
        <w:rPr>
          <w:sz w:val="24"/>
          <w:szCs w:val="24"/>
        </w:rPr>
      </w:pPr>
    </w:p>
    <w:p w:rsidR="00FC5199" w:rsidRDefault="00FC5199">
      <w:pPr>
        <w:rPr>
          <w:sz w:val="24"/>
          <w:szCs w:val="24"/>
        </w:rPr>
      </w:pPr>
      <w:r>
        <w:rPr>
          <w:sz w:val="24"/>
          <w:szCs w:val="24"/>
        </w:rPr>
        <w:t xml:space="preserve">Para torna a imagem do tamanho 100% do bloco usa-se o “width: 100%” apenas para imagem que deseja. Pode ser que a imagem, ainda sim n]ao ocupe todo o bloco caso sua dimensão máxima seja menor que o width do bloco. Se uma </w:t>
      </w:r>
      <w:r w:rsidR="0050290F">
        <w:rPr>
          <w:sz w:val="24"/>
          <w:szCs w:val="24"/>
        </w:rPr>
        <w:t>image</w:t>
      </w:r>
      <w:r>
        <w:rPr>
          <w:sz w:val="24"/>
          <w:szCs w:val="24"/>
        </w:rPr>
        <w:t xml:space="preserve"> tem 800px de largura e o bloco tem 1000px, mesmo com width 100% a imagem n vai a 1000px. Só a 800px.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FC51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Torna a imagem 100% dentro do bloco responsiva*/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sectPr w:rsidR="00FC5199" w:rsidRPr="00FC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30C35"/>
    <w:rsid w:val="00266CD1"/>
    <w:rsid w:val="002A377E"/>
    <w:rsid w:val="002A701B"/>
    <w:rsid w:val="002B6812"/>
    <w:rsid w:val="00316582"/>
    <w:rsid w:val="004016B2"/>
    <w:rsid w:val="00412001"/>
    <w:rsid w:val="00433F88"/>
    <w:rsid w:val="00434E2B"/>
    <w:rsid w:val="00474598"/>
    <w:rsid w:val="00484A38"/>
    <w:rsid w:val="004E1542"/>
    <w:rsid w:val="0050290F"/>
    <w:rsid w:val="00507A1F"/>
    <w:rsid w:val="00582346"/>
    <w:rsid w:val="005A3C78"/>
    <w:rsid w:val="005F0F22"/>
    <w:rsid w:val="00631247"/>
    <w:rsid w:val="00692355"/>
    <w:rsid w:val="006C59AB"/>
    <w:rsid w:val="00703702"/>
    <w:rsid w:val="00710466"/>
    <w:rsid w:val="007713DF"/>
    <w:rsid w:val="007B438A"/>
    <w:rsid w:val="007F620D"/>
    <w:rsid w:val="00872D05"/>
    <w:rsid w:val="00876CC4"/>
    <w:rsid w:val="00881122"/>
    <w:rsid w:val="008A088A"/>
    <w:rsid w:val="008B596D"/>
    <w:rsid w:val="00941F88"/>
    <w:rsid w:val="00A07AAB"/>
    <w:rsid w:val="00A3464A"/>
    <w:rsid w:val="00A51B29"/>
    <w:rsid w:val="00A73C5B"/>
    <w:rsid w:val="00A84C47"/>
    <w:rsid w:val="00A87194"/>
    <w:rsid w:val="00AB2C84"/>
    <w:rsid w:val="00AB651C"/>
    <w:rsid w:val="00B14CF4"/>
    <w:rsid w:val="00B32004"/>
    <w:rsid w:val="00B36161"/>
    <w:rsid w:val="00BB012C"/>
    <w:rsid w:val="00BC36E8"/>
    <w:rsid w:val="00BD6D44"/>
    <w:rsid w:val="00BE3F7A"/>
    <w:rsid w:val="00C01A9A"/>
    <w:rsid w:val="00C156CD"/>
    <w:rsid w:val="00C20F58"/>
    <w:rsid w:val="00C31D69"/>
    <w:rsid w:val="00C5178B"/>
    <w:rsid w:val="00C7041B"/>
    <w:rsid w:val="00C848C5"/>
    <w:rsid w:val="00C85FE6"/>
    <w:rsid w:val="00CB1D8B"/>
    <w:rsid w:val="00D46CF3"/>
    <w:rsid w:val="00D6076F"/>
    <w:rsid w:val="00D7075B"/>
    <w:rsid w:val="00D97786"/>
    <w:rsid w:val="00DA7692"/>
    <w:rsid w:val="00DE5193"/>
    <w:rsid w:val="00E512C3"/>
    <w:rsid w:val="00EB1B46"/>
    <w:rsid w:val="00F86E13"/>
    <w:rsid w:val="00FA78C2"/>
    <w:rsid w:val="00FB0309"/>
    <w:rsid w:val="00FB3CC0"/>
    <w:rsid w:val="00FB74AF"/>
    <w:rsid w:val="00F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10</Pages>
  <Words>1823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 petrovick</cp:lastModifiedBy>
  <cp:revision>76</cp:revision>
  <dcterms:created xsi:type="dcterms:W3CDTF">2023-03-24T15:00:00Z</dcterms:created>
  <dcterms:modified xsi:type="dcterms:W3CDTF">2023-04-12T20:56:00Z</dcterms:modified>
</cp:coreProperties>
</file>