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2E34" w14:textId="77777777" w:rsidR="004B5FB0" w:rsidRDefault="00000000">
      <w:pPr>
        <w:spacing w:after="240"/>
      </w:pPr>
      <w:r>
        <w:t>March 2, 2026</w:t>
      </w:r>
    </w:p>
    <w:p w14:paraId="03B4702A" w14:textId="77777777" w:rsidR="004B5FB0" w:rsidRDefault="00000000">
      <w:pPr>
        <w:spacing w:after="40"/>
      </w:pPr>
      <w:r>
        <w:t>Austin Frakt, PhD</w:t>
      </w:r>
    </w:p>
    <w:p w14:paraId="3C3FA4B2" w14:textId="77777777" w:rsidR="004B5FB0" w:rsidRDefault="00000000">
      <w:pPr>
        <w:spacing w:after="40"/>
      </w:pPr>
      <w:r>
        <w:t>Editor in Chief</w:t>
      </w:r>
    </w:p>
    <w:p w14:paraId="709E054C" w14:textId="77777777" w:rsidR="004B5FB0" w:rsidRDefault="00000000">
      <w:pPr>
        <w:spacing w:after="240"/>
      </w:pPr>
      <w:r>
        <w:t>Health Services Research</w:t>
      </w:r>
    </w:p>
    <w:p w14:paraId="793E1D22" w14:textId="77777777" w:rsidR="004B5FB0" w:rsidRDefault="00000000">
      <w:pPr>
        <w:spacing w:after="240"/>
      </w:pPr>
      <w:r>
        <w:t>Dear Dr. Frakt,</w:t>
      </w:r>
    </w:p>
    <w:p w14:paraId="5EF08A2D" w14:textId="77777777" w:rsidR="004B5FB0" w:rsidRDefault="00000000">
      <w:pPr>
        <w:spacing w:after="240"/>
      </w:pPr>
      <w:r>
        <w:t>I am pleased to resubmit the enclosed manuscript, "Flat-Rate Medicaid Reimbursement and Geographic Variation in Provider Participation: Evidence from California" (HSR-26-0208), for consideration as a Research Brief in Health Services Research.</w:t>
      </w:r>
    </w:p>
    <w:p w14:paraId="4CF1BEAF" w14:textId="11E64B86" w:rsidR="004B5FB0" w:rsidRDefault="00000000">
      <w:pPr>
        <w:spacing w:after="240"/>
      </w:pPr>
      <w:r>
        <w:t xml:space="preserve">This study quantifies geographic and specialty-level variation in Medi-Cal provider participation across all 58 California counties, using linked NPPES provider registry and HHS Medicaid Provider Spending data. The analysis reveals a counterintuitive positive association between local practice costs and provider participation. </w:t>
      </w:r>
    </w:p>
    <w:p w14:paraId="712D0D59" w14:textId="46DFEC57" w:rsidR="004B5FB0" w:rsidRDefault="00000000">
      <w:pPr>
        <w:spacing w:after="240"/>
      </w:pPr>
      <w:r>
        <w:t xml:space="preserve">The findings are timely given CMS's finalization of new managed care network adequacy verification requirements (CMS-2439-F) and ongoing state efforts to increase Medicaid-to-Medicare fee ratios. </w:t>
      </w:r>
    </w:p>
    <w:p w14:paraId="6865FE00" w14:textId="77777777" w:rsidR="004B5FB0" w:rsidRDefault="00000000">
      <w:pPr>
        <w:spacing w:after="240"/>
      </w:pPr>
      <w:r>
        <w:t>This manuscript has not been published elsewhere and is not under consideration by another journal. All data sources are publicly available. The sole author has approved the manuscript for submission.</w:t>
      </w:r>
    </w:p>
    <w:p w14:paraId="2BCE2AC8" w14:textId="77777777" w:rsidR="004B5FB0" w:rsidRDefault="00000000">
      <w:pPr>
        <w:spacing w:after="240"/>
      </w:pPr>
      <w:r>
        <w:rPr>
          <w:b/>
        </w:rPr>
        <w:t>Required Disclosures</w:t>
      </w:r>
    </w:p>
    <w:p w14:paraId="1F4BF9E6" w14:textId="13267EEC" w:rsidR="004B5FB0" w:rsidRDefault="00000000">
      <w:pPr>
        <w:spacing w:after="240"/>
      </w:pPr>
      <w:r>
        <w:rPr>
          <w:b/>
        </w:rPr>
        <w:t xml:space="preserve">1. Has this work had any prior dissemination including online or by presentation at national meetings? </w:t>
      </w:r>
      <w:r>
        <w:t>Yes. The data are publicly available through an interactive tool, the Medi-Cal Provider Access Explorer (caphegroup.org/tools/access-explorer</w:t>
      </w:r>
      <w:r w:rsidR="009215E5">
        <w:t>)</w:t>
      </w:r>
      <w:r>
        <w:t>. The manuscript has not been presented at any conference or national meeting.</w:t>
      </w:r>
    </w:p>
    <w:p w14:paraId="40BEABB8" w14:textId="177A9FD2" w:rsidR="004B5FB0" w:rsidRDefault="00000000">
      <w:pPr>
        <w:spacing w:after="240"/>
      </w:pPr>
      <w:r>
        <w:rPr>
          <w:b/>
        </w:rPr>
        <w:t xml:space="preserve">2. Are the most recent data in your study more than 5 years old? </w:t>
      </w:r>
      <w:r w:rsidR="009215E5">
        <w:t>No</w:t>
      </w:r>
      <w:r>
        <w:t>. The Medicaid billing data span January 2018 through December 2024. The NPPES provider registry data are from December 2024.</w:t>
      </w:r>
    </w:p>
    <w:p w14:paraId="6DCE9067" w14:textId="77777777" w:rsidR="004B5FB0" w:rsidRDefault="00000000">
      <w:pPr>
        <w:spacing w:after="240"/>
      </w:pPr>
      <w:r>
        <w:rPr>
          <w:b/>
        </w:rPr>
        <w:t xml:space="preserve">3. Were you required before submission to receive approval of the manuscript from the sponsors of this research and/or organizations providing in-kind support? </w:t>
      </w:r>
      <w:r>
        <w:t>No.</w:t>
      </w:r>
    </w:p>
    <w:p w14:paraId="2886A21A" w14:textId="77777777" w:rsidR="004B5FB0" w:rsidRDefault="00000000">
      <w:pPr>
        <w:spacing w:after="480"/>
      </w:pPr>
      <w:r>
        <w:t>Sincerely,</w:t>
      </w:r>
    </w:p>
    <w:p w14:paraId="50057B76" w14:textId="77777777" w:rsidR="004B5FB0" w:rsidRDefault="00000000">
      <w:pPr>
        <w:spacing w:after="40"/>
      </w:pPr>
      <w:r>
        <w:t>Victoria Cholette, PhD</w:t>
      </w:r>
    </w:p>
    <w:sectPr w:rsidR="004B5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318560">
    <w:abstractNumId w:val="8"/>
  </w:num>
  <w:num w:numId="2" w16cid:durableId="1662004993">
    <w:abstractNumId w:val="6"/>
  </w:num>
  <w:num w:numId="3" w16cid:durableId="1924021643">
    <w:abstractNumId w:val="5"/>
  </w:num>
  <w:num w:numId="4" w16cid:durableId="428428323">
    <w:abstractNumId w:val="4"/>
  </w:num>
  <w:num w:numId="5" w16cid:durableId="1002732605">
    <w:abstractNumId w:val="7"/>
  </w:num>
  <w:num w:numId="6" w16cid:durableId="1209026280">
    <w:abstractNumId w:val="3"/>
  </w:num>
  <w:num w:numId="7" w16cid:durableId="975842879">
    <w:abstractNumId w:val="2"/>
  </w:num>
  <w:num w:numId="8" w16cid:durableId="1900825378">
    <w:abstractNumId w:val="1"/>
  </w:num>
  <w:num w:numId="9" w16cid:durableId="7842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FB0"/>
    <w:rsid w:val="009215E5"/>
    <w:rsid w:val="00AA1D8D"/>
    <w:rsid w:val="00B47730"/>
    <w:rsid w:val="00CB0664"/>
    <w:rsid w:val="00F97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6DD4F"/>
  <w14:defaultImageDpi w14:val="300"/>
  <w15:docId w15:val="{5A85AD5C-D38A-AE4B-9ABD-35A86FB6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Perez, Victoria</cp:lastModifiedBy>
  <cp:revision>2</cp:revision>
  <dcterms:created xsi:type="dcterms:W3CDTF">2013-12-23T23:15:00Z</dcterms:created>
  <dcterms:modified xsi:type="dcterms:W3CDTF">2026-03-03T05:37:00Z</dcterms:modified>
  <cp:category/>
</cp:coreProperties>
</file>