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TITLE PAGE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Flat-Rate Medicaid Reimbursement and Geographic Variation in Provider Participation: Evidence from California</w:t>
      </w:r>
    </w:p>
    <w:p/>
    <w:p>
      <w:pPr>
        <w:jc w:val="center"/>
      </w:pPr>
      <w:r>
        <w:rPr>
          <w:rFonts w:ascii="Times New Roman" w:hAnsi="Times New Roman"/>
          <w:sz w:val="24"/>
        </w:rPr>
        <w:t>Victoria Cholette, PhD</w:t>
      </w:r>
    </w:p>
    <w:p>
      <w:pPr>
        <w:jc w:val="center"/>
      </w:pPr>
      <w:r>
        <w:rPr>
          <w:rFonts w:ascii="Times New Roman" w:hAnsi="Times New Roman"/>
          <w:sz w:val="24"/>
        </w:rPr>
        <w:t>School of Public Health, University of California, Berkeley</w:t>
      </w:r>
    </w:p>
    <w:p>
      <w:pPr>
        <w:jc w:val="center"/>
      </w:pPr>
      <w:r>
        <w:rPr>
          <w:rFonts w:ascii="Times New Roman" w:hAnsi="Times New Roman"/>
          <w:sz w:val="24"/>
        </w:rPr>
        <w:t>California Association of Public Health Economists (CAPHE)</w:t>
      </w:r>
    </w:p>
    <w:p/>
    <w:p/>
    <w:p>
      <w:r>
        <w:rPr>
          <w:rFonts w:ascii="Times New Roman" w:hAnsi="Times New Roman"/>
          <w:b/>
        </w:rPr>
        <w:t>Corresponding Author</w:t>
      </w:r>
    </w:p>
    <w:p>
      <w:r>
        <w:rPr>
          <w:rFonts w:ascii="Times New Roman" w:hAnsi="Times New Roman"/>
        </w:rPr>
        <w:t>Victoria Cholette, PhD</w:t>
      </w:r>
    </w:p>
    <w:p>
      <w:r>
        <w:rPr>
          <w:rFonts w:ascii="Times New Roman" w:hAnsi="Times New Roman"/>
        </w:rPr>
        <w:t>School of Public Health</w:t>
      </w:r>
    </w:p>
    <w:p>
      <w:r>
        <w:rPr>
          <w:rFonts w:ascii="Times New Roman" w:hAnsi="Times New Roman"/>
        </w:rPr>
        <w:t>University of California, Berkeley</w:t>
      </w:r>
    </w:p>
    <w:p>
      <w:r>
        <w:rPr>
          <w:rFonts w:ascii="Times New Roman" w:hAnsi="Times New Roman"/>
        </w:rPr>
        <w:t>Email: vcholette@berkeley.edu</w:t>
      </w:r>
    </w:p>
    <w:p/>
    <w:p>
      <w:r>
        <w:rPr>
          <w:rFonts w:ascii="Times New Roman" w:hAnsi="Times New Roman"/>
          <w:b/>
        </w:rPr>
        <w:t>Acknowledgements</w:t>
      </w:r>
    </w:p>
    <w:p>
      <w:r>
        <w:rPr>
          <w:rFonts w:ascii="Times New Roman" w:hAnsi="Times New Roman"/>
        </w:rPr>
        <w:t>None.</w:t>
      </w:r>
    </w:p>
    <w:p/>
    <w:p>
      <w:r>
        <w:rPr>
          <w:rFonts w:ascii="Times New Roman" w:hAnsi="Times New Roman"/>
          <w:b/>
        </w:rPr>
        <w:t>Conflict of Interest Statement</w:t>
      </w:r>
    </w:p>
    <w:p>
      <w:r>
        <w:rPr>
          <w:rFonts w:ascii="Times New Roman" w:hAnsi="Times New Roman"/>
        </w:rPr>
        <w:t>The author reports no conflicts of interest.</w:t>
      </w:r>
    </w:p>
    <w:p/>
    <w:p>
      <w:r>
        <w:rPr>
          <w:rFonts w:ascii="Times New Roman" w:hAnsi="Times New Roman"/>
          <w:b/>
        </w:rPr>
        <w:t>Funding</w:t>
      </w:r>
    </w:p>
    <w:p>
      <w:r>
        <w:rPr>
          <w:rFonts w:ascii="Times New Roman" w:hAnsi="Times New Roman"/>
        </w:rPr>
        <w:t>This research received no specific grant from any funding agency in the public, commercial, or not-for-profit sectors.</w:t>
      </w:r>
    </w:p>
    <w:p/>
    <w:p>
      <w:r>
        <w:rPr>
          <w:rFonts w:ascii="Times New Roman" w:hAnsi="Times New Roman"/>
          <w:b/>
        </w:rPr>
        <w:t>Ethics Statement</w:t>
      </w:r>
    </w:p>
    <w:p>
      <w:r>
        <w:rPr>
          <w:rFonts w:ascii="Times New Roman" w:hAnsi="Times New Roman"/>
        </w:rPr>
        <w:t>IRB review was not required for this study. All data are publicly available aggregate statistics with no individual-level human subjects data.</w:t>
      </w:r>
    </w:p>
    <w:p/>
    <w:p>
      <w:r>
        <w:rPr>
          <w:rFonts w:ascii="Times New Roman" w:hAnsi="Times New Roman"/>
          <w:b/>
        </w:rPr>
        <w:t>Data Availability Statement</w:t>
      </w:r>
    </w:p>
    <w:p>
      <w:r>
        <w:rPr>
          <w:rFonts w:ascii="Times New Roman" w:hAnsi="Times New Roman"/>
        </w:rPr>
        <w:t>County- and specialty-level provider participation data are publicly available at caphegroup.org/tools/access-explorer. Source data are from the NPPES provider registry (download.cms.gov/nppes/NPI_Files.html) and the HHS Medicaid Provider Spending dataset (opendata.hhs.gov/datasets/medicaid-provider-spending/).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Cholette</dc:creator>
  <cp:keywords/>
  <dc:description/>
  <cp:lastModifiedBy>Victoria Cholette</cp:lastModifiedBy>
  <cp:revision>1</cp:revision>
  <dcterms:created xsi:type="dcterms:W3CDTF">2026-02-21T01:40:26Z</dcterms:created>
  <dcterms:modified xsi:type="dcterms:W3CDTF">2026-02-21T01:40:26Z</dcterms:modified>
  <cp:category/>
</cp:coreProperties>
</file>