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78C7F" w14:textId="4A4D905A" w:rsidR="005F2D45" w:rsidRDefault="004144ED">
      <w:r>
        <w:t>Introduction and Strategic Assessment</w:t>
      </w:r>
    </w:p>
    <w:p w14:paraId="66A9C792" w14:textId="38AF93CC" w:rsidR="004144ED" w:rsidRDefault="004144ED">
      <w:r>
        <w:t>Challenge 1</w:t>
      </w:r>
    </w:p>
    <w:p w14:paraId="36F60B95" w14:textId="621D4C69" w:rsidR="004144ED" w:rsidRDefault="004144ED">
      <w:r>
        <w:t>Challenge 2</w:t>
      </w:r>
    </w:p>
    <w:p w14:paraId="10DDC193" w14:textId="5C82B99D" w:rsidR="004144ED" w:rsidRDefault="004144ED">
      <w:r>
        <w:t>Challenge 3</w:t>
      </w:r>
    </w:p>
    <w:p w14:paraId="0CE2C143" w14:textId="23BD6C2D" w:rsidR="004144ED" w:rsidRDefault="004144ED">
      <w:r>
        <w:t>Resourcing Strategy +</w:t>
      </w:r>
    </w:p>
    <w:p w14:paraId="6672A478" w14:textId="56281271" w:rsidR="004144ED" w:rsidRDefault="004144ED">
      <w:r>
        <w:t>Resourcing Strategy o</w:t>
      </w:r>
    </w:p>
    <w:p w14:paraId="0959C78A" w14:textId="4B256751" w:rsidR="004144ED" w:rsidRDefault="004144ED">
      <w:r>
        <w:t>Resourcing Strategy –</w:t>
      </w:r>
    </w:p>
    <w:p w14:paraId="421EDACD" w14:textId="1C2C7A2D" w:rsidR="004144ED" w:rsidRDefault="004144ED">
      <w:r>
        <w:t>Conclusion</w:t>
      </w:r>
    </w:p>
    <w:sectPr w:rsidR="0041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21"/>
    <w:rsid w:val="00112EE7"/>
    <w:rsid w:val="002F7E21"/>
    <w:rsid w:val="003732D4"/>
    <w:rsid w:val="004144ED"/>
    <w:rsid w:val="005F2D45"/>
    <w:rsid w:val="00600A68"/>
    <w:rsid w:val="006C4AF9"/>
    <w:rsid w:val="0098697E"/>
    <w:rsid w:val="00B1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B9155"/>
  <w15:chartTrackingRefBased/>
  <w15:docId w15:val="{8B5C92D5-8B30-C245-A90F-782BAFBC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Phelps, Daniel C CDR</dc:creator>
  <cp:keywords/>
  <dc:description/>
  <cp:lastModifiedBy>Phelps, Daniel C CDR</cp:lastModifiedBy>
  <cp:revision>3</cp:revision>
  <dcterms:created xsi:type="dcterms:W3CDTF">2026-10-05T15:57:00Z</dcterms:created>
  <dcterms:modified xsi:type="dcterms:W3CDTF">2026-10-05T15:59:00Z</dcterms:modified>
</cp:coreProperties>
</file>