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Segurança Informática e de Redes de Computadores</w:t>
      </w:r>
    </w:p>
    <w:p>
      <w:pPr>
        <w:pStyle w:val="Normal"/>
        <w:jc w:val="center"/>
        <w:rPr/>
      </w:pPr>
      <w:r>
        <w:rPr/>
        <w:t>Laboratorio 2</w:t>
      </w:r>
    </w:p>
    <w:p>
      <w:pPr>
        <w:pStyle w:val="Normal"/>
        <w:jc w:val="center"/>
        <w:rPr/>
      </w:pPr>
      <w:r>
        <w:rPr/>
        <w:t>Djocodjo Lourenço Pihale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lineRule="auto" w:line="360" w:before="280" w:afterAutospacing="0" w:after="0"/>
        <w:jc w:val="both"/>
        <w:rPr>
          <w:color w:val="111111"/>
          <w:lang w:val="pt-PT"/>
        </w:rPr>
      </w:pPr>
      <w:bookmarkStart w:id="0" w:name="_GoBack"/>
      <w:bookmarkEnd w:id="0"/>
      <w:r>
        <w:rPr>
          <w:lang w:val="pt-PT"/>
        </w:rPr>
        <w:t xml:space="preserve">2.a) No código </w:t>
      </w:r>
      <w:r>
        <w:rPr>
          <w:b/>
          <w:lang w:val="pt-PT"/>
        </w:rPr>
        <w:t xml:space="preserve">RandomKeyRSA </w:t>
      </w:r>
      <w:r>
        <w:rPr>
          <w:lang w:val="pt-PT"/>
        </w:rPr>
        <w:t xml:space="preserve">fornecdido o modulo é definido da seguinte forma </w:t>
      </w:r>
      <w:r>
        <w:rPr>
          <w:rStyle w:val="HTMLCode"/>
          <w:rFonts w:cs="Times New Roman"/>
          <w:i/>
          <w:color w:val="111111"/>
          <w:sz w:val="24"/>
          <w:szCs w:val="24"/>
          <w:lang w:val="pt-PT"/>
        </w:rPr>
        <w:t>new BigInteger("d46f473a2d746537de2056ae3092c451", 16</w:t>
      </w:r>
      <w:r>
        <w:rPr>
          <w:rStyle w:val="HTMLCode"/>
          <w:rFonts w:cs="Times New Roman"/>
          <w:color w:val="111111"/>
          <w:sz w:val="24"/>
          <w:szCs w:val="24"/>
          <w:lang w:val="pt-PT"/>
        </w:rPr>
        <w:t>).</w:t>
      </w:r>
      <w:r>
        <w:rPr>
          <w:lang w:val="pt-PT"/>
        </w:rPr>
        <w:t xml:space="preserve"> </w:t>
      </w:r>
      <w:r>
        <w:rPr>
          <w:color w:val="111111"/>
          <w:lang w:val="pt-PT"/>
        </w:rPr>
        <w:t>Este é um número hexadecimal, e para encontrar o tamanho da chave, precisamos converter este número em bits.</w:t>
      </w:r>
    </w:p>
    <w:p>
      <w:pPr>
        <w:pStyle w:val="NormalWeb"/>
        <w:spacing w:lineRule="auto" w:line="360" w:beforeAutospacing="0" w:before="180" w:afterAutospacing="0" w:after="0"/>
        <w:jc w:val="both"/>
        <w:rPr>
          <w:color w:val="111111"/>
          <w:lang w:val="pt-PT"/>
        </w:rPr>
      </w:pPr>
      <w:r>
        <w:rPr>
          <w:color w:val="111111"/>
          <w:lang w:val="pt-PT"/>
        </w:rPr>
        <w:t>O número hexadecimal “d46f473a2d746537de2056ae3092c451” tem 32 dígitos. Cada dígito hexadecimal representa 4 bits (2^4 = 16), o tamanho da chave seria 32 * 4 = 128 bits.</w:t>
      </w:r>
    </w:p>
    <w:p>
      <w:pPr>
        <w:pStyle w:val="NormalWeb"/>
        <w:spacing w:lineRule="auto" w:line="360" w:beforeAutospacing="0" w:before="180" w:afterAutospacing="0" w:after="0"/>
        <w:jc w:val="both"/>
        <w:rPr>
          <w:color w:val="111111"/>
          <w:lang w:val="pt-PT"/>
        </w:rPr>
      </w:pPr>
      <w:r>
        <w:rPr>
          <w:color w:val="111111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lang w:val="pt-PT"/>
        </w:rPr>
        <w:t>2.b)</w:t>
      </w:r>
      <w:r>
        <w:rPr>
          <w:color w:val="000000"/>
          <w:lang w:val="pt-PT"/>
        </w:rPr>
        <w:t xml:space="preserve"> No RSA, a geração de chaves envolve os seguintes passos:</w:t>
      </w:r>
    </w:p>
    <w:p>
      <w:pPr>
        <w:pStyle w:val="Normal"/>
        <w:numPr>
          <w:ilvl w:val="0"/>
          <w:numId w:val="1"/>
        </w:numPr>
        <w:spacing w:lineRule="auto" w:line="360" w:beforeAutospacing="1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Escolha dois números primos grandes, p e q.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Calcule N = p * q. N é usado como o módulo para ambas as chaves, pública e privada.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Calcule a função totiente </w:t>
      </w:r>
      <w:r>
        <w:rPr>
          <w:rFonts w:eastAsia="Times New Roman" w:cs="Times New Roman"/>
          <w:color w:val="000000"/>
          <w:szCs w:val="24"/>
          <w:lang w:val="en-US"/>
        </w:rPr>
        <w:t>φ</w:t>
      </w:r>
      <w:r>
        <w:rPr>
          <w:rFonts w:eastAsia="Times New Roman" w:cs="Times New Roman"/>
          <w:color w:val="000000"/>
          <w:szCs w:val="24"/>
        </w:rPr>
        <w:t>(N) = (p-1)(q-1).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Escolha um número inteiro e tal que 1 &lt; e &lt; </w:t>
      </w:r>
      <w:r>
        <w:rPr>
          <w:rFonts w:eastAsia="Times New Roman" w:cs="Times New Roman"/>
          <w:color w:val="000000"/>
          <w:szCs w:val="24"/>
          <w:lang w:val="en-US"/>
        </w:rPr>
        <w:t>φ</w:t>
      </w:r>
      <w:r>
        <w:rPr>
          <w:rFonts w:eastAsia="Times New Roman" w:cs="Times New Roman"/>
          <w:color w:val="000000"/>
          <w:szCs w:val="24"/>
        </w:rPr>
        <w:t xml:space="preserve">(N), onde e e </w:t>
      </w:r>
      <w:r>
        <w:rPr>
          <w:rFonts w:eastAsia="Times New Roman" w:cs="Times New Roman"/>
          <w:color w:val="000000"/>
          <w:szCs w:val="24"/>
          <w:lang w:val="en-US"/>
        </w:rPr>
        <w:t>φ</w:t>
      </w:r>
      <w:r>
        <w:rPr>
          <w:rFonts w:eastAsia="Times New Roman" w:cs="Times New Roman"/>
          <w:color w:val="000000"/>
          <w:szCs w:val="24"/>
        </w:rPr>
        <w:t>(N) são coprimos. e é a chave pública.</w:t>
      </w:r>
    </w:p>
    <w:p>
      <w:pPr>
        <w:pStyle w:val="Normal"/>
        <w:numPr>
          <w:ilvl w:val="0"/>
          <w:numId w:val="1"/>
        </w:numPr>
        <w:spacing w:lineRule="auto" w:line="360" w:before="0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Determine d como d ≡ e⁻¹ (mod </w:t>
      </w:r>
      <w:r>
        <w:rPr>
          <w:rFonts w:eastAsia="Times New Roman" w:cs="Times New Roman"/>
          <w:color w:val="000000"/>
          <w:szCs w:val="24"/>
          <w:lang w:val="en-US"/>
        </w:rPr>
        <w:t>φ</w:t>
      </w:r>
      <w:r>
        <w:rPr>
          <w:rFonts w:eastAsia="Times New Roman" w:cs="Times New Roman"/>
          <w:color w:val="000000"/>
          <w:szCs w:val="24"/>
        </w:rPr>
        <w:t>(N)). d é a chave privada.</w:t>
      </w:r>
    </w:p>
    <w:p>
      <w:pPr>
        <w:pStyle w:val="Normal"/>
        <w:spacing w:lineRule="auto" w:line="360" w:beforeAutospacing="1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No código fornecido, as chaves e o valor N são definidos da seguinte maneira: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 chave pública (e) é definida como new BigInteger("11", 16), que é 17 em decimal.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 chave privada (d) é definida como new BigInteger("57791d5430d593164082036ad8b29fb1", 16).</w:t>
      </w:r>
    </w:p>
    <w:p>
      <w:pPr>
        <w:pStyle w:val="Normal"/>
        <w:numPr>
          <w:ilvl w:val="0"/>
          <w:numId w:val="2"/>
        </w:numPr>
        <w:spacing w:lineRule="auto" w:line="360" w:before="0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O valor N (módulo para ambas as chaves) é definido como new BigInteger("d46f473a2d746537de2056ae3092c451", 16).</w:t>
      </w:r>
    </w:p>
    <w:p>
      <w:pPr>
        <w:pStyle w:val="Normal"/>
        <w:spacing w:lineRule="auto" w:line="360" w:beforeAutospacing="1" w:afterAutospacing="1"/>
        <w:jc w:val="both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>Na cifra RSA: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Para cifrar uma mensagem m, calculamos c = m^e mod N, onde c é o texto cifrado.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Para decifrar o texto cifrado c, calculamos m = c^d mod N, onde m é a mensagem original.</w:t>
      </w:r>
    </w:p>
    <w:p>
      <w:pPr>
        <w:pStyle w:val="Normal"/>
        <w:spacing w:lineRule="auto" w:line="360" w:beforeAutospacing="1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No código fornecido, a cifração e decifração são realizadas usando as chaves públicas e privadas definidas acima com o valor N. A biblioteca Cipher cuida dos detalhes de implementação dessas operações.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2.c) Sim, faz sentido. No RSA, o tamanho do texto cifrado (ciphertext) é determinado pelo tamanho da chave usada para a cifração. Especificamente, o tamanho do texto cifrado será igual ao tamanho da chave pública usada para cifrar.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No código fornecido, a chave pública tem um tamanho de 128 bits (como discutido anteriormente). Portanto, o texto cifrado resultante também terá um tamanho de 128 bits.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Isso ocorre porque o RSA transforma o texto simples (plaintext) em um número inteiro e, em seguida, realiza operações matemáticas nesse número. O resultado é outro número inteiro que tem aproximadamente o mesmo número de bits que a chave. Esse número é então convertido de volta em uma sequência de bytes para criar o texto cifrado.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Portanto, independentemente do tamanho do texto simples original, o tamanho do texto cifrado será sempre aproximadamente igual ao tamanho da chave. Isso é uma característica do RSA e de muitos outros sistemas de criptografia de chave pública.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2.e) Se o bloco de texto simples (plaintext) for maior em dimensão que o valor N subjacente à operação mod e às chaves usadas, então a cifração RSA não funcionará corretamente.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Isto ocorre porque o RSA pressupõe que o texto simples é um número menor que N. Se o texto simples for maior que N, então quando elevamos esse número à potência da chave e realizamos a operação mod N, o resultado não será uma representação válida do texto simples original.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Além disso, se tentarmos cifrar um bloco de texto simples que é maior que N, a decifração resultante não será igual ao texto simples original. Isto é devido à natureza das operações matemáticas envolvidas na cifração e decifração RSA.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Portanto, antes de cifrar um bloco de dados com RSA, é importante garantir que o tamanho do bloco de dados seja menor que o tamanho da chave. Se o bloco de dados for muito grande, ele deve ser dividido em blocos menores que sejam menores que o tamanho da chave antes da cifração. Este é um dos motivos pelos quais o RSA é muitas vezes usado para cifrar chaves simétricas em vez de grandes quantidades de dados.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"/>
        <w:spacing w:lineRule="auto" w:line="360" w:beforeAutospacing="1" w:afterAutospacing="1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ca6dfc8280"/>
        <w:spacing w:lineRule="auto" w:line="360" w:before="280" w:after="280"/>
        <w:jc w:val="both"/>
        <w:rPr>
          <w:lang w:val="pt-PT"/>
        </w:rPr>
      </w:pPr>
      <w:r>
        <w:rPr>
          <w:lang w:val="pt-PT"/>
        </w:rPr>
        <w:t xml:space="preserve">2.f) O trecho de código </w:t>
      </w:r>
      <w:r>
        <w:rPr>
          <w:rStyle w:val="HTMLCode"/>
          <w:rFonts w:cs="Times New Roman"/>
          <w:sz w:val="24"/>
          <w:szCs w:val="24"/>
          <w:lang w:val="pt-PT"/>
        </w:rPr>
        <w:t>Cipher.getInstance("RSA/None/NoPadding", "BC")</w:t>
      </w:r>
      <w:r>
        <w:rPr>
          <w:lang w:val="pt-PT"/>
        </w:rPr>
        <w:t xml:space="preserve"> especifica que nenhum preenchimento é usado na criptografia RSA. Isso significa que o texto simples é criptografado diretamente, sem nenhum preenchimento adicional. </w:t>
      </w:r>
      <w:r>
        <w:rPr>
          <w:rStyle w:val="Strong"/>
          <w:lang w:val="pt-PT"/>
        </w:rPr>
        <w:t>Usar "NoPadding" pode introduzir vulnerabilidades de segurança</w:t>
      </w:r>
      <w:r>
        <w:rPr>
          <w:lang w:val="pt-PT"/>
        </w:rPr>
        <w:t>, como a possibilidade de um ataque de texto simples escolhido ou o vazamento de informações por meio do tamanho do texto cifrado.</w:t>
      </w:r>
    </w:p>
    <w:p>
      <w:pPr>
        <w:pStyle w:val="Sca6dfc8280"/>
        <w:spacing w:lineRule="auto" w:line="360" w:before="280" w:after="280"/>
        <w:jc w:val="both"/>
        <w:rPr>
          <w:lang w:val="pt-PT"/>
        </w:rPr>
      </w:pPr>
      <w:r>
        <w:rPr>
          <w:lang w:val="pt-PT"/>
        </w:rPr>
        <w:t>Por questões de segurança, é recomendado usar esquemas de preenchimento adequados, como o preenchimento PKCS#1 v1.5 (</w:t>
      </w:r>
      <w:r>
        <w:rPr>
          <w:rStyle w:val="HTMLCode"/>
          <w:rFonts w:cs="Times New Roman"/>
          <w:sz w:val="24"/>
          <w:szCs w:val="24"/>
          <w:lang w:val="pt-PT"/>
        </w:rPr>
        <w:t>Cipher.getInstance("RSA/ECB/PKCS1Padding", "BC")</w:t>
      </w:r>
      <w:r>
        <w:rPr>
          <w:lang w:val="pt-PT"/>
        </w:rPr>
        <w:t>) ou o preenchimento OAEP (</w:t>
      </w:r>
      <w:r>
        <w:rPr>
          <w:rStyle w:val="HTMLCode"/>
          <w:rFonts w:cs="Times New Roman"/>
          <w:sz w:val="24"/>
          <w:szCs w:val="24"/>
          <w:lang w:val="pt-PT"/>
        </w:rPr>
        <w:t>Cipher.getInstance("RSA/ECB/OAEPWithSHA-256AndMGF1Padding", "BC")</w:t>
      </w:r>
      <w:r>
        <w:rPr>
          <w:lang w:val="pt-PT"/>
        </w:rPr>
        <w:t>). Esses esquemas de preenchimento oferecem melhor segurança, adicionando aleatoriedade e garantindo que o tamanho do texto cifrado não esteja diretamente relacionado ao texto simples.</w:t>
      </w:r>
    </w:p>
    <w:p>
      <w:pPr>
        <w:pStyle w:val="Normal"/>
        <w:spacing w:lineRule="auto" w: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2.2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lang w:val="pt-PT"/>
        </w:rPr>
        <w:t>2.2.a)</w:t>
      </w:r>
      <w:r>
        <w:rPr>
          <w:color w:val="000000"/>
          <w:lang w:val="pt-PT"/>
        </w:rPr>
        <w:t xml:space="preserve"> Neste código, ao contrário do código anterior, as chaves RSA são geradas aleatoriamente em vez de serem fornecidas manualmente. Isto é feito usando a classe </w:t>
      </w:r>
      <w:r>
        <w:rPr>
          <w:rStyle w:val="HTMLCode"/>
          <w:rFonts w:cs="Times New Roman"/>
          <w:color w:val="000000"/>
          <w:sz w:val="24"/>
          <w:szCs w:val="24"/>
          <w:lang w:val="pt-PT"/>
        </w:rPr>
        <w:t>KeyPairGenerator</w:t>
      </w:r>
      <w:r>
        <w:rPr>
          <w:color w:val="000000"/>
          <w:lang w:val="pt-PT"/>
        </w:rPr>
        <w:t xml:space="preserve"> do Java, que é inicializada com um tamanho de chave de 512 bits e um objeto </w:t>
      </w:r>
      <w:r>
        <w:rPr>
          <w:rStyle w:val="HTMLCode"/>
          <w:rFonts w:cs="Times New Roman"/>
          <w:color w:val="000000"/>
          <w:sz w:val="24"/>
          <w:szCs w:val="24"/>
          <w:lang w:val="pt-PT"/>
        </w:rPr>
        <w:t>SecureRandom</w:t>
      </w:r>
      <w:r>
        <w:rPr>
          <w:color w:val="000000"/>
          <w:lang w:val="pt-PT"/>
        </w:rPr>
        <w:t>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A principal diferença aqui é que, como as chaves são geradas aleatoriamente, este código pode ser usado para cifrar diferentes mensagens com diferentes chaves, aumentando a segurança. Como o tamanho da chave é de 512 bits, o código pode cifrar mensagens maiores.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2.2.b) Apos a execução de um dos códigos, o resultado encontrado foi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/>
        <w:drawing>
          <wp:inline distT="0" distB="0" distL="0" distR="0">
            <wp:extent cx="5612130" cy="27946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2.3.a) A implementação no trecho de código fornecido está usando o padding PKCS1 com a variante V1. Isso pode ser inferido a partir da seguinte linha de código:</w:t>
      </w:r>
    </w:p>
    <w:p>
      <w:pPr>
        <w:pStyle w:val="NormalWeb"/>
        <w:spacing w:lineRule="auto" w:line="360" w:before="280" w:after="280"/>
        <w:jc w:val="both"/>
        <w:rPr>
          <w:color w:val="000000"/>
        </w:rPr>
      </w:pPr>
      <w:r>
        <w:rPr>
          <w:color w:val="000000"/>
        </w:rPr>
        <w:t>Cipher cipher = Cipher.getInstance("RSA/NONE/PKCS1Padding", "BC");</w:t>
      </w:r>
    </w:p>
    <w:p>
      <w:pPr>
        <w:pStyle w:val="NormalWeb"/>
        <w:spacing w:lineRule="auto" w:line="360" w:before="280" w:after="28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O parâmetro "RSA/NONE/PKCS1Padding" passado para o método Cipher.getInstance() especifica a transformação do cifrador, que inclui o esquema de padding. Neste caso, "PKCS1Padding" indica o uso do padding PKCS1.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O comentário no código também fornece informações adicionais sobre as variantes de padding PKCS1. Ele afirma que o padding PKCS1, tipo 1 é usado, onde `Mp = 0x00 || 0x01 || F || 0x00 || M`. Aqui, `F` é uma sequência de bytes `0xFF` (mínimo de 8 bytes), e `M` é a mensagem a ser criptografada.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A razão para usar o padding PKCS1 com a variante V1 é garantir a segurança e prevenir certas vulnerabilidades. O padding é importante em algoritmos criptográficos como o RSA porque adiciona aleatoriedade e complexidade à entrada, tornando-a mais resistente a ataques.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O uso do padding PKCS1 ajuda a prevenir certos problemas de segurança, como o ataque de Bleichenbacher, que explora vulnerabilidades no processo de criptografia RSA quando o padding não é usado corretamente. O padding PKCS1 fornece uma maneira padronizada e segura de adicionar padding à entrada antes da criptografia, garantindo a segurança do algoritmo RSA.</w:t>
      </w:r>
    </w:p>
    <w:p>
      <w:pPr>
        <w:pStyle w:val="NormalWeb"/>
        <w:spacing w:lineRule="auto" w:line="360" w:before="280" w:after="280"/>
        <w:jc w:val="both"/>
        <w:rPr>
          <w:color w:val="000000"/>
          <w:lang w:val="pt-PT"/>
        </w:rPr>
      </w:pPr>
      <w:r>
        <w:rPr>
          <w:color w:val="000000"/>
          <w:lang w:val="pt-PT"/>
        </w:rPr>
        <w:t>2.4.a) O tamanho é esperado.</w:t>
      </w:r>
    </w:p>
    <w:p>
      <w:pPr>
        <w:pStyle w:val="Normal"/>
        <w:spacing w:lineRule="auto" w:line="360" w:before="0" w:after="160"/>
        <w:jc w:val="both"/>
        <w:rPr>
          <w:rFonts w:cs="Times New Roman"/>
          <w:szCs w:val="24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2d2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8055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055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ca6dfc8280" w:customStyle="1">
    <w:name w:val="sc-a6dfc828-0"/>
    <w:basedOn w:val="Normal"/>
    <w:qFormat/>
    <w:rsid w:val="0018055a"/>
    <w:pPr>
      <w:spacing w:lineRule="auto" w:line="240" w:beforeAutospacing="1" w:afterAutospacing="1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0260d3"/>
    <w:pPr>
      <w:spacing w:lineRule="auto" w:line="240" w:beforeAutospacing="1" w:afterAutospacing="1"/>
    </w:pPr>
    <w:rPr>
      <w:rFonts w:eastAsia="Times New Roman" w:cs="Times New Roman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LibreOffice/7.3.5.2$Linux_X86_64 LibreOffice_project/30$Build-2</Application>
  <AppVersion>15.0000</AppVersion>
  <Pages>5</Pages>
  <Words>1064</Words>
  <Characters>5544</Characters>
  <CharactersWithSpaces>6557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2023-09-24T06:26:00Z</dcterms:created>
  <dc:creator>Djocodjo L. Pihale</dc:creator>
  <dc:description/>
  <dc:language>en-US</dc:language>
  <cp:lastModifiedBy/>
  <dcterms:modified xsi:type="dcterms:W3CDTF">2023-09-24T16:43:20Z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