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E46A" w14:textId="77777777" w:rsidR="00DD40A4" w:rsidRDefault="00000000">
      <w:pPr>
        <w:widowControl w:val="0"/>
        <w:autoSpaceDE w:val="0"/>
        <w:autoSpaceDN w:val="0"/>
        <w:adjustRightInd w:val="0"/>
        <w:spacing w:after="0" w:line="240" w:lineRule="auto"/>
        <w:jc w:val="center"/>
        <w:rPr>
          <w:rFonts w:ascii="Arial" w:hAnsi="Arial" w:cs="Arial"/>
          <w:b/>
          <w:bCs/>
          <w:kern w:val="0"/>
          <w:sz w:val="32"/>
          <w:szCs w:val="32"/>
        </w:rPr>
      </w:pPr>
      <w:proofErr w:type="spellStart"/>
      <w:r>
        <w:rPr>
          <w:rFonts w:ascii="Arial" w:hAnsi="Arial" w:cs="Arial"/>
          <w:b/>
          <w:bCs/>
          <w:kern w:val="0"/>
          <w:sz w:val="32"/>
          <w:szCs w:val="32"/>
        </w:rPr>
        <w:t>VoteRight</w:t>
      </w:r>
      <w:proofErr w:type="spellEnd"/>
      <w:r>
        <w:rPr>
          <w:rFonts w:ascii="Arial" w:hAnsi="Arial" w:cs="Arial"/>
          <w:b/>
          <w:bCs/>
          <w:kern w:val="0"/>
          <w:sz w:val="32"/>
          <w:szCs w:val="32"/>
        </w:rPr>
        <w:t xml:space="preserve"> – One-Page Summary for Counsel</w:t>
      </w:r>
    </w:p>
    <w:p w14:paraId="06B17E98" w14:textId="77777777" w:rsidR="00DD40A4" w:rsidRDefault="00000000">
      <w:pPr>
        <w:widowControl w:val="0"/>
        <w:autoSpaceDE w:val="0"/>
        <w:autoSpaceDN w:val="0"/>
        <w:adjustRightInd w:val="0"/>
        <w:spacing w:after="240" w:line="240" w:lineRule="auto"/>
        <w:jc w:val="center"/>
        <w:rPr>
          <w:rFonts w:ascii="Times New Roman" w:hAnsi="Times New Roman"/>
          <w:b/>
          <w:bCs/>
          <w:i/>
          <w:iCs/>
          <w:color w:val="5A5A5A"/>
          <w:kern w:val="0"/>
          <w:sz w:val="20"/>
          <w:szCs w:val="20"/>
        </w:rPr>
      </w:pPr>
      <w:r>
        <w:rPr>
          <w:rFonts w:ascii="Times New Roman" w:hAnsi="Times New Roman"/>
          <w:b/>
          <w:bCs/>
          <w:i/>
          <w:iCs/>
          <w:color w:val="5A5A5A"/>
          <w:kern w:val="0"/>
          <w:sz w:val="20"/>
          <w:szCs w:val="20"/>
        </w:rPr>
        <w:t xml:space="preserve">Prepared ahead of the July 28, </w:t>
      </w:r>
      <w:proofErr w:type="gramStart"/>
      <w:r>
        <w:rPr>
          <w:rFonts w:ascii="Times New Roman" w:hAnsi="Times New Roman"/>
          <w:b/>
          <w:bCs/>
          <w:i/>
          <w:iCs/>
          <w:color w:val="5A5A5A"/>
          <w:kern w:val="0"/>
          <w:sz w:val="20"/>
          <w:szCs w:val="20"/>
        </w:rPr>
        <w:t>2026</w:t>
      </w:r>
      <w:proofErr w:type="gramEnd"/>
      <w:r>
        <w:rPr>
          <w:rFonts w:ascii="Times New Roman" w:hAnsi="Times New Roman"/>
          <w:b/>
          <w:bCs/>
          <w:i/>
          <w:iCs/>
          <w:color w:val="5A5A5A"/>
          <w:kern w:val="0"/>
          <w:sz w:val="20"/>
          <w:szCs w:val="20"/>
        </w:rPr>
        <w:t xml:space="preserve"> consultation. Full checklist, if useful:</w:t>
      </w:r>
      <w:r>
        <w:rPr>
          <w:rFonts w:ascii="Times New Roman" w:hAnsi="Times New Roman"/>
          <w:b/>
          <w:bCs/>
          <w:i/>
          <w:iCs/>
          <w:color w:val="5A5A5A"/>
          <w:kern w:val="0"/>
          <w:sz w:val="20"/>
          <w:szCs w:val="20"/>
        </w:rPr>
        <w:br/>
        <w:t>github.com/dpimatrix/VoteRight/blob/main/docs/COUNSEL-REVIEW.md</w:t>
      </w:r>
    </w:p>
    <w:p w14:paraId="625236A7" w14:textId="77777777" w:rsidR="00DD40A4" w:rsidRDefault="00000000">
      <w:pPr>
        <w:widowControl w:val="0"/>
        <w:autoSpaceDE w:val="0"/>
        <w:autoSpaceDN w:val="0"/>
        <w:adjustRightInd w:val="0"/>
        <w:spacing w:after="120" w:line="276" w:lineRule="auto"/>
        <w:rPr>
          <w:rFonts w:ascii="Arial" w:hAnsi="Arial" w:cs="Arial"/>
          <w:b/>
          <w:bCs/>
          <w:color w:val="000000"/>
          <w:kern w:val="0"/>
        </w:rPr>
      </w:pPr>
      <w:r>
        <w:rPr>
          <w:rFonts w:ascii="Arial" w:hAnsi="Arial" w:cs="Arial"/>
          <w:b/>
          <w:bCs/>
          <w:color w:val="000000"/>
          <w:kern w:val="0"/>
        </w:rPr>
        <w:t>What it is</w:t>
      </w:r>
    </w:p>
    <w:p w14:paraId="07078FAB" w14:textId="77777777" w:rsidR="00DD40A4" w:rsidRDefault="00000000">
      <w:pPr>
        <w:widowControl w:val="0"/>
        <w:autoSpaceDE w:val="0"/>
        <w:autoSpaceDN w:val="0"/>
        <w:adjustRightInd w:val="0"/>
        <w:spacing w:after="200" w:line="276" w:lineRule="auto"/>
        <w:rPr>
          <w:rFonts w:ascii="Times New Roman" w:hAnsi="Times New Roman"/>
          <w:color w:val="000000"/>
          <w:kern w:val="0"/>
          <w:sz w:val="22"/>
          <w:szCs w:val="22"/>
        </w:rPr>
      </w:pPr>
      <w:proofErr w:type="spellStart"/>
      <w:r>
        <w:rPr>
          <w:rFonts w:ascii="Times New Roman" w:hAnsi="Times New Roman"/>
          <w:color w:val="000000"/>
          <w:kern w:val="0"/>
          <w:sz w:val="22"/>
          <w:szCs w:val="22"/>
        </w:rPr>
        <w:t>VoteRight</w:t>
      </w:r>
      <w:proofErr w:type="spellEnd"/>
      <w:r>
        <w:rPr>
          <w:rFonts w:ascii="Times New Roman" w:hAnsi="Times New Roman"/>
          <w:color w:val="000000"/>
          <w:kern w:val="0"/>
          <w:sz w:val="22"/>
          <w:szCs w:val="22"/>
        </w:rPr>
        <w:t xml:space="preserve"> is a nonpartisan civic-information platform, currently piloting in Montgomery County, Maryland. Voters state their own policy priorities in their own words; candidates for county office are matched against those priorities using </w:t>
      </w:r>
      <w:r>
        <w:rPr>
          <w:rFonts w:ascii="Times New Roman" w:hAnsi="Times New Roman"/>
          <w:b/>
          <w:bCs/>
          <w:color w:val="000000"/>
          <w:kern w:val="0"/>
          <w:sz w:val="22"/>
          <w:szCs w:val="22"/>
        </w:rPr>
        <w:t>sourced positions and public voting records only</w:t>
      </w:r>
      <w:r>
        <w:rPr>
          <w:rFonts w:ascii="Times New Roman" w:hAnsi="Times New Roman"/>
          <w:color w:val="000000"/>
          <w:kern w:val="0"/>
          <w:sz w:val="22"/>
          <w:szCs w:val="22"/>
        </w:rPr>
        <w:t xml:space="preserve"> – never editorial opinion, never AI-generated claims about a person. Nothing about a real, named candidate is ever published without a citation to a public record (an official roll-call vote, a campaign statement, a government filing).</w:t>
      </w:r>
    </w:p>
    <w:p w14:paraId="481F5548" w14:textId="77777777" w:rsidR="00DD40A4" w:rsidRDefault="00000000">
      <w:pPr>
        <w:widowControl w:val="0"/>
        <w:autoSpaceDE w:val="0"/>
        <w:autoSpaceDN w:val="0"/>
        <w:adjustRightInd w:val="0"/>
        <w:spacing w:after="200" w:line="276" w:lineRule="auto"/>
        <w:rPr>
          <w:rFonts w:ascii="Arial" w:hAnsi="Arial" w:cs="Arial"/>
          <w:b/>
          <w:bCs/>
          <w:color w:val="000000"/>
          <w:kern w:val="0"/>
        </w:rPr>
      </w:pPr>
      <w:r>
        <w:rPr>
          <w:rFonts w:ascii="Arial" w:hAnsi="Arial" w:cs="Arial"/>
          <w:b/>
          <w:bCs/>
          <w:color w:val="000000"/>
          <w:kern w:val="0"/>
        </w:rPr>
        <w:t>What's already built and live</w:t>
      </w:r>
    </w:p>
    <w:p w14:paraId="751793E7" w14:textId="77777777" w:rsidR="00DD40A4" w:rsidRDefault="00000000">
      <w:pPr>
        <w:widowControl w:val="0"/>
        <w:autoSpaceDE w:val="0"/>
        <w:autoSpaceDN w:val="0"/>
        <w:adjustRightInd w:val="0"/>
        <w:spacing w:after="200" w:line="276" w:lineRule="auto"/>
        <w:rPr>
          <w:rFonts w:ascii="Times New Roman" w:hAnsi="Times New Roman"/>
          <w:color w:val="000000"/>
          <w:kern w:val="0"/>
          <w:sz w:val="22"/>
          <w:szCs w:val="22"/>
        </w:rPr>
      </w:pPr>
      <w:r>
        <w:rPr>
          <w:rFonts w:ascii="Times New Roman" w:hAnsi="Times New Roman"/>
          <w:color w:val="000000"/>
          <w:kern w:val="0"/>
          <w:sz w:val="22"/>
          <w:szCs w:val="22"/>
        </w:rPr>
        <w:t>The platform runs on real 2026 Montgomery County data today: the actual candidates for every countywide and district office, 1,925 real recorded council votes, and real campaign-finance filings – all publicly viewable, though the URL is not yet promoted. No alignment score, integrity claim, or characterization of any real candidate has been published. That's exactly what this consultation is about.</w:t>
      </w:r>
    </w:p>
    <w:p w14:paraId="24920293" w14:textId="77777777" w:rsidR="00DD40A4" w:rsidRDefault="00000000">
      <w:pPr>
        <w:widowControl w:val="0"/>
        <w:autoSpaceDE w:val="0"/>
        <w:autoSpaceDN w:val="0"/>
        <w:adjustRightInd w:val="0"/>
        <w:spacing w:after="200" w:line="276" w:lineRule="auto"/>
        <w:rPr>
          <w:rFonts w:ascii="Arial" w:hAnsi="Arial" w:cs="Arial"/>
          <w:b/>
          <w:bCs/>
          <w:color w:val="000000"/>
          <w:kern w:val="0"/>
        </w:rPr>
      </w:pPr>
      <w:r>
        <w:rPr>
          <w:rFonts w:ascii="Arial" w:hAnsi="Arial" w:cs="Arial"/>
          <w:b/>
          <w:bCs/>
          <w:color w:val="000000"/>
          <w:kern w:val="0"/>
        </w:rPr>
        <w:t>The one question that matters most today</w:t>
      </w:r>
    </w:p>
    <w:p w14:paraId="10798C69" w14:textId="77777777" w:rsidR="00DD40A4" w:rsidRDefault="00000000">
      <w:pPr>
        <w:widowControl w:val="0"/>
        <w:autoSpaceDE w:val="0"/>
        <w:autoSpaceDN w:val="0"/>
        <w:adjustRightInd w:val="0"/>
        <w:spacing w:after="120" w:line="276" w:lineRule="auto"/>
        <w:rPr>
          <w:rFonts w:ascii="Times New Roman" w:hAnsi="Times New Roman"/>
          <w:color w:val="000000"/>
          <w:kern w:val="0"/>
          <w:sz w:val="22"/>
          <w:szCs w:val="22"/>
        </w:rPr>
      </w:pPr>
      <w:r>
        <w:rPr>
          <w:rFonts w:ascii="Times New Roman" w:hAnsi="Times New Roman"/>
          <w:b/>
          <w:bCs/>
          <w:color w:val="000000"/>
          <w:kern w:val="0"/>
          <w:sz w:val="22"/>
          <w:szCs w:val="22"/>
        </w:rPr>
        <w:t>May we publicly display alignment scores – how well a candidate's record matches a voter's stated priorities – for real candidates?</w:t>
      </w:r>
      <w:r>
        <w:rPr>
          <w:rFonts w:ascii="Times New Roman" w:hAnsi="Times New Roman"/>
          <w:color w:val="000000"/>
          <w:kern w:val="0"/>
          <w:sz w:val="22"/>
          <w:szCs w:val="22"/>
        </w:rPr>
        <w:t xml:space="preserve"> The scoring engine and its safeguards are fully built:</w:t>
      </w:r>
    </w:p>
    <w:p w14:paraId="220C44CE" w14:textId="77777777" w:rsidR="00DD40A4" w:rsidRDefault="00000000">
      <w:pPr>
        <w:widowControl w:val="0"/>
        <w:autoSpaceDE w:val="0"/>
        <w:autoSpaceDN w:val="0"/>
        <w:adjustRightInd w:val="0"/>
        <w:spacing w:after="80" w:line="276" w:lineRule="auto"/>
        <w:ind w:left="480" w:hanging="240"/>
        <w:rPr>
          <w:rFonts w:ascii="Times New Roman" w:hAnsi="Times New Roman"/>
          <w:color w:val="000000"/>
          <w:kern w:val="0"/>
          <w:sz w:val="22"/>
          <w:szCs w:val="22"/>
        </w:rPr>
      </w:pPr>
      <w:r>
        <w:rPr>
          <w:rFonts w:ascii="Times New Roman" w:hAnsi="Times New Roman"/>
          <w:color w:val="000000"/>
          <w:kern w:val="0"/>
          <w:sz w:val="22"/>
          <w:szCs w:val="22"/>
        </w:rPr>
        <w:t>•</w:t>
      </w:r>
      <w:r>
        <w:rPr>
          <w:rFonts w:ascii="Times New Roman" w:hAnsi="Times New Roman"/>
          <w:color w:val="000000"/>
          <w:kern w:val="0"/>
          <w:sz w:val="22"/>
          <w:szCs w:val="22"/>
        </w:rPr>
        <w:tab/>
        <w:t xml:space="preserve">Scores display as </w:t>
      </w:r>
      <w:r>
        <w:rPr>
          <w:rFonts w:ascii="Times New Roman" w:hAnsi="Times New Roman"/>
          <w:b/>
          <w:bCs/>
          <w:color w:val="000000"/>
          <w:kern w:val="0"/>
          <w:sz w:val="22"/>
          <w:szCs w:val="22"/>
        </w:rPr>
        <w:t>labeled bands</w:t>
      </w:r>
      <w:r>
        <w:rPr>
          <w:rFonts w:ascii="Times New Roman" w:hAnsi="Times New Roman"/>
          <w:color w:val="000000"/>
          <w:kern w:val="0"/>
          <w:sz w:val="22"/>
          <w:szCs w:val="22"/>
        </w:rPr>
        <w:t xml:space="preserve"> ("strong match," "leans opposed"), never raw numeric scores presented as precise measurement.</w:t>
      </w:r>
    </w:p>
    <w:p w14:paraId="4BB85034" w14:textId="77777777" w:rsidR="00DD40A4" w:rsidRDefault="00000000">
      <w:pPr>
        <w:widowControl w:val="0"/>
        <w:autoSpaceDE w:val="0"/>
        <w:autoSpaceDN w:val="0"/>
        <w:adjustRightInd w:val="0"/>
        <w:spacing w:after="80" w:line="276" w:lineRule="auto"/>
        <w:ind w:left="480" w:hanging="240"/>
        <w:rPr>
          <w:rFonts w:ascii="Times New Roman" w:hAnsi="Times New Roman"/>
          <w:color w:val="000000"/>
          <w:kern w:val="0"/>
          <w:sz w:val="22"/>
          <w:szCs w:val="22"/>
        </w:rPr>
      </w:pPr>
      <w:r>
        <w:rPr>
          <w:rFonts w:ascii="Times New Roman" w:hAnsi="Times New Roman"/>
          <w:color w:val="000000"/>
          <w:kern w:val="0"/>
          <w:sz w:val="22"/>
          <w:szCs w:val="22"/>
        </w:rPr>
        <w:t>•</w:t>
      </w:r>
      <w:r>
        <w:rPr>
          <w:rFonts w:ascii="Times New Roman" w:hAnsi="Times New Roman"/>
          <w:color w:val="000000"/>
          <w:kern w:val="0"/>
          <w:sz w:val="22"/>
          <w:szCs w:val="22"/>
        </w:rPr>
        <w:tab/>
        <w:t xml:space="preserve">Every input is a </w:t>
      </w:r>
      <w:r>
        <w:rPr>
          <w:rFonts w:ascii="Times New Roman" w:hAnsi="Times New Roman"/>
          <w:b/>
          <w:bCs/>
          <w:color w:val="000000"/>
          <w:kern w:val="0"/>
          <w:sz w:val="22"/>
          <w:szCs w:val="22"/>
        </w:rPr>
        <w:t>human-confirmed citation</w:t>
      </w:r>
      <w:r>
        <w:rPr>
          <w:rFonts w:ascii="Times New Roman" w:hAnsi="Times New Roman"/>
          <w:color w:val="000000"/>
          <w:kern w:val="0"/>
          <w:sz w:val="22"/>
          <w:szCs w:val="22"/>
        </w:rPr>
        <w:t xml:space="preserve"> to an actual public record – a recorded vote, a campaign statement – never an inference or an AI-generated characterization.</w:t>
      </w:r>
    </w:p>
    <w:p w14:paraId="78E9ABA9" w14:textId="77777777" w:rsidR="00DD40A4" w:rsidRDefault="00000000">
      <w:pPr>
        <w:widowControl w:val="0"/>
        <w:autoSpaceDE w:val="0"/>
        <w:autoSpaceDN w:val="0"/>
        <w:adjustRightInd w:val="0"/>
        <w:spacing w:after="80" w:line="276" w:lineRule="auto"/>
        <w:ind w:left="480" w:hanging="240"/>
        <w:rPr>
          <w:rFonts w:ascii="Times New Roman" w:hAnsi="Times New Roman"/>
          <w:color w:val="000000"/>
          <w:kern w:val="0"/>
          <w:sz w:val="22"/>
          <w:szCs w:val="22"/>
        </w:rPr>
      </w:pPr>
      <w:r>
        <w:rPr>
          <w:rFonts w:ascii="Times New Roman" w:hAnsi="Times New Roman"/>
          <w:color w:val="000000"/>
          <w:kern w:val="0"/>
          <w:sz w:val="22"/>
          <w:szCs w:val="22"/>
        </w:rPr>
        <w:t>•</w:t>
      </w:r>
      <w:r>
        <w:rPr>
          <w:rFonts w:ascii="Times New Roman" w:hAnsi="Times New Roman"/>
          <w:color w:val="000000"/>
          <w:kern w:val="0"/>
          <w:sz w:val="22"/>
          <w:szCs w:val="22"/>
        </w:rPr>
        <w:tab/>
        <w:t xml:space="preserve">If a candidate hasn't taken enough public positions to score fairly, the platform </w:t>
      </w:r>
      <w:r>
        <w:rPr>
          <w:rFonts w:ascii="Times New Roman" w:hAnsi="Times New Roman"/>
          <w:b/>
          <w:bCs/>
          <w:color w:val="000000"/>
          <w:kern w:val="0"/>
          <w:sz w:val="22"/>
          <w:szCs w:val="22"/>
        </w:rPr>
        <w:t>says so explicitly</w:t>
      </w:r>
      <w:r>
        <w:rPr>
          <w:rFonts w:ascii="Times New Roman" w:hAnsi="Times New Roman"/>
          <w:color w:val="000000"/>
          <w:kern w:val="0"/>
          <w:sz w:val="22"/>
          <w:szCs w:val="22"/>
        </w:rPr>
        <w:t xml:space="preserve"> and withholds a score rather than guess.</w:t>
      </w:r>
    </w:p>
    <w:p w14:paraId="376B6B41" w14:textId="77777777" w:rsidR="00DD40A4" w:rsidRDefault="00000000">
      <w:pPr>
        <w:widowControl w:val="0"/>
        <w:autoSpaceDE w:val="0"/>
        <w:autoSpaceDN w:val="0"/>
        <w:adjustRightInd w:val="0"/>
        <w:spacing w:after="80" w:line="276" w:lineRule="auto"/>
        <w:ind w:left="480" w:hanging="240"/>
        <w:rPr>
          <w:rFonts w:ascii="Times New Roman" w:hAnsi="Times New Roman"/>
          <w:color w:val="000000"/>
          <w:kern w:val="0"/>
          <w:sz w:val="22"/>
          <w:szCs w:val="22"/>
        </w:rPr>
      </w:pPr>
      <w:r>
        <w:rPr>
          <w:rFonts w:ascii="Times New Roman" w:hAnsi="Times New Roman"/>
          <w:color w:val="000000"/>
          <w:kern w:val="0"/>
          <w:sz w:val="22"/>
          <w:szCs w:val="22"/>
        </w:rPr>
        <w:t>•</w:t>
      </w:r>
      <w:r>
        <w:rPr>
          <w:rFonts w:ascii="Times New Roman" w:hAnsi="Times New Roman"/>
          <w:color w:val="000000"/>
          <w:kern w:val="0"/>
          <w:sz w:val="22"/>
          <w:szCs w:val="22"/>
        </w:rPr>
        <w:tab/>
        <w:t xml:space="preserve">A </w:t>
      </w:r>
      <w:r>
        <w:rPr>
          <w:rFonts w:ascii="Times New Roman" w:hAnsi="Times New Roman"/>
          <w:b/>
          <w:bCs/>
          <w:color w:val="000000"/>
          <w:kern w:val="0"/>
          <w:sz w:val="22"/>
          <w:szCs w:val="22"/>
        </w:rPr>
        <w:t>standing audit program</w:t>
      </w:r>
      <w:r>
        <w:rPr>
          <w:rFonts w:ascii="Times New Roman" w:hAnsi="Times New Roman"/>
          <w:color w:val="000000"/>
          <w:kern w:val="0"/>
          <w:sz w:val="22"/>
          <w:szCs w:val="22"/>
        </w:rPr>
        <w:t xml:space="preserve"> periodically checks the scoring isn't systematically biased toward any party or ideology, with published results.</w:t>
      </w:r>
    </w:p>
    <w:p w14:paraId="2EFE7601" w14:textId="77777777" w:rsidR="00DD40A4" w:rsidRDefault="00000000">
      <w:pPr>
        <w:widowControl w:val="0"/>
        <w:autoSpaceDE w:val="0"/>
        <w:autoSpaceDN w:val="0"/>
        <w:adjustRightInd w:val="0"/>
        <w:spacing w:after="200" w:line="276" w:lineRule="auto"/>
        <w:rPr>
          <w:rFonts w:ascii="Times New Roman" w:hAnsi="Times New Roman"/>
          <w:color w:val="000000"/>
          <w:kern w:val="0"/>
          <w:sz w:val="22"/>
          <w:szCs w:val="22"/>
        </w:rPr>
      </w:pPr>
      <w:r>
        <w:rPr>
          <w:rFonts w:ascii="Times New Roman" w:hAnsi="Times New Roman"/>
          <w:color w:val="000000"/>
          <w:kern w:val="0"/>
          <w:sz w:val="22"/>
          <w:szCs w:val="22"/>
        </w:rPr>
        <w:t>Given that design, is displaying these scores a defamation or election-law problem under Maryland law – and if so, what specifically would need to change?</w:t>
      </w:r>
    </w:p>
    <w:p w14:paraId="7301D296" w14:textId="77777777" w:rsidR="00DD40A4" w:rsidRDefault="00000000">
      <w:pPr>
        <w:widowControl w:val="0"/>
        <w:autoSpaceDE w:val="0"/>
        <w:autoSpaceDN w:val="0"/>
        <w:adjustRightInd w:val="0"/>
        <w:spacing w:after="200" w:line="276" w:lineRule="auto"/>
        <w:rPr>
          <w:rFonts w:ascii="Arial" w:hAnsi="Arial" w:cs="Arial"/>
          <w:b/>
          <w:bCs/>
          <w:color w:val="000000"/>
          <w:kern w:val="0"/>
        </w:rPr>
      </w:pPr>
      <w:r>
        <w:rPr>
          <w:rFonts w:ascii="Arial" w:hAnsi="Arial" w:cs="Arial"/>
          <w:b/>
          <w:bCs/>
          <w:color w:val="000000"/>
          <w:kern w:val="0"/>
        </w:rPr>
        <w:t>Second question, if time allows</w:t>
      </w:r>
    </w:p>
    <w:p w14:paraId="27F8B69C" w14:textId="77777777" w:rsidR="00DD40A4" w:rsidRDefault="00000000">
      <w:pPr>
        <w:widowControl w:val="0"/>
        <w:autoSpaceDE w:val="0"/>
        <w:autoSpaceDN w:val="0"/>
        <w:adjustRightInd w:val="0"/>
        <w:spacing w:after="200" w:line="276" w:lineRule="auto"/>
        <w:rPr>
          <w:rFonts w:ascii="Times New Roman" w:hAnsi="Times New Roman"/>
          <w:color w:val="000000"/>
          <w:kern w:val="0"/>
          <w:sz w:val="22"/>
          <w:szCs w:val="22"/>
        </w:rPr>
      </w:pPr>
      <w:r>
        <w:rPr>
          <w:rFonts w:ascii="Times New Roman" w:hAnsi="Times New Roman"/>
          <w:color w:val="000000"/>
          <w:kern w:val="0"/>
          <w:sz w:val="22"/>
          <w:szCs w:val="22"/>
        </w:rPr>
        <w:t xml:space="preserve">We've drafted a policy questionnaire to send </w:t>
      </w:r>
      <w:r>
        <w:rPr>
          <w:rFonts w:ascii="Times New Roman" w:hAnsi="Times New Roman"/>
          <w:b/>
          <w:bCs/>
          <w:color w:val="000000"/>
          <w:kern w:val="0"/>
          <w:sz w:val="22"/>
          <w:szCs w:val="22"/>
        </w:rPr>
        <w:t>identically to every candidate in a race, on the same day</w:t>
      </w:r>
      <w:r>
        <w:rPr>
          <w:rFonts w:ascii="Times New Roman" w:hAnsi="Times New Roman"/>
          <w:color w:val="000000"/>
          <w:kern w:val="0"/>
          <w:sz w:val="22"/>
          <w:szCs w:val="22"/>
        </w:rPr>
        <w:t xml:space="preserve">, </w:t>
      </w:r>
      <w:proofErr w:type="gramStart"/>
      <w:r>
        <w:rPr>
          <w:rFonts w:ascii="Times New Roman" w:hAnsi="Times New Roman"/>
          <w:color w:val="000000"/>
          <w:kern w:val="0"/>
          <w:sz w:val="22"/>
          <w:szCs w:val="22"/>
        </w:rPr>
        <w:t>with answers published</w:t>
      </w:r>
      <w:proofErr w:type="gramEnd"/>
      <w:r>
        <w:rPr>
          <w:rFonts w:ascii="Times New Roman" w:hAnsi="Times New Roman"/>
          <w:color w:val="000000"/>
          <w:kern w:val="0"/>
          <w:sz w:val="22"/>
          <w:szCs w:val="22"/>
        </w:rPr>
        <w:t xml:space="preserve"> verbatim and a standing right of reply. Any coordination or campaign-finance concern with a civic platform doing this?</w:t>
      </w:r>
    </w:p>
    <w:sectPr w:rsidR="00DD40A4">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01503"/>
    <w:rsid w:val="00312E83"/>
    <w:rsid w:val="003C6535"/>
    <w:rsid w:val="00801503"/>
    <w:rsid w:val="009C4E2C"/>
    <w:rsid w:val="00AA3F1E"/>
    <w:rsid w:val="00DD40A4"/>
    <w:rsid w:val="00DF70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0920380"/>
  <w14:defaultImageDpi w14:val="0"/>
  <w15:docId w15:val="{38C2BFF2-EA16-4801-9E05-C684ECAB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Passigan</dc:creator>
  <cp:keywords/>
  <dc:description/>
  <cp:lastModifiedBy>Pascal Passigan</cp:lastModifiedBy>
  <cp:revision>3</cp:revision>
  <dcterms:created xsi:type="dcterms:W3CDTF">2026-07-24T17:56:00Z</dcterms:created>
  <dcterms:modified xsi:type="dcterms:W3CDTF">2026-07-28T15:06:00Z</dcterms:modified>
</cp:coreProperties>
</file>