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E454C"/>
          <w:sz w:val="18"/>
        </w:rPr>
        <w:t>VOTERIGHT · INTERNAL PLANNING DOCUMENT</w:t>
      </w:r>
    </w:p>
    <w:p>
      <w:pPr>
        <w:pStyle w:val="Title"/>
      </w:pPr>
      <w:r>
        <w:rPr>
          <w:color w:val="14201F"/>
        </w:rPr>
        <w:t>The Operating Register</w:t>
      </w:r>
    </w:p>
    <w:p>
      <w:r>
        <w:rPr>
          <w:color w:val="445451"/>
          <w:sz w:val="22"/>
        </w:rPr>
        <w:t>Every recurring human business process required to run VoteRight as a live operation — not the software, the people. Grouped by department, numbered as a register, with a reporting line for each role and a rough weekly cost if that role were staffed full-time.</w:t>
      </w:r>
    </w:p>
    <w:p/>
    <w:p>
      <w:r>
        <w:rPr>
          <w:color w:val="445451"/>
          <w:sz w:val="18"/>
        </w:rPr>
        <w:t>32 processes  ·  7 departments  ·  Figures are planning estimates, not sourced market data</w:t>
      </w:r>
    </w:p>
    <w:p/>
    <w:p>
      <w:pPr>
        <w:pStyle w:val="Heading2"/>
      </w:pPr>
      <w:r>
        <w:t>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F3F5F2"/>
          </w:tcPr>
          <w:p>
            <w:r>
              <w:rPr>
                <w:b/>
                <w:color w:val="445451"/>
                <w:sz w:val="13"/>
              </w:rPr>
              <w:t>PROCESSES REGISTERED</w:t>
              <w:br/>
            </w:r>
            <w:r>
              <w:rPr>
                <w:b/>
                <w:color w:val="0E454C"/>
                <w:sz w:val="30"/>
              </w:rPr>
              <w:t>32</w:t>
              <w:br/>
            </w:r>
            <w:r>
              <w:rPr>
                <w:color w:val="445451"/>
                <w:sz w:val="14"/>
              </w:rPr>
              <w:t>across 7 departments</w:t>
            </w:r>
          </w:p>
        </w:tc>
        <w:tc>
          <w:tcPr>
            <w:tcW w:type="dxa" w:w="1930"/>
            <w:shd w:val="clear" w:color="auto" w:fill="F3F5F2"/>
          </w:tcPr>
          <w:p>
            <w:r>
              <w:rPr>
                <w:b/>
                <w:color w:val="445451"/>
                <w:sz w:val="13"/>
              </w:rPr>
              <w:t>MINIMUM VIABLE TEAM</w:t>
              <w:br/>
            </w:r>
            <w:r>
              <w:rPr>
                <w:b/>
                <w:color w:val="0E454C"/>
                <w:sz w:val="30"/>
              </w:rPr>
              <w:t>~11</w:t>
              <w:br/>
            </w:r>
            <w:r>
              <w:rPr>
                <w:color w:val="445451"/>
                <w:sz w:val="14"/>
              </w:rPr>
              <w:t>several roles doubled up</w:t>
            </w:r>
          </w:p>
        </w:tc>
        <w:tc>
          <w:tcPr>
            <w:tcW w:type="dxa" w:w="1930"/>
            <w:shd w:val="clear" w:color="auto" w:fill="F3F5F2"/>
          </w:tcPr>
          <w:p>
            <w:r>
              <w:rPr>
                <w:b/>
                <w:color w:val="445451"/>
                <w:sz w:val="13"/>
              </w:rPr>
              <w:t>FULL DEPARTMENT BUILD-OUT</w:t>
              <w:br/>
            </w:r>
            <w:r>
              <w:rPr>
                <w:b/>
                <w:color w:val="0E454C"/>
                <w:sz w:val="30"/>
              </w:rPr>
              <w:t>~26</w:t>
              <w:br/>
            </w:r>
            <w:r>
              <w:rPr>
                <w:color w:val="445451"/>
                <w:sz w:val="14"/>
              </w:rPr>
              <w:t>one clear owner per process</w:t>
            </w:r>
          </w:p>
        </w:tc>
        <w:tc>
          <w:tcPr>
            <w:tcW w:type="dxa" w:w="1930"/>
            <w:shd w:val="clear" w:color="auto" w:fill="F3F5F2"/>
          </w:tcPr>
          <w:p>
            <w:r>
              <w:rPr>
                <w:b/>
                <w:color w:val="445451"/>
                <w:sz w:val="13"/>
              </w:rPr>
              <w:t>WEEKLY COST, MIN. TEAM</w:t>
              <w:br/>
            </w:r>
            <w:r>
              <w:rPr>
                <w:b/>
                <w:color w:val="0E454C"/>
                <w:sz w:val="30"/>
              </w:rPr>
              <w:t>$19–25k</w:t>
              <w:br/>
            </w:r>
            <w:r>
              <w:rPr>
                <w:color w:val="445451"/>
                <w:sz w:val="14"/>
              </w:rPr>
              <w:t>≈ $1.0–1.3M/yr</w:t>
            </w:r>
          </w:p>
        </w:tc>
        <w:tc>
          <w:tcPr>
            <w:tcW w:type="dxa" w:w="1930"/>
            <w:shd w:val="clear" w:color="auto" w:fill="F3F5F2"/>
          </w:tcPr>
          <w:p>
            <w:r>
              <w:rPr>
                <w:b/>
                <w:color w:val="445451"/>
                <w:sz w:val="13"/>
              </w:rPr>
              <w:t>WEEKLY COST, FULL BUILD-OUT</w:t>
              <w:br/>
            </w:r>
            <w:r>
              <w:rPr>
                <w:b/>
                <w:color w:val="0E454C"/>
                <w:sz w:val="30"/>
              </w:rPr>
              <w:t>$46–60k</w:t>
              <w:br/>
            </w:r>
            <w:r>
              <w:rPr>
                <w:color w:val="445451"/>
                <w:sz w:val="14"/>
              </w:rPr>
              <w:t>≈ $2.4–3.1M/yr</w:t>
            </w:r>
          </w:p>
        </w:tc>
      </w:tr>
    </w:tbl>
    <w:p/>
    <w:p>
      <w:pPr>
        <w:pStyle w:val="Heading2"/>
      </w:pPr>
      <w:r>
        <w:t>Reporting structure</w:t>
      </w:r>
    </w:p>
    <w:p>
      <w:r>
        <w:rPr>
          <w:color w:val="445451"/>
        </w:rPr>
        <w:t>Every process below reports up through exactly one of these lines. A lead may personally run several processes rather than delegate each one — that's the normal shape at pilot scale.</w:t>
      </w:r>
    </w:p>
    <w:p>
      <w:pPr>
        <w:ind w:left="0"/>
      </w:pPr>
      <w:r>
        <w:rPr>
          <w:b/>
          <w:sz w:val="19"/>
        </w:rPr>
        <w:t>Executive Director — sets direction; at pilot scale, personally covers most of Leadership &amp; Strategy.</w:t>
      </w:r>
    </w:p>
    <w:p>
      <w:pPr>
        <w:ind w:left="360"/>
      </w:pPr>
      <w:r>
        <w:rPr>
          <w:b/>
          <w:sz w:val="19"/>
        </w:rPr>
        <w:t>Data Operations Director</w:t>
      </w:r>
    </w:p>
    <w:p>
      <w:pPr>
        <w:ind w:left="720"/>
      </w:pPr>
      <w:r>
        <w:rPr>
          <w:sz w:val="19"/>
        </w:rPr>
        <w:t>Data Ops Lead — oversees 8 processes, runs several personally</w:t>
      </w:r>
    </w:p>
    <w:p>
      <w:pPr>
        <w:ind w:left="360"/>
      </w:pPr>
      <w:r>
        <w:rPr>
          <w:b/>
          <w:sz w:val="19"/>
        </w:rPr>
        <w:t>Trust &amp; Safety Director</w:t>
      </w:r>
    </w:p>
    <w:p>
      <w:pPr>
        <w:ind w:left="720"/>
      </w:pPr>
      <w:r>
        <w:rPr>
          <w:sz w:val="19"/>
        </w:rPr>
        <w:t>T&amp;S Lead — oversees 4 processes</w:t>
      </w:r>
    </w:p>
    <w:p>
      <w:pPr>
        <w:ind w:left="360"/>
      </w:pPr>
      <w:r>
        <w:rPr>
          <w:b/>
          <w:sz w:val="19"/>
        </w:rPr>
        <w:t>Civic Process Director</w:t>
      </w:r>
    </w:p>
    <w:p>
      <w:pPr>
        <w:ind w:left="720"/>
      </w:pPr>
      <w:r>
        <w:rPr>
          <w:sz w:val="19"/>
        </w:rPr>
        <w:t>Civic Process Lead — oversees 3 processes</w:t>
      </w:r>
    </w:p>
    <w:p>
      <w:pPr>
        <w:ind w:left="360"/>
      </w:pPr>
      <w:r>
        <w:rPr>
          <w:b/>
          <w:sz w:val="19"/>
        </w:rPr>
        <w:t>General Counsel — often fractional/outside counsel until scale justifies in-house</w:t>
      </w:r>
    </w:p>
    <w:p>
      <w:pPr>
        <w:ind w:left="360"/>
      </w:pPr>
      <w:r>
        <w:rPr>
          <w:b/>
          <w:sz w:val="19"/>
        </w:rPr>
        <w:t>Engineering Director / CTO</w:t>
      </w:r>
    </w:p>
    <w:p>
      <w:pPr>
        <w:ind w:left="720"/>
      </w:pPr>
      <w:r>
        <w:rPr>
          <w:sz w:val="19"/>
        </w:rPr>
        <w:t>Engineering Lead — oversees 6 processes</w:t>
      </w:r>
    </w:p>
    <w:p>
      <w:pPr>
        <w:ind w:left="360"/>
      </w:pPr>
      <w:r>
        <w:rPr>
          <w:b/>
          <w:sz w:val="19"/>
        </w:rPr>
        <w:t>COO — Support/Comms Lead and Operations Manager report here</w:t>
      </w:r>
    </w:p>
    <w:p>
      <w:r>
        <w:br w:type="page"/>
      </w:r>
    </w:p>
    <w:p>
      <w:pPr>
        <w:pStyle w:val="Heading2"/>
      </w:pPr>
      <w:r>
        <w:rPr>
          <w:color w:val="0E454C"/>
        </w:rPr>
        <w:t>A. Data &amp; Editorial Operations</w:t>
      </w:r>
    </w:p>
    <w:p>
      <w:r>
        <w:rPr>
          <w:i/>
          <w:color w:val="445451"/>
          <w:sz w:val="18"/>
        </w:rPr>
        <w:t>reports to Data Operations Director</w:t>
      </w:r>
    </w:p>
    <w:p>
      <w:r>
        <w:rPr>
          <w:color w:val="445451"/>
          <w:sz w:val="18"/>
        </w:rPr>
        <w:t>The evidence supply chain — every fact on the platform traces back to work done here. At pilot scale this is one Lead plus part-time specialists.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Ingestion pipeline monitoring &amp; triage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Weekly review of the data-freshness panel; investigate any source gone stale or failed before it's noticed by a user.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Data Ops Analyst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2–3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Vote → position coding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Turn a roll-call vote into a scored, cited position — one deliberate human judgment per bill.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Position Coding Specialist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8–12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Citation sourcing &amp; archival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Verify source URLs, capture Wayback snapshots before any integrity-sensitive claim publishes.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Data Ops Analyst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3–4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Outside money &amp; endorsements curation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Curate campaign-finance filings and organizational endorsement announcements; every entry requires its own citation.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Transparency Curator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4–6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New-jurisdiction research &amp; data seeding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Live-verify real offices, officeholders, and legal accountability mechanisms for each new county or city before it's added.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Civic Research Analyst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0–20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$1,440–1,825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Officeholder roster maintenance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Track resignations, appointments, and election results across every seeded jurisdiction.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Data Ops Analyst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2–3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Scoring bias-audit sampling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Periodic sampling against the acceptance-gate rules — checking the scoring engine isn't systematically favoring one party or office type.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Scoring QA Specialist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3–5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$1,440–1,825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Mandate → promise tracking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After an election, convert winning candidates' pre-election commitments into tracked promises and monitor status.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Data Ops Analyst</w:t>
              <w:br/>
            </w:r>
            <w:r>
              <w:rPr>
                <w:color w:val="445451"/>
                <w:sz w:val="15"/>
              </w:rPr>
              <w:t>→ Data Ops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2–4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</w:tbl>
    <w:p/>
    <w:p>
      <w:pPr>
        <w:pStyle w:val="Heading2"/>
      </w:pPr>
      <w:r>
        <w:rPr>
          <w:color w:val="0E454C"/>
        </w:rPr>
        <w:t>B. Trust &amp; Safety</w:t>
      </w:r>
    </w:p>
    <w:p>
      <w:r>
        <w:rPr>
          <w:i/>
          <w:color w:val="445451"/>
          <w:sz w:val="18"/>
        </w:rPr>
        <w:t>reports to Trust &amp; Safety Director</w:t>
      </w:r>
    </w:p>
    <w:p>
      <w:r>
        <w:rPr>
          <w:color w:val="445451"/>
          <w:sz w:val="18"/>
        </w:rPr>
        <w:t>Keeps the debate and accountability surfaces honest and safe. Queues are small at pilot scale but time-sensitive.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Argument moderation queue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Pre-publish review of debate arguments against community and legal standards.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Moderator</w:t>
              <w:br/>
            </w:r>
            <w:r>
              <w:rPr>
                <w:color w:val="445451"/>
                <w:sz w:val="15"/>
              </w:rPr>
              <w:t>→ T&amp;S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5–8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$960–1,155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Integrity disputes triage &amp; resolution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Investigate flagged claims — factual disputes, sourcing challenges — and resolve or escalate each one.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Moderator / Investigator</w:t>
              <w:br/>
            </w:r>
            <w:r>
              <w:rPr>
                <w:color w:val="445451"/>
                <w:sz w:val="15"/>
              </w:rPr>
              <w:t>→ T&amp;S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4–6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Signing-key anomaly review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Review “used from a new context” alerts on user signing keys for real compromise vs. a legitimate new device.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Security Analyst</w:t>
              <w:br/>
            </w:r>
            <w:r>
              <w:rPr>
                <w:color w:val="445451"/>
                <w:sz w:val="15"/>
              </w:rPr>
              <w:t>→ T&amp;S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1–2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$1,540–1,925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Community guidelines enforcement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Warnings, suspensions, and appeals for users who violate posting standards.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Moderator</w:t>
              <w:br/>
            </w:r>
            <w:r>
              <w:rPr>
                <w:color w:val="445451"/>
                <w:sz w:val="15"/>
              </w:rPr>
              <w:t>→ T&amp;S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2–3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$960–1,155</w:t>
            </w:r>
          </w:p>
        </w:tc>
      </w:tr>
    </w:tbl>
    <w:p/>
    <w:p>
      <w:pPr>
        <w:pStyle w:val="Heading2"/>
      </w:pPr>
      <w:r>
        <w:rPr>
          <w:color w:val="0E454C"/>
        </w:rPr>
        <w:t>C. Civic Process Operations</w:t>
      </w:r>
    </w:p>
    <w:p>
      <w:r>
        <w:rPr>
          <w:i/>
          <w:color w:val="445451"/>
          <w:sz w:val="18"/>
        </w:rPr>
        <w:t>reports to Civic Process Director</w:t>
      </w:r>
    </w:p>
    <w:p>
      <w:r>
        <w:rPr>
          <w:color w:val="445451"/>
          <w:sz w:val="18"/>
        </w:rPr>
        <w:t>Runs the actual mechanics of the advisory-referendum-to-mandate pipeline — the part of the product that most resembles running a real 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Referenda &amp; mandates pipeline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Schedule, certify, publish, and eventually redact identity from each referendum as it moves through its lifecycle.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Civic Process Coordinator</w:t>
              <w:br/>
            </w:r>
            <w:r>
              <w:rPr>
                <w:color w:val="445451"/>
                <w:sz w:val="15"/>
              </w:rPr>
              <w:t>→ Civic Process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3–6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$960–1,155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Accountability campaign status tracking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Keep in-app campaign status in sync with the real external petition or removal process it mirrors.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Civic Process Coordinator</w:t>
              <w:br/>
            </w:r>
            <w:r>
              <w:rPr>
                <w:color w:val="445451"/>
                <w:sz w:val="15"/>
              </w:rPr>
              <w:t>→ Civic Process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2–3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$960–1,155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Election-cycle &amp; race calendar maintenance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Keep election dates, filing deadlines, and race rosters current across every jurisdiction.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Civic Process Coordinator</w:t>
              <w:br/>
            </w:r>
            <w:r>
              <w:rPr>
                <w:color w:val="445451"/>
                <w:sz w:val="15"/>
              </w:rPr>
              <w:t>→ Civic Process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2–3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$960–1,155</w:t>
            </w:r>
          </w:p>
        </w:tc>
      </w:tr>
    </w:tbl>
    <w:p/>
    <w:p>
      <w:pPr>
        <w:pStyle w:val="Heading2"/>
      </w:pPr>
      <w:r>
        <w:rPr>
          <w:color w:val="0E454C"/>
        </w:rPr>
        <w:t>D. Legal &amp; Compliance</w:t>
      </w:r>
    </w:p>
    <w:p>
      <w:r>
        <w:rPr>
          <w:i/>
          <w:color w:val="445451"/>
          <w:sz w:val="18"/>
        </w:rPr>
        <w:t>reports to General Counsel</w:t>
      </w:r>
    </w:p>
    <w:p>
      <w:r>
        <w:rPr>
          <w:color w:val="445451"/>
          <w:sz w:val="18"/>
        </w:rPr>
        <w:t>Non-negotiable obligations with statutory deadlines. Small in headcount, high in consequence if missed.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Privacy request handling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Field and resolve data-subject requests inside Maryland MODPA's 45-day statutory clock; execute deletions correctly.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Privacy &amp; Compliance Specialist</w:t>
              <w:br/>
            </w:r>
            <w:r>
              <w:rPr>
                <w:color w:val="445451"/>
                <w:sz w:val="15"/>
              </w:rPr>
              <w:t>→ General Counsel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2–4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$1,440–1,825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Ongoing counsel review cadence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Standing legal review of election law, defamation risk, and platform terms as the product and its jurisdictions grow.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General Counsel</w:t>
              <w:br/>
            </w:r>
            <w:r>
              <w:rPr>
                <w:color w:val="445451"/>
                <w:sz w:val="15"/>
              </w:rPr>
              <w:t>→ fractional/outside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3–6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$2,690–3,460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Per-jurisdiction legal-mechanism verification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Before any new state or locality is added, verify its real recall/removal law so the app never states a legal lever that doesn't exist there.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Legal Research Analyst</w:t>
              <w:br/>
            </w:r>
            <w:r>
              <w:rPr>
                <w:color w:val="445451"/>
                <w:sz w:val="15"/>
              </w:rPr>
              <w:t>→ General Counsel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0–8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$1,540–1,925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Data protection &amp; security compliance review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Periodic review of what's collected, how it's retained, and whether new features cross a compliance line before shipping.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Compliance Specialist</w:t>
              <w:br/>
            </w:r>
            <w:r>
              <w:rPr>
                <w:color w:val="445451"/>
                <w:sz w:val="15"/>
              </w:rPr>
              <w:t>→ General Counsel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1–2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$1,440–1,825</w:t>
            </w:r>
          </w:p>
        </w:tc>
      </w:tr>
    </w:tbl>
    <w:p/>
    <w:p>
      <w:pPr>
        <w:pStyle w:val="Heading2"/>
      </w:pPr>
      <w:r>
        <w:rPr>
          <w:color w:val="0E454C"/>
        </w:rPr>
        <w:t>E. Engineering &amp; Infrastructure</w:t>
      </w:r>
    </w:p>
    <w:p>
      <w:r>
        <w:rPr>
          <w:i/>
          <w:color w:val="445451"/>
          <w:sz w:val="18"/>
        </w:rPr>
        <w:t>reports to Engineering Director / CTO</w:t>
      </w:r>
    </w:p>
    <w:p>
      <w:r>
        <w:rPr>
          <w:color w:val="445451"/>
          <w:sz w:val="18"/>
        </w:rPr>
        <w:t>Builds and keeps running everything the other departments depend on — including the tools those departments use to do their own jobs.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Application development &amp; maintenance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Build and maintain the voter-facing web and mobile apps and the admin console itself.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Software Engineer</w:t>
              <w:br/>
            </w:r>
            <w:r>
              <w:rPr>
                <w:color w:val="445451"/>
                <w:sz w:val="15"/>
              </w:rPr>
              <w:t>→ Engineering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35–40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$2,115–2,690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Deployment &amp; release management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Ship code to production safely, run migrations, manage the mobile app build/release cycle.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DevOps Engineer</w:t>
              <w:br/>
            </w:r>
            <w:r>
              <w:rPr>
                <w:color w:val="445451"/>
                <w:sz w:val="15"/>
              </w:rPr>
              <w:t>→ Engineering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3–5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$2,115–2,690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Data pipeline engineering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Build new ingesters for new data sources and jurisdictions; fix ones that break when an upstream source changes shape.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Data Engineer</w:t>
              <w:br/>
            </w:r>
            <w:r>
              <w:rPr>
                <w:color w:val="445451"/>
                <w:sz w:val="15"/>
              </w:rPr>
              <w:t>→ Engineering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5–10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$2,115–2,690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Security operations &amp; credential management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Own admin credentials, TOTP enrollment, key rotation, and secret hygiene across the production environment.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Security Engineer</w:t>
              <w:br/>
            </w:r>
            <w:r>
              <w:rPr>
                <w:color w:val="445451"/>
                <w:sz w:val="15"/>
              </w:rPr>
              <w:t>→ Engineering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2–3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$2,690–3,365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Uptime monitoring &amp; on-call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Watch production health and respond to incidents outside business hours.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Site Reliability Engineer</w:t>
              <w:br/>
            </w:r>
            <w:r>
              <w:rPr>
                <w:color w:val="445451"/>
                <w:sz w:val="15"/>
              </w:rPr>
              <w:t>→ Engineering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on-call rotation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$2,690–3,365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Admin access governance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Decide and periodically review who actually holds admin credentials, and revoke access when a role changes.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Security Engineer</w:t>
              <w:br/>
            </w:r>
            <w:r>
              <w:rPr>
                <w:color w:val="445451"/>
                <w:sz w:val="15"/>
              </w:rPr>
              <w:t>→ Engineering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&lt;1 hr/wk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$2,690–3,365</w:t>
            </w:r>
          </w:p>
        </w:tc>
      </w:tr>
    </w:tbl>
    <w:p/>
    <w:p>
      <w:pPr>
        <w:pStyle w:val="Heading2"/>
      </w:pPr>
      <w:r>
        <w:rPr>
          <w:color w:val="0E454C"/>
        </w:rPr>
        <w:t>F. User Support &amp; Communications</w:t>
      </w:r>
    </w:p>
    <w:p>
      <w:r>
        <w:rPr>
          <w:i/>
          <w:color w:val="445451"/>
          <w:sz w:val="18"/>
        </w:rPr>
        <w:t>reports to COO</w:t>
      </w:r>
    </w:p>
    <w:p>
      <w:r>
        <w:rPr>
          <w:color w:val="445451"/>
          <w:sz w:val="18"/>
        </w:rPr>
        <w:t>The public face of the operation, day to 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User support / help desk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Answer questions about address verification, jurisdiction coverage, and account issues.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Support Specialist</w:t>
              <w:br/>
            </w:r>
            <w:r>
              <w:rPr>
                <w:color w:val="445451"/>
                <w:sz w:val="15"/>
              </w:rPr>
              <w:t>→ Support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6–10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$960–1,155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Public communications &amp; press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Social presence, press inquiries, and explaining the platform's scope and limits accurately to the public.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Communications Specialist</w:t>
              <w:br/>
            </w:r>
            <w:r>
              <w:rPr>
                <w:color w:val="445451"/>
                <w:sz w:val="15"/>
              </w:rPr>
              <w:t>→ Comms Lead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4–6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$1,155–1,540</w:t>
            </w:r>
          </w:p>
        </w:tc>
      </w:tr>
    </w:tbl>
    <w:p/>
    <w:p>
      <w:pPr>
        <w:pStyle w:val="Heading2"/>
      </w:pPr>
      <w:r>
        <w:rPr>
          <w:color w:val="0E454C"/>
        </w:rPr>
        <w:t>G. Leadership &amp; Strategy</w:t>
      </w:r>
    </w:p>
    <w:p>
      <w:r>
        <w:rPr>
          <w:i/>
          <w:color w:val="445451"/>
          <w:sz w:val="18"/>
        </w:rPr>
        <w:t>top of the org</w:t>
      </w:r>
    </w:p>
    <w:p>
      <w:r>
        <w:rPr>
          <w:color w:val="445451"/>
          <w:sz w:val="18"/>
        </w:rPr>
        <w:t>At pilot scale, one or two founders realistically cover all five of these; they're broken out here because each becomes a distinct, staffed role as the operation grows.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  <w:sz w:val="16"/>
              </w:rPr>
              <w:t>Staff actor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Time required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Weekly cost, 35–40h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Executive direction &amp; product strategy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Overall direction, prioritization across every department, product roadmap.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Executive Director</w:t>
              <w:br/>
            </w:r>
            <w:r>
              <w:rPr>
                <w:color w:val="445451"/>
                <w:sz w:val="15"/>
              </w:rPr>
              <w:t>→ reports to the board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35–40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$2,690–3,845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Jurisdiction expansion &amp; partnerships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Decide which counties or countries come next; build the local civic-org partnerships each new market needs.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Director of Partnerships &amp; Expansion</w:t>
              <w:br/>
            </w:r>
            <w:r>
              <w:rPr>
                <w:color w:val="445451"/>
                <w:sz w:val="15"/>
              </w:rPr>
              <w:t>→ Executive Director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10–15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$2,400–3,175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Fundraising, grants &amp; business development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Keep the operation funded — grants, donors, or revenue partnerships depending on the entity structure chosen.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Development Director</w:t>
              <w:br/>
            </w:r>
            <w:r>
              <w:rPr>
                <w:color w:val="445451"/>
                <w:sz w:val="15"/>
              </w:rPr>
              <w:t>→ Executive Director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10–15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$2,400–3,175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Finance &amp; operations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Budgeting, vendor and hosting-cost management, payroll once there's staff to pay.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Operations Manager</w:t>
              <w:br/>
            </w:r>
            <w:r>
              <w:rPr>
                <w:color w:val="445451"/>
                <w:sz w:val="15"/>
              </w:rPr>
              <w:t>→ COO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8–12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$1,925–2,400</w:t>
            </w:r>
          </w:p>
        </w:tc>
      </w:tr>
      <w:tr>
        <w:tc>
          <w:tcPr>
            <w:tcW w:type="dxa" w:w="504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72"/>
          </w:tcPr>
          <w:p>
            <w:r>
              <w:rPr>
                <w:b/>
                <w:sz w:val="17"/>
              </w:rPr>
              <w:t>People operations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Hiring, onboarding, and the basic HR infrastructure a real staffed team needs.</w:t>
            </w:r>
          </w:p>
        </w:tc>
        <w:tc>
          <w:tcPr>
            <w:tcW w:type="dxa" w:w="1656"/>
          </w:tcPr>
          <w:p>
            <w:r>
              <w:rPr>
                <w:b/>
                <w:sz w:val="17"/>
              </w:rPr>
              <w:t>HR Generalist</w:t>
              <w:br/>
            </w:r>
            <w:r>
              <w:rPr>
                <w:color w:val="445451"/>
                <w:sz w:val="15"/>
              </w:rPr>
              <w:t>→ COO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4–6 hrs/wk</w:t>
            </w:r>
          </w:p>
        </w:tc>
        <w:tc>
          <w:tcPr>
            <w:tcW w:type="dxa" w:w="1224"/>
          </w:tcPr>
          <w:p>
            <w:r>
              <w:rPr>
                <w:b/>
                <w:color w:val="0E454C"/>
                <w:sz w:val="17"/>
              </w:rPr>
              <w:t>$1,440–1,825</w:t>
            </w:r>
          </w:p>
        </w:tc>
      </w:tr>
    </w:tbl>
    <w:p/>
    <w:p>
      <w:pPr>
        <w:pStyle w:val="Heading2"/>
      </w:pPr>
      <w:r>
        <w:t>Notes</w:t>
      </w:r>
    </w:p>
    <w:p>
      <w:pPr>
        <w:shd w:val="clear" w:color="auto" w:fill="E2EDEC"/>
      </w:pPr>
      <w:r>
        <w:rPr>
          <w:color w:val="0E454C"/>
          <w:sz w:val="19"/>
        </w:rPr>
        <w:t>On the cost figures: each weekly cost is a rough, unverified planning estimate for what a full 35–40 hr/week hire at that skill level would run in the current US market — not a benchmarked salary survey, and not scaled to the actual hours a given process needs.</w:t>
      </w:r>
    </w:p>
    <w:p/>
    <w:p>
      <w:pPr>
        <w:shd w:val="clear" w:color="auto" w:fill="E2EDEC"/>
      </w:pPr>
      <w:r>
        <w:rPr>
          <w:color w:val="0E454C"/>
          <w:sz w:val="19"/>
        </w:rPr>
        <w:t>On the minimum-viable team: 11 people is what it takes to put one accountable owner behind every department without leaving any process fully unstaffed — heavy role-doubling assumed, fractional/outside counsel rather than in-house. The 26-person full build-out is what it looks like once each process has its own clear owner.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