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A566" w14:textId="77777777" w:rsidR="00A668B5" w:rsidRDefault="00000000">
      <w:pPr>
        <w:spacing w:after="100"/>
        <w:jc w:val="center"/>
      </w:pPr>
      <w:r>
        <w:rPr>
          <w:b/>
          <w:bCs/>
          <w:sz w:val="26"/>
          <w:szCs w:val="26"/>
        </w:rPr>
        <w:t>VOTERIGHT, INC.</w:t>
      </w:r>
    </w:p>
    <w:p w14:paraId="006B2C40" w14:textId="77777777" w:rsidR="00A668B5" w:rsidRDefault="00000000">
      <w:pPr>
        <w:spacing w:after="400"/>
        <w:jc w:val="center"/>
      </w:pPr>
      <w:r>
        <w:rPr>
          <w:b/>
          <w:bCs/>
          <w:sz w:val="24"/>
          <w:szCs w:val="24"/>
        </w:rPr>
        <w:t>STATEMENT OF ACTIVITIES</w:t>
      </w:r>
    </w:p>
    <w:p w14:paraId="2A8D3FD5" w14:textId="77777777" w:rsidR="00A668B5" w:rsidRDefault="00000000">
      <w:pPr>
        <w:spacing w:after="200"/>
      </w:pPr>
      <w:r>
        <w:rPr>
          <w:i/>
          <w:iCs/>
          <w:sz w:val="22"/>
          <w:szCs w:val="22"/>
        </w:rPr>
        <w:t>Prepared as supporting documentation for the Corporation’s application for recognition of exemption under Section 501(c)(3) of the Internal Revenue Code (Form 1023-EZ eligibility file, or Part IV narrative if Form 1023 is required). This statement should be reviewed and finalized with counsel before submission and retained in the Corporation’s permanent records regardless of which form is filed, since Form 1023-EZ filers are not required to submit a narrative to the IRS but must be able to produce one on request.</w:t>
      </w:r>
    </w:p>
    <w:p w14:paraId="07D6AB25" w14:textId="77777777" w:rsidR="00A668B5" w:rsidRDefault="00000000">
      <w:pPr>
        <w:spacing w:before="300" w:after="160"/>
      </w:pPr>
      <w:r>
        <w:rPr>
          <w:b/>
          <w:bCs/>
          <w:sz w:val="22"/>
          <w:szCs w:val="22"/>
        </w:rPr>
        <w:t>1. Mission</w:t>
      </w:r>
    </w:p>
    <w:p w14:paraId="51706479" w14:textId="77777777" w:rsidR="00A668B5" w:rsidRDefault="00000000">
      <w:pPr>
        <w:spacing w:after="200"/>
      </w:pPr>
      <w:proofErr w:type="spellStart"/>
      <w:r>
        <w:rPr>
          <w:sz w:val="22"/>
          <w:szCs w:val="22"/>
        </w:rPr>
        <w:t>VoteRight</w:t>
      </w:r>
      <w:proofErr w:type="spellEnd"/>
      <w:r>
        <w:rPr>
          <w:sz w:val="22"/>
          <w:szCs w:val="22"/>
        </w:rPr>
        <w:t>, Inc. is a nonpartisan civic-information organization. Its mission is to help voters make informed decisions by presenting candidates’ public voting records and public statements alongside voters’ own stated policy priorities — using sourced public records only, with no editorial opinion and no AI-generated characterization of any real, named individual.</w:t>
      </w:r>
    </w:p>
    <w:p w14:paraId="5FCB56BA" w14:textId="77777777" w:rsidR="00A668B5" w:rsidRDefault="00000000">
      <w:pPr>
        <w:spacing w:before="300" w:after="160"/>
      </w:pPr>
      <w:r>
        <w:rPr>
          <w:b/>
          <w:bCs/>
          <w:sz w:val="22"/>
          <w:szCs w:val="22"/>
        </w:rPr>
        <w:t>2. Description of Activities</w:t>
      </w:r>
    </w:p>
    <w:p w14:paraId="16CAFAC9" w14:textId="77777777" w:rsidR="00A668B5" w:rsidRDefault="00000000">
      <w:pPr>
        <w:pStyle w:val="ListParagraph"/>
        <w:numPr>
          <w:ilvl w:val="0"/>
          <w:numId w:val="2"/>
        </w:numPr>
        <w:spacing w:after="120"/>
      </w:pPr>
      <w:r>
        <w:rPr>
          <w:sz w:val="22"/>
          <w:szCs w:val="22"/>
        </w:rPr>
        <w:t>Operating a public, freely accessible platform where voters can state their own policy priorities in their own words.</w:t>
      </w:r>
    </w:p>
    <w:p w14:paraId="0403A300" w14:textId="77777777" w:rsidR="00A668B5" w:rsidRDefault="00000000">
      <w:pPr>
        <w:pStyle w:val="ListParagraph"/>
        <w:numPr>
          <w:ilvl w:val="0"/>
          <w:numId w:val="2"/>
        </w:numPr>
        <w:spacing w:after="120"/>
      </w:pPr>
      <w:r>
        <w:rPr>
          <w:sz w:val="22"/>
          <w:szCs w:val="22"/>
        </w:rPr>
        <w:t>Compiling candidates’ public voting records, official statements, and campaign filings from verifiable public sources for county and other elective offices.</w:t>
      </w:r>
    </w:p>
    <w:p w14:paraId="1A90F066" w14:textId="77777777" w:rsidR="00A668B5" w:rsidRDefault="00000000">
      <w:pPr>
        <w:pStyle w:val="ListParagraph"/>
        <w:numPr>
          <w:ilvl w:val="0"/>
          <w:numId w:val="2"/>
        </w:numPr>
        <w:spacing w:after="120"/>
      </w:pPr>
      <w:r>
        <w:rPr>
          <w:sz w:val="22"/>
          <w:szCs w:val="22"/>
        </w:rPr>
        <w:t xml:space="preserve">Matching voter-stated priorities against </w:t>
      </w:r>
      <w:proofErr w:type="gramStart"/>
      <w:r>
        <w:rPr>
          <w:sz w:val="22"/>
          <w:szCs w:val="22"/>
        </w:rPr>
        <w:t>candidates’</w:t>
      </w:r>
      <w:proofErr w:type="gramEnd"/>
      <w:r>
        <w:rPr>
          <w:sz w:val="22"/>
          <w:szCs w:val="22"/>
        </w:rPr>
        <w:t xml:space="preserve"> sourced public positions, and displaying the result as a labeled band (e.g., “strong match,” “leans opposed”) rather than a precise numeric score.</w:t>
      </w:r>
    </w:p>
    <w:p w14:paraId="456331C7" w14:textId="77777777" w:rsidR="00A668B5" w:rsidRDefault="00000000">
      <w:pPr>
        <w:pStyle w:val="ListParagraph"/>
        <w:numPr>
          <w:ilvl w:val="0"/>
          <w:numId w:val="2"/>
        </w:numPr>
        <w:spacing w:after="120"/>
      </w:pPr>
      <w:r>
        <w:rPr>
          <w:sz w:val="22"/>
          <w:szCs w:val="22"/>
        </w:rPr>
        <w:t xml:space="preserve">Withholding a match display where a candidate has not taken enough public positions to support a fair </w:t>
      </w:r>
      <w:proofErr w:type="gramStart"/>
      <w:r>
        <w:rPr>
          <w:sz w:val="22"/>
          <w:szCs w:val="22"/>
        </w:rPr>
        <w:t>comparison, and</w:t>
      </w:r>
      <w:proofErr w:type="gramEnd"/>
      <w:r>
        <w:rPr>
          <w:sz w:val="22"/>
          <w:szCs w:val="22"/>
        </w:rPr>
        <w:t xml:space="preserve"> stating that limitation explicitly to the user.</w:t>
      </w:r>
    </w:p>
    <w:p w14:paraId="09796607" w14:textId="77777777" w:rsidR="00A668B5" w:rsidRDefault="00000000">
      <w:pPr>
        <w:pStyle w:val="ListParagraph"/>
        <w:numPr>
          <w:ilvl w:val="0"/>
          <w:numId w:val="2"/>
        </w:numPr>
        <w:spacing w:after="120"/>
      </w:pPr>
      <w:r>
        <w:rPr>
          <w:sz w:val="22"/>
          <w:szCs w:val="22"/>
        </w:rPr>
        <w:t xml:space="preserve">Distributing an identical policy questionnaire to every candidate </w:t>
      </w:r>
      <w:proofErr w:type="gramStart"/>
      <w:r>
        <w:rPr>
          <w:sz w:val="22"/>
          <w:szCs w:val="22"/>
        </w:rPr>
        <w:t>in a given</w:t>
      </w:r>
      <w:proofErr w:type="gramEnd"/>
      <w:r>
        <w:rPr>
          <w:sz w:val="22"/>
          <w:szCs w:val="22"/>
        </w:rPr>
        <w:t xml:space="preserve"> race on the same day, publishing responses verbatim, and offering a standing right of reply.</w:t>
      </w:r>
    </w:p>
    <w:p w14:paraId="114BE001" w14:textId="77777777" w:rsidR="00A668B5" w:rsidRDefault="00000000">
      <w:pPr>
        <w:pStyle w:val="ListParagraph"/>
        <w:numPr>
          <w:ilvl w:val="0"/>
          <w:numId w:val="2"/>
        </w:numPr>
        <w:spacing w:after="120"/>
      </w:pPr>
      <w:r>
        <w:rPr>
          <w:sz w:val="22"/>
          <w:szCs w:val="22"/>
        </w:rPr>
        <w:t>Conducting periodic, published audits of the matching methodology to check for systematic bias toward any party, candidate, or ideology.</w:t>
      </w:r>
    </w:p>
    <w:p w14:paraId="26DD4874" w14:textId="77777777" w:rsidR="00A668B5" w:rsidRDefault="00000000">
      <w:pPr>
        <w:spacing w:before="300" w:after="160"/>
      </w:pPr>
      <w:r>
        <w:rPr>
          <w:b/>
          <w:bCs/>
          <w:sz w:val="22"/>
          <w:szCs w:val="22"/>
        </w:rPr>
        <w:t>3. Safeguards Supporting Nonpartisan, Educational Character</w:t>
      </w:r>
    </w:p>
    <w:p w14:paraId="12314590" w14:textId="77777777" w:rsidR="00A668B5" w:rsidRDefault="00000000">
      <w:pPr>
        <w:pStyle w:val="ListParagraph"/>
        <w:numPr>
          <w:ilvl w:val="0"/>
          <w:numId w:val="2"/>
        </w:numPr>
        <w:spacing w:after="120"/>
      </w:pPr>
      <w:r>
        <w:rPr>
          <w:sz w:val="22"/>
          <w:szCs w:val="22"/>
        </w:rPr>
        <w:t>Every factual input is tied to a human-confirmed citation to an actual public record (a recorded vote, a campaign statement, or a government filing) — never an inference or AI-generated claim about a real person.</w:t>
      </w:r>
    </w:p>
    <w:p w14:paraId="07465A5E" w14:textId="77777777" w:rsidR="00A668B5" w:rsidRDefault="00000000">
      <w:pPr>
        <w:pStyle w:val="ListParagraph"/>
        <w:numPr>
          <w:ilvl w:val="0"/>
          <w:numId w:val="2"/>
        </w:numPr>
        <w:spacing w:after="120"/>
      </w:pPr>
      <w:r>
        <w:rPr>
          <w:sz w:val="22"/>
          <w:szCs w:val="22"/>
        </w:rPr>
        <w:t>No editorial opinion, endorsement, or characterization of any candidate is published.</w:t>
      </w:r>
    </w:p>
    <w:p w14:paraId="31056C57" w14:textId="77777777" w:rsidR="00A668B5" w:rsidRDefault="00000000">
      <w:pPr>
        <w:pStyle w:val="ListParagraph"/>
        <w:numPr>
          <w:ilvl w:val="0"/>
          <w:numId w:val="2"/>
        </w:numPr>
        <w:spacing w:after="120"/>
      </w:pPr>
      <w:r>
        <w:rPr>
          <w:sz w:val="22"/>
          <w:szCs w:val="22"/>
        </w:rPr>
        <w:t>All candidates in a race are treated identically in methodology, questionnaire distribution, and audit.</w:t>
      </w:r>
    </w:p>
    <w:p w14:paraId="381A152E" w14:textId="77777777" w:rsidR="00A668B5" w:rsidRDefault="00000000">
      <w:pPr>
        <w:pStyle w:val="ListParagraph"/>
        <w:numPr>
          <w:ilvl w:val="0"/>
          <w:numId w:val="2"/>
        </w:numPr>
        <w:spacing w:after="120"/>
      </w:pPr>
      <w:r>
        <w:rPr>
          <w:sz w:val="22"/>
          <w:szCs w:val="22"/>
        </w:rPr>
        <w:t>The organization does not publish, fund, or coordinate with any statement supporting or opposing a candidate.</w:t>
      </w:r>
    </w:p>
    <w:p w14:paraId="5BAB5BCD" w14:textId="77777777" w:rsidR="00A668B5" w:rsidRDefault="00000000">
      <w:pPr>
        <w:spacing w:before="300" w:after="160"/>
      </w:pPr>
      <w:r>
        <w:rPr>
          <w:b/>
          <w:bCs/>
          <w:sz w:val="22"/>
          <w:szCs w:val="22"/>
        </w:rPr>
        <w:t>4. Funding</w:t>
      </w:r>
    </w:p>
    <w:p w14:paraId="57EDBC5C" w14:textId="77777777" w:rsidR="00A668B5" w:rsidRDefault="00000000">
      <w:pPr>
        <w:spacing w:after="200"/>
      </w:pPr>
      <w:r>
        <w:rPr>
          <w:sz w:val="22"/>
          <w:szCs w:val="22"/>
        </w:rPr>
        <w:lastRenderedPageBreak/>
        <w:t>The Corporation is, at this stage, self-funded by its founder. It anticipates seeking individual donations and, potentially, foundation grants supporting civic-engagement and voter-education work as it grows. It does not intend to engage in fundraising that ties contributions to the outcome of any election or the success of any candidate.</w:t>
      </w:r>
    </w:p>
    <w:p w14:paraId="565FFD0C" w14:textId="77777777" w:rsidR="00A668B5" w:rsidRDefault="00000000">
      <w:pPr>
        <w:spacing w:before="300" w:after="160"/>
      </w:pPr>
      <w:r>
        <w:rPr>
          <w:b/>
          <w:bCs/>
          <w:sz w:val="22"/>
          <w:szCs w:val="22"/>
        </w:rPr>
        <w:t>5. Current Status</w:t>
      </w:r>
    </w:p>
    <w:p w14:paraId="3B7B9737" w14:textId="77777777" w:rsidR="00A668B5" w:rsidRDefault="00000000">
      <w:pPr>
        <w:spacing w:after="200"/>
      </w:pPr>
      <w:r>
        <w:rPr>
          <w:sz w:val="22"/>
          <w:szCs w:val="22"/>
        </w:rPr>
        <w:t xml:space="preserve">As of this filing, the platform is </w:t>
      </w:r>
      <w:proofErr w:type="gramStart"/>
      <w:r>
        <w:rPr>
          <w:sz w:val="22"/>
          <w:szCs w:val="22"/>
        </w:rPr>
        <w:t>piloting</w:t>
      </w:r>
      <w:proofErr w:type="gramEnd"/>
      <w:r>
        <w:rPr>
          <w:sz w:val="22"/>
          <w:szCs w:val="22"/>
        </w:rPr>
        <w:t xml:space="preserve"> in Montgomery County, Maryland, using real 2026 countywide and district candidate data, recorded council votes, and public campaign-finance filings. The organization has not yet publicly displayed alignment scores or characterizations of any real candidate; that feature is undergoing legal review before public release.</w:t>
      </w:r>
    </w:p>
    <w:p w14:paraId="0F64FB5D" w14:textId="77777777" w:rsidR="00A668B5" w:rsidRDefault="00000000">
      <w:pPr>
        <w:spacing w:before="300" w:after="160"/>
      </w:pPr>
      <w:r>
        <w:rPr>
          <w:b/>
          <w:bCs/>
          <w:sz w:val="22"/>
          <w:szCs w:val="22"/>
        </w:rPr>
        <w:t>6. Beneficiaries</w:t>
      </w:r>
    </w:p>
    <w:p w14:paraId="300BE538" w14:textId="77777777" w:rsidR="00A668B5" w:rsidRDefault="00000000">
      <w:pPr>
        <w:spacing w:after="200"/>
      </w:pPr>
      <w:r>
        <w:rPr>
          <w:sz w:val="22"/>
          <w:szCs w:val="22"/>
        </w:rPr>
        <w:t xml:space="preserve">The </w:t>
      </w:r>
      <w:proofErr w:type="gramStart"/>
      <w:r>
        <w:rPr>
          <w:sz w:val="22"/>
          <w:szCs w:val="22"/>
        </w:rPr>
        <w:t>general public</w:t>
      </w:r>
      <w:proofErr w:type="gramEnd"/>
      <w:r>
        <w:rPr>
          <w:sz w:val="22"/>
          <w:szCs w:val="22"/>
        </w:rPr>
        <w:t xml:space="preserve"> within the jurisdictions the platform covers — currently Montgomery County, Maryland — without restriction based on party affiliation, viewpoint, or other criteria.</w:t>
      </w:r>
    </w:p>
    <w:p w14:paraId="5365654B" w14:textId="77777777" w:rsidR="00A668B5" w:rsidRDefault="00000000">
      <w:pPr>
        <w:spacing w:before="400" w:after="160"/>
      </w:pPr>
      <w:r>
        <w:rPr>
          <w:b/>
          <w:bCs/>
          <w:sz w:val="22"/>
          <w:szCs w:val="22"/>
        </w:rPr>
        <w:t>Note</w:t>
      </w:r>
    </w:p>
    <w:p w14:paraId="73EBC0D0" w14:textId="77777777" w:rsidR="00A668B5" w:rsidRDefault="00000000">
      <w:pPr>
        <w:spacing w:after="200"/>
      </w:pPr>
      <w:r>
        <w:rPr>
          <w:sz w:val="22"/>
          <w:szCs w:val="22"/>
        </w:rPr>
        <w:t xml:space="preserve">This statement describes activities as </w:t>
      </w:r>
      <w:proofErr w:type="gramStart"/>
      <w:r>
        <w:rPr>
          <w:sz w:val="22"/>
          <w:szCs w:val="22"/>
        </w:rPr>
        <w:t>of</w:t>
      </w:r>
      <w:proofErr w:type="gramEnd"/>
      <w:r>
        <w:rPr>
          <w:sz w:val="22"/>
          <w:szCs w:val="22"/>
        </w:rPr>
        <w:t xml:space="preserve"> the date of preparation and should be updated to reflect the organization’s actual operations at the time Form 1023 or 1023-EZ is filed. It is not itself an IRS form and is not filed with the IRS unless requested.</w:t>
      </w:r>
    </w:p>
    <w:sectPr w:rsidR="00A668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774"/>
    <w:multiLevelType w:val="hybridMultilevel"/>
    <w:tmpl w:val="F2A0A990"/>
    <w:lvl w:ilvl="0" w:tplc="96F0E0DA">
      <w:start w:val="1"/>
      <w:numFmt w:val="bullet"/>
      <w:lvlText w:val="●"/>
      <w:lvlJc w:val="left"/>
      <w:pPr>
        <w:ind w:left="720" w:hanging="360"/>
      </w:pPr>
    </w:lvl>
    <w:lvl w:ilvl="1" w:tplc="8D8CAB10">
      <w:start w:val="1"/>
      <w:numFmt w:val="bullet"/>
      <w:lvlText w:val="○"/>
      <w:lvlJc w:val="left"/>
      <w:pPr>
        <w:ind w:left="1440" w:hanging="360"/>
      </w:pPr>
    </w:lvl>
    <w:lvl w:ilvl="2" w:tplc="0298CCE6">
      <w:start w:val="1"/>
      <w:numFmt w:val="bullet"/>
      <w:lvlText w:val="■"/>
      <w:lvlJc w:val="left"/>
      <w:pPr>
        <w:ind w:left="2160" w:hanging="360"/>
      </w:pPr>
    </w:lvl>
    <w:lvl w:ilvl="3" w:tplc="4F8C3C52">
      <w:start w:val="1"/>
      <w:numFmt w:val="bullet"/>
      <w:lvlText w:val="●"/>
      <w:lvlJc w:val="left"/>
      <w:pPr>
        <w:ind w:left="2880" w:hanging="360"/>
      </w:pPr>
    </w:lvl>
    <w:lvl w:ilvl="4" w:tplc="93C8FE5C">
      <w:start w:val="1"/>
      <w:numFmt w:val="bullet"/>
      <w:lvlText w:val="○"/>
      <w:lvlJc w:val="left"/>
      <w:pPr>
        <w:ind w:left="3600" w:hanging="360"/>
      </w:pPr>
    </w:lvl>
    <w:lvl w:ilvl="5" w:tplc="9DCE8962">
      <w:start w:val="1"/>
      <w:numFmt w:val="bullet"/>
      <w:lvlText w:val="■"/>
      <w:lvlJc w:val="left"/>
      <w:pPr>
        <w:ind w:left="4320" w:hanging="360"/>
      </w:pPr>
    </w:lvl>
    <w:lvl w:ilvl="6" w:tplc="E0525644">
      <w:start w:val="1"/>
      <w:numFmt w:val="bullet"/>
      <w:lvlText w:val="●"/>
      <w:lvlJc w:val="left"/>
      <w:pPr>
        <w:ind w:left="5040" w:hanging="360"/>
      </w:pPr>
    </w:lvl>
    <w:lvl w:ilvl="7" w:tplc="E3A260CA">
      <w:start w:val="1"/>
      <w:numFmt w:val="bullet"/>
      <w:lvlText w:val="●"/>
      <w:lvlJc w:val="left"/>
      <w:pPr>
        <w:ind w:left="5760" w:hanging="360"/>
      </w:pPr>
    </w:lvl>
    <w:lvl w:ilvl="8" w:tplc="91F61A64">
      <w:start w:val="1"/>
      <w:numFmt w:val="bullet"/>
      <w:lvlText w:val="●"/>
      <w:lvlJc w:val="left"/>
      <w:pPr>
        <w:ind w:left="6480" w:hanging="360"/>
      </w:pPr>
    </w:lvl>
  </w:abstractNum>
  <w:abstractNum w:abstractNumId="1" w15:restartNumberingAfterBreak="0">
    <w:nsid w:val="3CA07B31"/>
    <w:multiLevelType w:val="hybridMultilevel"/>
    <w:tmpl w:val="D47C1084"/>
    <w:lvl w:ilvl="0" w:tplc="07661734">
      <w:start w:val="1"/>
      <w:numFmt w:val="bullet"/>
      <w:lvlText w:val="•"/>
      <w:lvlJc w:val="left"/>
      <w:pPr>
        <w:ind w:left="720" w:hanging="360"/>
      </w:pPr>
    </w:lvl>
    <w:lvl w:ilvl="1" w:tplc="79D07F4E">
      <w:numFmt w:val="decimal"/>
      <w:lvlText w:val=""/>
      <w:lvlJc w:val="left"/>
    </w:lvl>
    <w:lvl w:ilvl="2" w:tplc="65747C46">
      <w:numFmt w:val="decimal"/>
      <w:lvlText w:val=""/>
      <w:lvlJc w:val="left"/>
    </w:lvl>
    <w:lvl w:ilvl="3" w:tplc="116464CC">
      <w:numFmt w:val="decimal"/>
      <w:lvlText w:val=""/>
      <w:lvlJc w:val="left"/>
    </w:lvl>
    <w:lvl w:ilvl="4" w:tplc="4D2AC748">
      <w:numFmt w:val="decimal"/>
      <w:lvlText w:val=""/>
      <w:lvlJc w:val="left"/>
    </w:lvl>
    <w:lvl w:ilvl="5" w:tplc="CB6C9D86">
      <w:numFmt w:val="decimal"/>
      <w:lvlText w:val=""/>
      <w:lvlJc w:val="left"/>
    </w:lvl>
    <w:lvl w:ilvl="6" w:tplc="CB5627AC">
      <w:numFmt w:val="decimal"/>
      <w:lvlText w:val=""/>
      <w:lvlJc w:val="left"/>
    </w:lvl>
    <w:lvl w:ilvl="7" w:tplc="3E5E12FE">
      <w:numFmt w:val="decimal"/>
      <w:lvlText w:val=""/>
      <w:lvlJc w:val="left"/>
    </w:lvl>
    <w:lvl w:ilvl="8" w:tplc="E5C8B0EC">
      <w:numFmt w:val="decimal"/>
      <w:lvlText w:val=""/>
      <w:lvlJc w:val="left"/>
    </w:lvl>
  </w:abstractNum>
  <w:num w:numId="1" w16cid:durableId="507255649">
    <w:abstractNumId w:val="0"/>
    <w:lvlOverride w:ilvl="0">
      <w:startOverride w:val="1"/>
    </w:lvlOverride>
  </w:num>
  <w:num w:numId="2" w16cid:durableId="11856284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B5"/>
    <w:rsid w:val="0035097D"/>
    <w:rsid w:val="00A668B5"/>
    <w:rsid w:val="00CF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51C2"/>
  <w15:docId w15:val="{4D253D70-04F7-472C-A2A3-F6517007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Pascal Passigan</cp:lastModifiedBy>
  <cp:revision>2</cp:revision>
  <dcterms:created xsi:type="dcterms:W3CDTF">2026-07-29T17:03:00Z</dcterms:created>
  <dcterms:modified xsi:type="dcterms:W3CDTF">2026-07-29T17:03:00Z</dcterms:modified>
</cp:coreProperties>
</file>