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UML FERRETERÍA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REQUERIMIENTOS FUNCIONALES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ferretería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Registrar un nuevo producto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administrador de la ferretería debe poder registrar un nuevo producto en el inventario.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administrador debe estar autenticado.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Nombre, precio, descripción de tamaño, SKU, categoría, y descripción de cuidados especiales (si es un producto peligroso).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El nuevo producto se agrega al inventario.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Modificar la información de un producto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administrador de la ferretería debe poder modificar la información de un producto existente en el inventario.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administrador debe estar autenticado.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El ID del producto a modificar, y los nuevos valores para los atributos del producto.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La información del producto se actualiza en el inventario.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Eliminar un producto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administrador de la ferretería debe poder eliminar un producto existente del inventario.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administrador debe estar autenticado.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El ID del producto a eliminar.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El producto se elimina del inventario.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Gestionar categorías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administrador de la ferretería debe poder crear, modificar y eliminar categorías en el árbol de categorías.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administrador debe estar autenticado.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Nombre de la categoría, y descripción de la categoría (opcional).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La categoría se crea, modifica o elimina del árbol de categorías.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Registrar una compra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cajero debe poder registrar una compra de productos en el inventario.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cajero debe estar autenticado.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Número de cédula del comprador, fecha de la compra, medio de pago, y lista de productos comprados.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La compra se registra en el inventario y se actualiza el stock de los productos vendidos.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Consultar la información de un producto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cajero debe poder consultar la información de un producto específico en el inventario.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cajero debe estar autenticado.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ID del producto a consultar.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La información del producto se muestra al cajero.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usuario: Consultar el inventario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El cajero debe poder consultar el inventario completo de productos.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Precondiciones: El cajero debe estar autenticado.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Entradas: Ninguna.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Salidas: El inventario completo se muestra al cajero.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MODELO DE DOMINIO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modelo de dominio del sistema de inventario de la ferretería se muestra en el diagrama en el presente documento. El modelo incluye los siguientes conceptos: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Producto: Un producto es un artículo que se vende en la ferretería. Los productos pueden ser individuales o paquetes.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Paquete: Un paquete es un conjunto de productos que se venden juntos.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Categoría: Una categoría es un grupo de productos relacionados.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Compra: Una compra es una transacción en la que un cliente compra productos de la ferretería.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Cliente: Un cliente es una persona que compra productos de la ferretería.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860411" cy="3712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1" cy="371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 de diagrama detalladas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 producto pertenece a una categoría.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 paquete contiene productos.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Una compra contiene productos.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Una compra está hecha por un cliente.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del dominio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nombre de un producto debe ser único.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SKU de un producto debe ser único.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duración esperada de un producto perecedero debe ser mayor o igual a 60 días.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productos peligrosos no se pueden vender a menores de edad.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cliente no puede comprar más de una unidad del mismo producto peligroso en el mismo mes calendario.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 de los conceptos y relaciones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Producto: </w:t>
      </w:r>
      <w:r w:rsidDel="00000000" w:rsidR="00000000" w:rsidRPr="00000000">
        <w:rPr>
          <w:rtl w:val="0"/>
        </w:rPr>
        <w:t xml:space="preserve">Un producto es un artículo que se vende en la ferretería. Los productos pueden ser individuales o paquetes.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Nombre: El nombre del producto.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Precio: El precio del producto.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 de tamaño: La descripción del tamaño del producto.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SKU: El identificador único del producto.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Categoría: La categoría a la que pertenece el producto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Daniel Piñeros; 202013147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