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Sistema para la gestión y análisis de evaluaciones</w:t>
      </w:r>
    </w:p>
    <w:p w:rsidR="00000000" w:rsidDel="00000000" w:rsidP="00000000" w:rsidRDefault="00000000" w:rsidRPr="00000000" w14:paraId="00000002">
      <w:pPr>
        <w:pStyle w:val="Title"/>
        <w:jc w:val="right"/>
        <w:rPr/>
      </w:pPr>
      <w:r w:rsidDel="00000000" w:rsidR="00000000" w:rsidRPr="00000000">
        <w:rPr>
          <w:rtl w:val="0"/>
        </w:rPr>
        <w:t xml:space="preserve">Use-Case Specification: Cargar comentario (Ayudante)</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Lines w:val="1"/>
        <w:spacing w:after="120" w:lineRule="auto"/>
        <w:ind w:left="720" w:firstLine="0"/>
        <w:rPr/>
        <w:sectPr>
          <w:headerReference r:id="rId6" w:type="default"/>
          <w:headerReference r:id="rId7" w:type="first"/>
          <w:footerReference r:id="rId8" w:type="firs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13/04/2020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Grupo</w:t>
            </w:r>
            <w:r w:rsidDel="00000000" w:rsidR="00000000" w:rsidRPr="00000000">
              <w:rPr>
                <w:rtl w:val="0"/>
              </w:rPr>
            </w:r>
          </w:p>
        </w:tc>
      </w:tr>
      <w:tr>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tab/>
            <w:tab/>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tab/>
            <w:tab/>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color w:val="000000"/>
              <w:u w:val="no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tab/>
            <w:tab/>
            <w:tab/>
          </w:r>
          <w:r w:rsidDel="00000000" w:rsidR="00000000" w:rsidRPr="00000000">
            <w:rPr>
              <w:color w:val="000000"/>
              <w:u w:val="none"/>
              <w:rtl w:val="0"/>
            </w:rPr>
            <w:t xml:space="preserve">4</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pPr>
          <w:r w:rsidDel="00000000" w:rsidR="00000000" w:rsidRPr="00000000">
            <w:rPr>
              <w:color w:val="000000"/>
              <w:u w:val="none"/>
              <w:rtl w:val="0"/>
            </w:rPr>
            <w:tab/>
            <w:t xml:space="preserve">2.1</w:t>
          </w:r>
          <w:r w:rsidDel="00000000" w:rsidR="00000000" w:rsidRPr="00000000">
            <w:rPr>
              <w:rtl w:val="0"/>
            </w:rPr>
            <w:t xml:space="preserve">. El ayudante olvido su contraseña.</w:t>
            <w:tab/>
            <w:tab/>
            <w:t xml:space="preserve">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pPr>
          <w:r w:rsidDel="00000000" w:rsidR="00000000" w:rsidRPr="00000000">
            <w:rPr>
              <w:rtl w:val="0"/>
            </w:rPr>
            <w:tab/>
            <w:t xml:space="preserve">4.1. Error al cargar el comentario.</w:t>
            <w:tab/>
            <w:tab/>
            <w:t xml:space="preserve">5</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tab/>
            <w:tab/>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tab/>
            <w:tab/>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tab/>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bookmarkStart w:colFirst="0" w:colLast="0" w:name="_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Cargar comentario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1"/>
        </w:numPr>
        <w:ind w:left="0" w:firstLine="0"/>
        <w:rPr/>
      </w:pPr>
      <w:bookmarkStart w:colFirst="0" w:colLast="0" w:name="_30j0zll" w:id="1"/>
      <w:bookmarkEnd w:id="1"/>
      <w:r w:rsidDel="00000000" w:rsidR="00000000" w:rsidRPr="00000000">
        <w:rPr>
          <w:rtl w:val="0"/>
        </w:rPr>
        <w:t xml:space="preserve">Brief Description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El objetivo es ver la interacción que tiene el ayudante con el sistema. Específicamente, en la sección de comentarios hacia los alumnos a través del sistema.</w:t>
      </w:r>
      <w:r w:rsidDel="00000000" w:rsidR="00000000" w:rsidRPr="00000000">
        <w:rPr>
          <w:rtl w:val="0"/>
        </w:rPr>
      </w:r>
    </w:p>
    <w:p w:rsidR="00000000" w:rsidDel="00000000" w:rsidP="00000000" w:rsidRDefault="00000000" w:rsidRPr="00000000" w14:paraId="0000002E">
      <w:pPr>
        <w:pStyle w:val="Heading1"/>
        <w:widowControl w:val="1"/>
        <w:numPr>
          <w:ilvl w:val="0"/>
          <w:numId w:val="1"/>
        </w:numPr>
        <w:ind w:left="0" w:firstLine="0"/>
        <w:rPr/>
      </w:pPr>
      <w:bookmarkStart w:colFirst="0" w:colLast="0" w:name="_1fob9te" w:id="2"/>
      <w:bookmarkEnd w:id="2"/>
      <w:r w:rsidDel="00000000" w:rsidR="00000000" w:rsidRPr="00000000">
        <w:rPr>
          <w:rtl w:val="0"/>
        </w:rPr>
        <w:t xml:space="preserve">Basic Flow of Events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60"/>
        <w:gridCol w:w="5805"/>
        <w:tblGridChange w:id="0">
          <w:tblGrid>
            <w:gridCol w:w="975"/>
            <w:gridCol w:w="1860"/>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Acción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Ayudante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 ayudante ingresa a la plataforma</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Ayudante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 ayudante ingresa a la clase correspondiente y se dirige a la sección de comentarios e ingresa el comentario pertinente y guarda.</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Guarda el comentario y lo sube a la sección</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bookmarkStart w:colFirst="0" w:colLast="0" w:name="_3znysh7" w:id="3"/>
      <w:bookmarkEnd w:id="3"/>
      <w:r w:rsidDel="00000000" w:rsidR="00000000" w:rsidRPr="00000000">
        <w:rPr>
          <w:rtl w:val="0"/>
        </w:rPr>
        <w:t xml:space="preserve">Alternative Flows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 2.1.  El  ayudante olvido su contraseña.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tbl>
      <w:tblPr>
        <w:tblStyle w:val="Table3"/>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5805"/>
        <w:tblGridChange w:id="0">
          <w:tblGrid>
            <w:gridCol w:w="975"/>
            <w:gridCol w:w="1875"/>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Solicita Rut del ayudante. (Confirma si el ayudante es válido)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le envía un enlace a su correo personal asociado para recuperar la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i w:val="1"/>
              </w:rPr>
            </w:pPr>
            <w:r w:rsidDel="00000000" w:rsidR="00000000" w:rsidRPr="00000000">
              <w:rPr>
                <w:i w:val="1"/>
                <w:rtl w:val="0"/>
              </w:rPr>
              <w:t xml:space="preserve">Se restablece la contraseña y comienza en Paso 1.</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4.1   Error al cargar el comentario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860"/>
        <w:gridCol w:w="5820"/>
        <w:tblGridChange w:id="0">
          <w:tblGrid>
            <w:gridCol w:w="945"/>
            <w:gridCol w:w="1860"/>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i w:val="1"/>
              </w:rPr>
            </w:pPr>
            <w:r w:rsidDel="00000000" w:rsidR="00000000" w:rsidRPr="00000000">
              <w:rPr>
                <w:i w:val="1"/>
                <w:rtl w:val="0"/>
              </w:rPr>
              <w:t xml:space="preserve">Se a producido un error, intente más tarde.</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widowControl w:val="1"/>
        <w:numPr>
          <w:ilvl w:val="0"/>
          <w:numId w:val="1"/>
        </w:numPr>
        <w:ind w:left="0" w:firstLine="0"/>
        <w:rPr/>
      </w:pPr>
      <w:bookmarkStart w:colFirst="0" w:colLast="0" w:name="_2s8eyo1" w:id="4"/>
      <w:bookmarkEnd w:id="4"/>
      <w:r w:rsidDel="00000000" w:rsidR="00000000" w:rsidRPr="00000000">
        <w:rPr>
          <w:rtl w:val="0"/>
        </w:rPr>
        <w:t xml:space="preserve">Preconditions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precondition of a use case is the state of the system that must be present prior to a use case being performed.]</w:t>
      </w:r>
    </w:p>
    <w:p w:rsidR="00000000" w:rsidDel="00000000" w:rsidP="00000000" w:rsidRDefault="00000000" w:rsidRPr="00000000" w14:paraId="00000066">
      <w:pPr>
        <w:pStyle w:val="Heading2"/>
        <w:widowControl w:val="1"/>
        <w:numPr>
          <w:ilvl w:val="1"/>
          <w:numId w:val="1"/>
        </w:numPr>
        <w:ind w:left="0" w:firstLine="0"/>
        <w:rPr/>
      </w:pPr>
      <w:bookmarkStart w:colFirst="0" w:colLast="0" w:name="_17dp8vu" w:id="5"/>
      <w:bookmarkEnd w:id="5"/>
      <w:r w:rsidDel="00000000" w:rsidR="00000000" w:rsidRPr="00000000">
        <w:rPr>
          <w:rtl w:val="0"/>
        </w:rPr>
        <w:t xml:space="preserve">&lt; Precondition One &gt;</w:t>
      </w:r>
    </w:p>
    <w:p w:rsidR="00000000" w:rsidDel="00000000" w:rsidP="00000000" w:rsidRDefault="00000000" w:rsidRPr="00000000" w14:paraId="00000067">
      <w:pPr>
        <w:pStyle w:val="Heading1"/>
        <w:widowControl w:val="1"/>
        <w:numPr>
          <w:ilvl w:val="0"/>
          <w:numId w:val="1"/>
        </w:numPr>
        <w:ind w:left="0" w:firstLine="0"/>
        <w:rPr/>
      </w:pPr>
      <w:bookmarkStart w:colFirst="0" w:colLast="0" w:name="_3rdcrjn" w:id="6"/>
      <w:bookmarkEnd w:id="6"/>
      <w:r w:rsidDel="00000000" w:rsidR="00000000" w:rsidRPr="00000000">
        <w:rPr>
          <w:rtl w:val="0"/>
        </w:rPr>
        <w:t xml:space="preserve">Postconditions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postcondition of a use case is a list of possible states the system can be in immediately after a use case has finished.]</w:t>
      </w:r>
    </w:p>
    <w:p w:rsidR="00000000" w:rsidDel="00000000" w:rsidP="00000000" w:rsidRDefault="00000000" w:rsidRPr="00000000" w14:paraId="00000069">
      <w:pPr>
        <w:pStyle w:val="Heading2"/>
        <w:widowControl w:val="1"/>
        <w:numPr>
          <w:ilvl w:val="1"/>
          <w:numId w:val="1"/>
        </w:numPr>
        <w:ind w:left="0" w:firstLine="0"/>
        <w:rPr/>
      </w:pPr>
      <w:bookmarkStart w:colFirst="0" w:colLast="0" w:name="_26in1rg" w:id="7"/>
      <w:bookmarkEnd w:id="7"/>
      <w:r w:rsidDel="00000000" w:rsidR="00000000" w:rsidRPr="00000000">
        <w:rPr>
          <w:rtl w:val="0"/>
        </w:rPr>
        <w:t xml:space="preserve">&lt; Postcondition One &gt;</w:t>
      </w:r>
    </w:p>
    <w:p w:rsidR="00000000" w:rsidDel="00000000" w:rsidP="00000000" w:rsidRDefault="00000000" w:rsidRPr="00000000" w14:paraId="0000006A">
      <w:pPr>
        <w:pStyle w:val="Heading1"/>
        <w:numPr>
          <w:ilvl w:val="0"/>
          <w:numId w:val="1"/>
        </w:numPr>
        <w:ind w:left="0" w:firstLine="0"/>
        <w:rPr/>
      </w:pPr>
      <w:bookmarkStart w:colFirst="0" w:colLast="0" w:name="_lnxbz9" w:id="8"/>
      <w:bookmarkEnd w:id="8"/>
      <w:r w:rsidDel="00000000" w:rsidR="00000000" w:rsidRPr="00000000">
        <w:rPr>
          <w:rtl w:val="0"/>
        </w:rPr>
        <w:t xml:space="preserve">Special Requirements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should be captured in this section.]</w:t>
      </w:r>
    </w:p>
    <w:p w:rsidR="00000000" w:rsidDel="00000000" w:rsidP="00000000" w:rsidRDefault="00000000" w:rsidRPr="00000000" w14:paraId="0000006C">
      <w:pPr>
        <w:pStyle w:val="Heading2"/>
        <w:widowControl w:val="1"/>
        <w:numPr>
          <w:ilvl w:val="1"/>
          <w:numId w:val="1"/>
        </w:numPr>
        <w:ind w:left="0" w:firstLine="0"/>
        <w:rPr/>
      </w:pPr>
      <w:bookmarkStart w:colFirst="0" w:colLast="0" w:name="_35nkun2" w:id="9"/>
      <w:bookmarkEnd w:id="9"/>
      <w:r w:rsidDel="00000000" w:rsidR="00000000" w:rsidRPr="00000000">
        <w:rPr>
          <w:rtl w:val="0"/>
        </w:rPr>
        <w:t xml:space="preserve">&lt; First Special Requirement &gt;</w:t>
      </w:r>
    </w:p>
    <w:sectPr>
      <w:headerReference r:id="rId9" w:type="default"/>
      <w:footerReference r:id="rId10"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A">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B">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cripy-engineers, 2020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6E">
          <w:pPr>
            <w:rPr/>
          </w:pPr>
          <w:r w:rsidDel="00000000" w:rsidR="00000000" w:rsidRPr="00000000">
            <w:rPr>
              <w:rtl w:val="0"/>
            </w:rPr>
            <w:t xml:space="preserve">&lt;Project Name&gt; Sistema para la gestión y análisis de evaluaciones</w:t>
          </w:r>
        </w:p>
      </w:tc>
      <w:tc>
        <w:tcPr>
          <w:tcMar>
            <w:top w:w="0.0" w:type="dxa"/>
            <w:bottom w:w="0.0" w:type="dxa"/>
          </w:tcMar>
        </w:tcPr>
        <w:p w:rsidR="00000000" w:rsidDel="00000000" w:rsidP="00000000" w:rsidRDefault="00000000" w:rsidRPr="00000000" w14:paraId="0000006F">
          <w:pPr>
            <w:tabs>
              <w:tab w:val="left" w:pos="1135"/>
            </w:tabs>
            <w:spacing w:before="40" w:lineRule="auto"/>
            <w:ind w:right="68"/>
            <w:rPr/>
          </w:pPr>
          <w:r w:rsidDel="00000000" w:rsidR="00000000" w:rsidRPr="00000000">
            <w:rPr>
              <w:rtl w:val="0"/>
            </w:rPr>
            <w:t xml:space="preserve">  Version:           1.0</w:t>
          </w:r>
        </w:p>
      </w:tc>
    </w:tr>
    <w:tr>
      <w:trPr>
        <w:trHeight w:val="180" w:hRule="atLeast"/>
      </w:trPr>
      <w:tc>
        <w:tcPr>
          <w:tcMar>
            <w:top w:w="0.0" w:type="dxa"/>
            <w:bottom w:w="0.0" w:type="dxa"/>
          </w:tcMar>
        </w:tcPr>
        <w:p w:rsidR="00000000" w:rsidDel="00000000" w:rsidP="00000000" w:rsidRDefault="00000000" w:rsidRPr="00000000" w14:paraId="00000070">
          <w:pPr>
            <w:rPr/>
          </w:pPr>
          <w:r w:rsidDel="00000000" w:rsidR="00000000" w:rsidRPr="00000000">
            <w:rPr>
              <w:rtl w:val="0"/>
            </w:rPr>
            <w:t xml:space="preserve">Use-Case Specification: Cargar comentario (Estudiante)</w:t>
          </w:r>
        </w:p>
      </w:tc>
      <w:tc>
        <w:tcPr>
          <w:tcMar>
            <w:top w:w="0.0" w:type="dxa"/>
            <w:bottom w:w="0.0" w:type="dxa"/>
          </w:tcMar>
        </w:tcPr>
        <w:p w:rsidR="00000000" w:rsidDel="00000000" w:rsidP="00000000" w:rsidRDefault="00000000" w:rsidRPr="00000000" w14:paraId="00000071">
          <w:pPr>
            <w:rPr/>
          </w:pPr>
          <w:r w:rsidDel="00000000" w:rsidR="00000000" w:rsidRPr="00000000">
            <w:rPr>
              <w:rtl w:val="0"/>
            </w:rPr>
            <w:t xml:space="preserve">  Date:  13/april/20</w:t>
          </w:r>
        </w:p>
      </w:tc>
    </w:tr>
    <w:tr>
      <w:tc>
        <w:tcPr>
          <w:gridSpan w:val="2"/>
          <w:tcMar>
            <w:top w:w="0.0" w:type="dxa"/>
            <w:bottom w:w="0.0" w:type="dxa"/>
          </w:tcMar>
        </w:tcPr>
        <w:p w:rsidR="00000000" w:rsidDel="00000000" w:rsidP="00000000" w:rsidRDefault="00000000" w:rsidRPr="00000000" w14:paraId="00000072">
          <w:pPr>
            <w:rPr/>
          </w:pPr>
          <w:r w:rsidDel="00000000" w:rsidR="00000000" w:rsidRPr="00000000">
            <w:rPr>
              <w:rtl w:val="0"/>
            </w:rPr>
            <w:t xml:space="preserve">&lt;document identifier&gt;</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7">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Cripy-Engineers</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