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Subida de documentos (Estudiante)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&lt;20/05/2020&gt;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&lt;Correción&gt;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El estudiante no está registrado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El estudiante olvido la contraseña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 xml:space="preserve">5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ind w:left="720" w:firstLine="720"/>
        <w:jc w:val="right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Subir Documentos   (Estudiante)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Revisar la interacción entre el sistema y el estudiante al momento de subir los documentos de su tesis a la aplicación.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05"/>
        <w:tblGridChange w:id="0">
          <w:tblGrid>
            <w:gridCol w:w="975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usando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que las credenciales estén correctas.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Estudiante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Sube sus documentos de tesis a la plataforma.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Documentos subidos correctamente.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3.1.  El estudiante no está registrado.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75"/>
        <w:gridCol w:w="5805"/>
        <w:tblGridChange w:id="0">
          <w:tblGrid>
            <w:gridCol w:w="975"/>
            <w:gridCol w:w="1875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Pide datos personales al Alumno para registrarlo.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 que los datos ingresados por el usuario(rut) estén registrados en la base de datos de la universidad.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crea exitosamente la cuenta y se continúa desde el paso 1.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2.2   El estudiante olvidó la contraseña.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60"/>
        <w:gridCol w:w="5820"/>
        <w:tblGridChange w:id="0">
          <w:tblGrid>
            <w:gridCol w:w="945"/>
            <w:gridCol w:w="18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usuario.(Confirma si es alumno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 a su correo personal asociado para recuperar la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restablece la contraseña y comienza en Paso 1.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3.3  Error al subir documentos.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75"/>
        <w:gridCol w:w="5805"/>
        <w:tblGridChange w:id="0">
          <w:tblGrid>
            <w:gridCol w:w="975"/>
            <w:gridCol w:w="1875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Tipos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archivo seleccionado no existe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Archivo dañado.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 (Estudiante o servidor)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archivo está en un formato no admitido.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widowControl w:val="1"/>
        <w:ind w:left="0" w:firstLine="0"/>
        <w:rPr>
          <w:b w:val="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0"/>
          <w:rtl w:val="0"/>
        </w:rPr>
        <w:t xml:space="preserve">Tener las credenciales de ingreso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estar habilitado para hacer ajustes en el curso.</w:t>
      </w:r>
    </w:p>
    <w:p w:rsidR="00000000" w:rsidDel="00000000" w:rsidP="00000000" w:rsidRDefault="00000000" w:rsidRPr="00000000" w14:paraId="0000008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Revisar que el archivo se halla subido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widowControl w:val="1"/>
        <w:ind w:left="0"/>
        <w:rPr>
          <w:b w:val="0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b w:val="0"/>
          <w:rtl w:val="0"/>
        </w:rPr>
        <w:t xml:space="preserve">El sistema debe ser capaz de soportar la subida de más de un archivo a la vez.</w:t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  <w:t xml:space="preserve">Use-Case Specification: Subida de documentos (Estudiante)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  <w:t xml:space="preserve">  Date:  13/april/20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