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Carga de notas a la plataforma.(Profesores guías/comisión)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&lt;13/04/2020&gt;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&lt;Creación&gt;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&lt;20/05/2020&gt;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&lt;1.1&gt;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viejo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&lt;29/05/2020&gt;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&lt;1.2&gt;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nuevo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 Pinilla, Carlos Romero, Fernando Bustos.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2.1</w:t>
          </w:r>
          <w:r w:rsidDel="00000000" w:rsidR="00000000" w:rsidRPr="00000000">
            <w:rPr>
              <w:rtl w:val="0"/>
            </w:rPr>
            <w:t xml:space="preserve">. &lt;Ayudante olvido su contraseña&gt;</w:t>
            <w:tab/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4.1. &lt;Error al subir las notas&gt;</w:t>
            <w:tab/>
            <w:tab/>
            <w:tab/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ab/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Carga de notas a la plataforma(profesor guia/comisión)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de este caso de uso, es ver la interacción  de los profesores (guia/comisión) con el sistema, específicamente al subir las notas de las evaluaciones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400"/>
        <w:gridCol w:w="5265"/>
        <w:tblGridChange w:id="0">
          <w:tblGrid>
            <w:gridCol w:w="960"/>
            <w:gridCol w:w="2400"/>
            <w:gridCol w:w="5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Profesor(guia/comisión)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utilizando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verifica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Profesor(guia/comision)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al estudiante que quiere evaluar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Profesor(guia/comision)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la nota del alumno de acuerdo a la rúbrica.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3.1 </w:t>
        <w:tab/>
        <w:t xml:space="preserve">Profesor de comisión olvidó la contraseña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60"/>
        <w:gridCol w:w="5805"/>
        <w:tblGridChange w:id="0">
          <w:tblGrid>
            <w:gridCol w:w="99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Profesor(guia/comision)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enlace, al correo institucional, con el cual podrá recuperar su contraseña. (vuelve al paso 1).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4.1</w:t>
        <w:tab/>
        <w:t xml:space="preserve">Error al subir las notas.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60"/>
        <w:gridCol w:w="5805"/>
        <w:tblGridChange w:id="0">
          <w:tblGrid>
            <w:gridCol w:w="96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Formato incompatible.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archivo esta dañado.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2s8eyo1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El profesor(guia/comisión) debe estar registrado dentro de la universidad Andrés Bello en las carreras ingeniería civil en informatica o ingenieria civil en industrial.</w:t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4.2 </w:t>
      </w:r>
      <w:r w:rsidDel="00000000" w:rsidR="00000000" w:rsidRPr="00000000">
        <w:rPr>
          <w:rtl w:val="0"/>
        </w:rPr>
        <w:t xml:space="preserve">El profesor(guia/comisión) debe haber sido asignado a proyecto de título I y/o II.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El sistema brinda una contraseña genérica al profesor(guía/comisión) enviandola al correo institucional.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3rdcrjn" w:id="5"/>
      <w:bookmarkEnd w:id="5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Notas cargadas al sistema y pueden ser visualizadas por el alumno.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El sistema notificara que se a subido una nota a la aplicación.</w:t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5.3</w:t>
      </w:r>
      <w:r w:rsidDel="00000000" w:rsidR="00000000" w:rsidRPr="00000000">
        <w:rPr>
          <w:rtl w:val="0"/>
        </w:rPr>
        <w:t xml:space="preserve"> Al subir la evaluación, puede seguir utilizando la plataforma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lnxbz9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6.1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El sistema debe ser capaz de soportar más de un cambio a la vez</w:t>
      </w:r>
      <w:r w:rsidDel="00000000" w:rsidR="00000000" w:rsidRPr="00000000">
        <w:rPr>
          <w:b w:val="0"/>
          <w:rtl w:val="0"/>
        </w:rPr>
        <w:t xml:space="preserve">.</w:t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Use-Case Specification: Carga de notas a la plataforma(guia/Comisión)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