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E88B22"/>
            <w:tcBorders>
              <w:top w:val="single" w:sz="8" w:space="0" w:color="E88B22"/>
              <w:left w:val="single" w:sz="8" w:space="0" w:color="E88B22"/>
              <w:bottom w:val="single" w:sz="8" w:space="0" w:color="E88B22"/>
              <w:right w:val="single" w:sz="8" w:space="0" w:color="E88B2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Grupo 3 - Ponentes</w:t>
              <w:br/>
              <w:t>Agentes IA conceptuales V5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Formato v3 + BBDD v4/v5. Agentes ajustados a RAG, logística y facturación.</w:t>
            </w:r>
          </w:p>
        </w:tc>
      </w:tr>
    </w:tbl>
    <w:p/>
    <w:p>
      <w:pPr>
        <w:pStyle w:val="Heading1"/>
      </w:pPr>
      <w:r>
        <w:t>1. Enfoque corregido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FF5E8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Se mantienen dos agentes combinados para que el diseño sea defendible y no se disperse.</w:t>
            </w:r>
          </w:p>
        </w:tc>
      </w:tr>
      <w:tr>
        <w:tc>
          <w:tcPr>
            <w:tcW w:type="dxa" w:w="15308"/>
            <w:shd w:fill="FFF5E8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Los agentes no escriben libremente en la BD: proponen cambios, tareas, bloqueos o borradores.</w:t>
            </w:r>
          </w:p>
        </w:tc>
      </w:tr>
      <w:tr>
        <w:tc>
          <w:tcPr>
            <w:tcW w:type="dxa" w:w="15308"/>
            <w:shd w:fill="FFF5E8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La comunicación usa histórico oficial + índice RAG + petición actual del ponente para generar un borrador mediante LLM.</w:t>
            </w:r>
          </w:p>
        </w:tc>
      </w:tr>
      <w:tr>
        <w:tc>
          <w:tcPr>
            <w:tcW w:type="dxa" w:w="15308"/>
            <w:shd w:fill="FFF5E8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La logística se apoya en Necesidad_Logistica, con una fila por necesidad o tramo.</w:t>
            </w:r>
          </w:p>
        </w:tc>
      </w:tr>
    </w:tbl>
    <w:p/>
    <w:p>
      <w:pPr>
        <w:pStyle w:val="Heading1"/>
      </w:pPr>
      <w:r>
        <w:t>2. Mapa conceptual de agentes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agentes_ma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Figura 1. Dos agentes combinados, capa común, BD y validación humana.</w:t>
      </w:r>
    </w:p>
    <w:p>
      <w:r>
        <w:br w:type="page"/>
      </w:r>
    </w:p>
    <w:p>
      <w:pPr>
        <w:pStyle w:val="Heading1"/>
      </w:pPr>
      <w:r>
        <w:t>3. Qué lee y qué propone cada agente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3827"/>
            <w:shd w:fill="E88B22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Agente</w:t>
            </w:r>
          </w:p>
        </w:tc>
        <w:tc>
          <w:tcPr>
            <w:tcW w:type="dxa" w:w="3827"/>
            <w:shd w:fill="E88B22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Lee</w:t>
            </w:r>
          </w:p>
        </w:tc>
        <w:tc>
          <w:tcPr>
            <w:tcW w:type="dxa" w:w="3827"/>
            <w:shd w:fill="E88B22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Propone / escribe</w:t>
            </w:r>
          </w:p>
        </w:tc>
        <w:tc>
          <w:tcPr>
            <w:tcW w:type="dxa" w:w="3827"/>
            <w:shd w:fill="E88B22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Requiere validación humana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FF5E8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Recopilación + revisión documental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Ponente, Ponente_Evento, Ponencia, Documentos, Comunicacion/Mensaje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Completar datos, detectar faltantes, proponer tareas, bloqueos y estado documental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Alta/cambio de ponente, validación documental, bloqueo crítico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FF5E8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Comunicación + logística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Comunicacion, Mensaje, Indice_RAG_Comunicacion, Necesidad_Logistica, Facturacion_Ponente, Bloqueo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Borrador_Comunicacion, necesidades/tramos logísticos, alertas, tareas y seguimiento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Enviar al ponente, costes/viajes, facturas, cierre de bloqueos</w:t>
            </w:r>
          </w:p>
        </w:tc>
      </w:tr>
    </w:tbl>
    <w:p/>
    <w:p>
      <w:pPr>
        <w:pStyle w:val="Heading1"/>
      </w:pPr>
      <w:r>
        <w:t>4. Flujo de generación de borrador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54"/>
        <w:gridCol w:w="7654"/>
      </w:tblGrid>
      <w:tr>
        <w:tc>
          <w:tcPr>
            <w:tcW w:type="dxa" w:w="7654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7654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1. Entra petición</w:t>
            </w:r>
          </w:p>
        </w:tc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Correo, portal, Telegram o formulario del ponente.</w:t>
            </w:r>
          </w:p>
        </w:tc>
      </w:tr>
      <w:tr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2. Recuperación de contexto</w:t>
            </w:r>
          </w:p>
        </w:tc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El agente consulta el histórico y el índice RAG para localizar mensajes/documentos relevantes.</w:t>
            </w:r>
          </w:p>
        </w:tc>
      </w:tr>
      <w:tr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3. Prompt al LLM</w:t>
            </w:r>
          </w:p>
        </w:tc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Se envía petición actual + contexto + reglas del evento.</w:t>
            </w:r>
          </w:p>
        </w:tc>
      </w:tr>
      <w:tr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4. Borrador</w:t>
            </w:r>
          </w:p>
        </w:tc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El LLM genera una propuesta y se guarda como Borrador_Comunicacion.</w:t>
            </w:r>
          </w:p>
        </w:tc>
      </w:tr>
      <w:tr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5. Validación humana</w:t>
            </w:r>
          </w:p>
        </w:tc>
        <w:tc>
          <w:tcPr>
            <w:tcW w:type="dxa" w:w="7654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El admin aprueba, edita, rechaza o envía.</w:t>
            </w:r>
          </w:p>
        </w:tc>
      </w:tr>
    </w:tbl>
    <w:p/>
    <w:p>
      <w:r>
        <w:br w:type="page"/>
      </w:r>
    </w:p>
    <w:p>
      <w:pPr>
        <w:pStyle w:val="Heading1"/>
      </w:pPr>
      <w:r>
        <w:t>5. Ejemplos de uso por agente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E88B22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5103"/>
            <w:shd w:fill="E88B22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Agente que actúa</w:t>
            </w:r>
          </w:p>
        </w:tc>
        <w:tc>
          <w:tcPr>
            <w:tcW w:type="dxa" w:w="5103"/>
            <w:shd w:fill="E88B22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Resultado propuesto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FF5E8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El ponente sube una presentación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Recopilación + revisión documental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Marca documento recibido y deja pendiente de revisión.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FF5E8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Falta autorización de imagen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Recopilación + revisión documental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Crea tarea y posible bloqueo documental.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FF5E8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El ponente pregunta por hotel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Comunicación + logística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Recupera contexto y prepara borrador de respuesta.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FF5E8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Hay vuelo + taxi + hotel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Comunicación + logística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Crea varias Necesidad_Logistica, una por tramo/necesidad.</w:t>
            </w:r>
          </w:p>
        </w:tc>
      </w:tr>
      <w:tr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FF5E8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Factura pendiente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Comunicación + logística</w:t>
            </w:r>
          </w:p>
        </w:tc>
        <w:tc>
          <w:tcPr>
            <w:tcW w:type="dxa" w:w="510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7"/>
              </w:rPr>
              <w:t>Genera alerta y tarea de revisión de Facturacion_Ponente.</w:t>
            </w:r>
          </w:p>
        </w:tc>
      </w:tr>
    </w:tbl>
    <w:p/>
    <w:p>
      <w:pPr>
        <w:pStyle w:val="Heading1"/>
      </w:pPr>
      <w:r>
        <w:t>6. Regla de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FDECE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Los agentes pueden proponer, clasificar, resumir y generar borradores.</w:t>
            </w:r>
          </w:p>
        </w:tc>
      </w:tr>
      <w:tr>
        <w:tc>
          <w:tcPr>
            <w:tcW w:type="dxa" w:w="15308"/>
            <w:shd w:fill="FDECE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El gestor mantiene el control sobre altas, cambios críticos, envíos, viajes, costes, facturas y bloqueos.</w:t>
            </w:r>
          </w:p>
        </w:tc>
      </w:tr>
      <w:tr>
        <w:tc>
          <w:tcPr>
            <w:tcW w:type="dxa" w:w="15308"/>
            <w:shd w:fill="FDECEC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El RAG no decide: solo recupera contexto para que el LLM genere una respuesta mejor informada.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765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7"/>
      </w:rPr>
      <w:t>Gestión Inteligente de Eventos - Grupo 3 Ponentes | Agentes IA V5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