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1F3A" w:val="clear"/>
            <w:tcMar>
              <w:top w:type="dxa" w:w="1200"/>
              <w:left w:type="dxa" w:w="700"/>
              <w:bottom w:type="dxa" w:w="1200"/>
              <w:right w:type="dxa" w:w="700"/>
            </w:tcMar>
          </w:tcPr>
          <w:p>
            <w:pPr>
              <w:spacing w:after="240"/>
            </w:pPr>
            <w:r>
              <w:rPr>
                <w:rFonts w:ascii="Inter" w:cs="Inter" w:eastAsia="Inter" w:hAnsi="Inter"/>
                <w:b/>
                <w:bCs/>
                <w:color w:val="C9A34E"/>
                <w:spacing w:val="22"/>
                <w:sz w:val="18"/>
                <w:szCs w:val="18"/>
              </w:rPr>
              <w:t xml:space="preserve">●  MANUAL DE USUARIO · EDICIÓN COMPLETA</w:t>
            </w:r>
          </w:p>
          <w:p>
            <w:pPr>
              <w:spacing w:after="180"/>
            </w:pPr>
            <w:r>
              <w:rPr>
                <w:rFonts w:ascii="Source Serif 4" w:cs="Source Serif 4" w:eastAsia="Source Serif 4" w:hAnsi="Source Serif 4"/>
                <w:b/>
                <w:bCs/>
                <w:color w:val="FFFFFF"/>
                <w:sz w:val="64"/>
                <w:szCs w:val="64"/>
              </w:rPr>
              <w:t xml:space="preserve">ProcessOS</w:t>
            </w:r>
          </w:p>
          <w:p>
            <w:pPr>
              <w:spacing w:after="90"/>
            </w:pPr>
            <w:r>
              <w:rPr>
                <w:rFonts w:ascii="Source Serif 4" w:cs="Source Serif 4" w:eastAsia="Source Serif 4" w:hAnsi="Source Serif 4"/>
                <w:i/>
                <w:iCs/>
                <w:color w:val="D9DEE8"/>
                <w:sz w:val="28"/>
                <w:szCs w:val="28"/>
              </w:rPr>
              <w:t xml:space="preserve">para Clínica Lo Arcaya · Rol Sponsor Cliente</w:t>
            </w:r>
          </w:p>
          <w:p>
            <w:pPr>
              <w:spacing w:after="60" w:before="300"/>
            </w:pPr>
            <w:r>
              <w:rPr>
                <w:rFonts w:ascii="Inter" w:cs="Inter" w:eastAsia="Inter" w:hAnsi="Inter"/>
                <w:color w:val="C6CCDA"/>
                <w:sz w:val="21"/>
                <w:szCs w:val="21"/>
              </w:rPr>
              <w:t xml:space="preserve">Guía funcional completa — cada pantalla, cada botón, cada campo,</w:t>
            </w:r>
          </w:p>
          <w:p>
            <w:pPr>
              <w:spacing w:after="380"/>
            </w:pPr>
            <w:r>
              <w:rPr>
                <w:rFonts w:ascii="Inter" w:cs="Inter" w:eastAsia="Inter" w:hAnsi="Inter"/>
                <w:color w:val="C6CCDA"/>
                <w:sz w:val="21"/>
                <w:szCs w:val="21"/>
              </w:rPr>
              <w:t xml:space="preserve">cada validación y cada mensaje que vas a encontrar en el sistema.</w:t>
            </w:r>
          </w:p>
          <w:p>
            <w:pPr>
              <w:pBdr>
                <w:bottom w:val="single" w:color="2C3E5C" w:sz="4"/>
              </w:pBdr>
              <w:spacing w:after="220"/>
            </w:pPr>
          </w:p>
          <w:p>
            <w:pPr>
              <w:spacing w:after="170"/>
            </w:pPr>
            <w:r>
              <w:rPr>
                <w:rFonts w:ascii="Inter" w:cs="Inter" w:eastAsia="Inter" w:hAnsi="Inter"/>
                <w:b/>
                <w:bCs/>
                <w:color w:val="C9A34E"/>
                <w:spacing w:val="16"/>
                <w:sz w:val="15"/>
                <w:szCs w:val="15"/>
              </w:rPr>
              <w:t xml:space="preserve">SISTEMA   </w:t>
            </w:r>
            <w:r>
              <w:rPr>
                <w:rFonts w:ascii="Inter" w:cs="Inter" w:eastAsia="Inter" w:hAnsi="Inter"/>
                <w:color w:val="FFFFFF"/>
                <w:sz w:val="19"/>
                <w:szCs w:val="19"/>
              </w:rPr>
              <w:t xml:space="preserve">ProcessOS by AICOUNTS Consultores</w:t>
            </w:r>
          </w:p>
          <w:p>
            <w:pPr>
              <w:spacing w:after="170"/>
            </w:pPr>
            <w:r>
              <w:rPr>
                <w:rFonts w:ascii="Inter" w:cs="Inter" w:eastAsia="Inter" w:hAnsi="Inter"/>
                <w:b/>
                <w:bCs/>
                <w:color w:val="C9A34E"/>
                <w:spacing w:val="16"/>
                <w:sz w:val="15"/>
                <w:szCs w:val="15"/>
              </w:rPr>
              <w:t xml:space="preserve">VERSIÓN DEL MANUAL   </w:t>
            </w:r>
            <w:r>
              <w:rPr>
                <w:rFonts w:ascii="Inter" w:cs="Inter" w:eastAsia="Inter" w:hAnsi="Inter"/>
                <w:color w:val="FFFFFF"/>
                <w:sz w:val="19"/>
                <w:szCs w:val="19"/>
              </w:rPr>
              <w:t xml:space="preserve">3.0 — Edición Completa</w:t>
            </w:r>
          </w:p>
          <w:p>
            <w:pPr>
              <w:spacing w:after="170"/>
            </w:pPr>
            <w:r>
              <w:rPr>
                <w:rFonts w:ascii="Inter" w:cs="Inter" w:eastAsia="Inter" w:hAnsi="Inter"/>
                <w:b/>
                <w:bCs/>
                <w:color w:val="C9A34E"/>
                <w:spacing w:val="16"/>
                <w:sz w:val="15"/>
                <w:szCs w:val="15"/>
              </w:rPr>
              <w:t xml:space="preserve">FECHA   </w:t>
            </w:r>
            <w:r>
              <w:rPr>
                <w:rFonts w:ascii="Inter" w:cs="Inter" w:eastAsia="Inter" w:hAnsi="Inter"/>
                <w:color w:val="FFFFFF"/>
                <w:sz w:val="19"/>
                <w:szCs w:val="19"/>
              </w:rPr>
              <w:t xml:space="preserve">15 de julio de 2026</w:t>
            </w:r>
          </w:p>
          <w:p>
            <w:pPr>
              <w:spacing w:after="170"/>
            </w:pPr>
            <w:r>
              <w:rPr>
                <w:rFonts w:ascii="Inter" w:cs="Inter" w:eastAsia="Inter" w:hAnsi="Inter"/>
                <w:b/>
                <w:bCs/>
                <w:color w:val="C9A34E"/>
                <w:spacing w:val="16"/>
                <w:sz w:val="15"/>
                <w:szCs w:val="15"/>
              </w:rPr>
              <w:t xml:space="preserve">AUTOR   </w:t>
            </w:r>
            <w:r>
              <w:rPr>
                <w:rFonts w:ascii="Inter" w:cs="Inter" w:eastAsia="Inter" w:hAnsi="Inter"/>
                <w:color w:val="FFFFFF"/>
                <w:sz w:val="19"/>
                <w:szCs w:val="19"/>
              </w:rPr>
              <w:t xml:space="preserve">Equipo AICOUNTS Consultores</w:t>
            </w:r>
          </w:p>
          <w:p>
            <w:pPr>
              <w:spacing w:after="170"/>
            </w:pPr>
            <w:r>
              <w:rPr>
                <w:rFonts w:ascii="Inter" w:cs="Inter" w:eastAsia="Inter" w:hAnsi="Inter"/>
                <w:b/>
                <w:bCs/>
                <w:color w:val="C9A34E"/>
                <w:spacing w:val="16"/>
                <w:sz w:val="15"/>
                <w:szCs w:val="15"/>
              </w:rPr>
              <w:t xml:space="preserve">EMPRESA   </w:t>
            </w:r>
            <w:r>
              <w:rPr>
                <w:rFonts w:ascii="Inter" w:cs="Inter" w:eastAsia="Inter" w:hAnsi="Inter"/>
                <w:color w:val="FFFFFF"/>
                <w:sz w:val="19"/>
                <w:szCs w:val="19"/>
              </w:rPr>
              <w:t xml:space="preserve">AICOUNTS Consultores</w:t>
            </w:r>
          </w:p>
          <w:p>
            <w:pPr>
              <w:spacing w:after="0"/>
            </w:pPr>
            <w:r>
              <w:rPr>
                <w:rFonts w:ascii="Inter" w:cs="Inter" w:eastAsia="Inter" w:hAnsi="Inter"/>
                <w:b/>
                <w:bCs/>
                <w:color w:val="C9A34E"/>
                <w:spacing w:val="16"/>
                <w:sz w:val="15"/>
                <w:szCs w:val="15"/>
              </w:rPr>
              <w:t xml:space="preserve">AUDIENCIA   </w:t>
            </w:r>
            <w:r>
              <w:rPr>
                <w:rFonts w:ascii="Inter" w:cs="Inter" w:eastAsia="Inter" w:hAnsi="Inter"/>
                <w:color w:val="FFFFFF"/>
                <w:sz w:val="19"/>
                <w:szCs w:val="19"/>
              </w:rPr>
              <w:t xml:space="preserve">Rol Sponsor Cliente</w:t>
            </w:r>
          </w:p>
        </w:tc>
      </w:tr>
    </w:tbl>
    <w:p>
      <w:r>
        <w:br w:type="page"/>
      </w:r>
    </w:p>
    <w:p>
      <w:pPr>
        <w:spacing w:after="70" w:before="320"/>
      </w:pPr>
      <w:r>
        <w:rPr>
          <w:rFonts w:ascii="Inter" w:cs="Inter" w:eastAsia="Inter" w:hAnsi="Inter"/>
          <w:b/>
          <w:bCs/>
          <w:color w:val="133A6B"/>
          <w:spacing w:val="22"/>
          <w:sz w:val="15"/>
          <w:szCs w:val="15"/>
          <w:shd w:fill="F7F1E3" w:val="clear"/>
        </w:rPr>
        <w:t xml:space="preserve">  DOCUMENTO  </w:t>
      </w:r>
    </w:p>
    <w:p>
      <w:pPr>
        <w:pBdr>
          <w:bottom w:val="single" w:color="C9A34E" w:sz="10"/>
        </w:pBdr>
        <w:spacing w:after="160" w:before="40"/>
      </w:pPr>
      <w:r>
        <w:rPr>
          <w:rFonts w:ascii="Source Serif 4" w:cs="Source Serif 4" w:eastAsia="Source Serif 4" w:hAnsi="Source Serif 4"/>
          <w:b/>
          <w:bCs/>
          <w:color w:val="0B1F3A"/>
          <w:sz w:val="36"/>
          <w:szCs w:val="36"/>
        </w:rPr>
        <w:t xml:space="preserve">Control de versiones del manual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15%"/>
            <w:shd w:fill="133A6B" w:val="clear"/>
            <w:tcMar>
              <w:top w:type="dxa" w:w="120"/>
              <w:left w:type="dxa" w:w="140"/>
              <w:bottom w:type="dxa" w:w="120"/>
              <w:right w:type="dxa" w:w="140"/>
            </w:tcMar>
          </w:tcPr>
          <w:p>
            <w:r>
              <w:rPr>
                <w:rFonts w:ascii="Inter" w:cs="Inter" w:eastAsia="Inter" w:hAnsi="Inter"/>
                <w:b/>
                <w:bCs/>
                <w:color w:val="FFFFFF"/>
                <w:sz w:val="18"/>
                <w:szCs w:val="18"/>
              </w:rPr>
              <w:t xml:space="preserve">Versión</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Fecha</w:t>
            </w:r>
          </w:p>
        </w:tc>
        <w:tc>
          <w:tcPr>
            <w:tcW w:type="pct" w:w="27%"/>
            <w:shd w:fill="133A6B" w:val="clear"/>
            <w:tcMar>
              <w:top w:type="dxa" w:w="120"/>
              <w:left w:type="dxa" w:w="140"/>
              <w:bottom w:type="dxa" w:w="120"/>
              <w:right w:type="dxa" w:w="140"/>
            </w:tcMar>
          </w:tcPr>
          <w:p>
            <w:r>
              <w:rPr>
                <w:rFonts w:ascii="Inter" w:cs="Inter" w:eastAsia="Inter" w:hAnsi="Inter"/>
                <w:b/>
                <w:bCs/>
                <w:color w:val="FFFFFF"/>
                <w:sz w:val="18"/>
                <w:szCs w:val="18"/>
              </w:rPr>
              <w:t xml:space="preserve">Autor</w:t>
            </w:r>
          </w:p>
        </w:tc>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Cambios</w:t>
            </w:r>
          </w:p>
        </w:tc>
      </w:tr>
      <w:tr>
        <w:tc>
          <w:tcPr>
            <w:tcW w:type="pct" w:w="15%"/>
            <w:shd w:fill="FFFFFF" w:val="clear"/>
            <w:tcMar>
              <w:top w:type="dxa" w:w="110"/>
              <w:left w:type="dxa" w:w="140"/>
              <w:bottom w:type="dxa" w:w="110"/>
              <w:right w:type="dxa" w:w="140"/>
            </w:tcMar>
          </w:tcPr>
          <w:p>
            <w:r>
              <w:rPr>
                <w:rFonts w:ascii="Inter" w:cs="Inter" w:eastAsia="Inter" w:hAnsi="Inter"/>
                <w:color w:val="1F2937"/>
                <w:sz w:val="18"/>
                <w:szCs w:val="18"/>
              </w:rPr>
              <w:t xml:space="preserve">1.0</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13-07-2026</w:t>
            </w:r>
          </w:p>
        </w:tc>
        <w:tc>
          <w:tcPr>
            <w:tcW w:type="pct" w:w="27%"/>
            <w:shd w:fill="FFFFFF" w:val="clear"/>
            <w:tcMar>
              <w:top w:type="dxa" w:w="110"/>
              <w:left w:type="dxa" w:w="140"/>
              <w:bottom w:type="dxa" w:w="110"/>
              <w:right w:type="dxa" w:w="140"/>
            </w:tcMar>
          </w:tcPr>
          <w:p>
            <w:r>
              <w:rPr>
                <w:rFonts w:ascii="Inter" w:cs="Inter" w:eastAsia="Inter" w:hAnsi="Inter"/>
                <w:color w:val="1F2937"/>
                <w:sz w:val="18"/>
                <w:szCs w:val="18"/>
              </w:rPr>
              <w:t xml:space="preserve">AICOUNTS Consultores</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Primera versión — flujo general de las 7 pantallas del rol Sponsor Cliente</w:t>
            </w:r>
          </w:p>
        </w:tc>
      </w:tr>
      <w:tr>
        <w:tc>
          <w:tcPr>
            <w:tcW w:type="pct" w:w="15%"/>
            <w:shd w:fill="F3F5F8" w:val="clear"/>
            <w:tcMar>
              <w:top w:type="dxa" w:w="110"/>
              <w:left w:type="dxa" w:w="140"/>
              <w:bottom w:type="dxa" w:w="110"/>
              <w:right w:type="dxa" w:w="140"/>
            </w:tcMar>
          </w:tcPr>
          <w:p>
            <w:r>
              <w:rPr>
                <w:rFonts w:ascii="Inter" w:cs="Inter" w:eastAsia="Inter" w:hAnsi="Inter"/>
                <w:color w:val="1F2937"/>
                <w:sz w:val="18"/>
                <w:szCs w:val="18"/>
              </w:rPr>
              <w:t xml:space="preserve">2.0</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13-07-2026</w:t>
            </w:r>
          </w:p>
        </w:tc>
        <w:tc>
          <w:tcPr>
            <w:tcW w:type="pct" w:w="27%"/>
            <w:shd w:fill="F3F5F8" w:val="clear"/>
            <w:tcMar>
              <w:top w:type="dxa" w:w="110"/>
              <w:left w:type="dxa" w:w="140"/>
              <w:bottom w:type="dxa" w:w="110"/>
              <w:right w:type="dxa" w:w="140"/>
            </w:tcMar>
          </w:tcPr>
          <w:p>
            <w:r>
              <w:rPr>
                <w:rFonts w:ascii="Inter" w:cs="Inter" w:eastAsia="Inter" w:hAnsi="Inter"/>
                <w:color w:val="1F2937"/>
                <w:sz w:val="18"/>
                <w:szCs w:val="18"/>
              </w:rPr>
              <w:t xml:space="preserve">AICOUNTS Consultores</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Ampliación con paleta de marca AICOUNTS y detalle botón-por-botón</w:t>
            </w:r>
          </w:p>
        </w:tc>
      </w:tr>
      <w:tr>
        <w:tc>
          <w:tcPr>
            <w:tcW w:type="pct" w:w="15%"/>
            <w:shd w:fill="FFFFFF" w:val="clear"/>
            <w:tcMar>
              <w:top w:type="dxa" w:w="110"/>
              <w:left w:type="dxa" w:w="140"/>
              <w:bottom w:type="dxa" w:w="110"/>
              <w:right w:type="dxa" w:w="140"/>
            </w:tcMar>
          </w:tcPr>
          <w:p>
            <w:r>
              <w:rPr>
                <w:rFonts w:ascii="Inter" w:cs="Inter" w:eastAsia="Inter" w:hAnsi="Inter"/>
                <w:color w:val="1F2937"/>
                <w:sz w:val="18"/>
                <w:szCs w:val="18"/>
              </w:rPr>
              <w:t xml:space="preserve">3.0</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15-07-2026</w:t>
            </w:r>
          </w:p>
        </w:tc>
        <w:tc>
          <w:tcPr>
            <w:tcW w:type="pct" w:w="27%"/>
            <w:shd w:fill="FFFFFF" w:val="clear"/>
            <w:tcMar>
              <w:top w:type="dxa" w:w="110"/>
              <w:left w:type="dxa" w:w="140"/>
              <w:bottom w:type="dxa" w:w="110"/>
              <w:right w:type="dxa" w:w="140"/>
            </w:tcMar>
          </w:tcPr>
          <w:p>
            <w:r>
              <w:rPr>
                <w:rFonts w:ascii="Inter" w:cs="Inter" w:eastAsia="Inter" w:hAnsi="Inter"/>
                <w:color w:val="1F2937"/>
                <w:sz w:val="18"/>
                <w:szCs w:val="18"/>
              </w:rPr>
              <w:t xml:space="preserve">AICOUNTS Consultores</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Edición completa: formularios, validaciones, mensajes del sistema, flujos paso a paso, casos de uso, solución de problemas y observaciones técnicas detectadas</w:t>
            </w:r>
          </w:p>
        </w:tc>
      </w:tr>
    </w:tbl>
    <w:p>
      <w:r>
        <w:br w:type="page"/>
      </w:r>
    </w:p>
    <w:p>
      <w:pPr>
        <w:spacing w:after="70" w:before="320"/>
      </w:pPr>
      <w:r>
        <w:rPr>
          <w:rFonts w:ascii="Inter" w:cs="Inter" w:eastAsia="Inter" w:hAnsi="Inter"/>
          <w:b/>
          <w:bCs/>
          <w:color w:val="133A6B"/>
          <w:spacing w:val="22"/>
          <w:sz w:val="15"/>
          <w:szCs w:val="15"/>
          <w:shd w:fill="F7F1E3" w:val="clear"/>
        </w:rPr>
        <w:t xml:space="preserve">  CONTENIDO  </w:t>
      </w:r>
    </w:p>
    <w:p>
      <w:pPr>
        <w:pBdr>
          <w:bottom w:val="single" w:color="C9A34E" w:sz="10"/>
        </w:pBdr>
        <w:spacing w:after="160" w:before="40"/>
      </w:pPr>
      <w:r>
        <w:rPr>
          <w:rFonts w:ascii="Source Serif 4" w:cs="Source Serif 4" w:eastAsia="Source Serif 4" w:hAnsi="Source Serif 4"/>
          <w:b/>
          <w:bCs/>
          <w:color w:val="0B1F3A"/>
          <w:sz w:val="36"/>
          <w:szCs w:val="36"/>
        </w:rPr>
        <w:t xml:space="preserve">Índice</w:t>
      </w:r>
    </w:p>
    <w:p>
      <w:pPr>
        <w:spacing w:after="70"/>
      </w:pPr>
      <w:r>
        <w:rPr>
          <w:rFonts w:ascii="Inter" w:cs="Inter" w:eastAsia="Inter" w:hAnsi="Inter"/>
          <w:b/>
          <w:bCs/>
          <w:color w:val="C9A34E"/>
          <w:sz w:val="20"/>
          <w:szCs w:val="20"/>
        </w:rPr>
        <w:t xml:space="preserve">1.  </w:t>
      </w:r>
      <w:r>
        <w:rPr>
          <w:rFonts w:ascii="Inter" w:cs="Inter" w:eastAsia="Inter" w:hAnsi="Inter"/>
          <w:color w:val="0B1F3A"/>
          <w:sz w:val="20"/>
          <w:szCs w:val="20"/>
        </w:rPr>
        <w:t xml:space="preserve">Introducción</w:t>
      </w:r>
    </w:p>
    <w:p>
      <w:pPr>
        <w:spacing w:after="70"/>
      </w:pPr>
      <w:r>
        <w:rPr>
          <w:rFonts w:ascii="Inter" w:cs="Inter" w:eastAsia="Inter" w:hAnsi="Inter"/>
          <w:b/>
          <w:bCs/>
          <w:color w:val="C9A34E"/>
          <w:sz w:val="20"/>
          <w:szCs w:val="20"/>
        </w:rPr>
        <w:t xml:space="preserve">2.  </w:t>
      </w:r>
      <w:r>
        <w:rPr>
          <w:rFonts w:ascii="Inter" w:cs="Inter" w:eastAsia="Inter" w:hAnsi="Inter"/>
          <w:color w:val="0B1F3A"/>
          <w:sz w:val="20"/>
          <w:szCs w:val="20"/>
        </w:rPr>
        <w:t xml:space="preserve">Requisitos</w:t>
      </w:r>
    </w:p>
    <w:p>
      <w:pPr>
        <w:spacing w:after="70"/>
      </w:pPr>
      <w:r>
        <w:rPr>
          <w:rFonts w:ascii="Inter" w:cs="Inter" w:eastAsia="Inter" w:hAnsi="Inter"/>
          <w:b/>
          <w:bCs/>
          <w:color w:val="C9A34E"/>
          <w:sz w:val="20"/>
          <w:szCs w:val="20"/>
        </w:rPr>
        <w:t xml:space="preserve">3.  </w:t>
      </w:r>
      <w:r>
        <w:rPr>
          <w:rFonts w:ascii="Inter" w:cs="Inter" w:eastAsia="Inter" w:hAnsi="Inter"/>
          <w:color w:val="0B1F3A"/>
          <w:sz w:val="20"/>
          <w:szCs w:val="20"/>
        </w:rPr>
        <w:t xml:space="preserve">Primer acceso</w:t>
      </w:r>
    </w:p>
    <w:p>
      <w:pPr>
        <w:spacing w:after="70"/>
      </w:pPr>
      <w:r>
        <w:rPr>
          <w:rFonts w:ascii="Inter" w:cs="Inter" w:eastAsia="Inter" w:hAnsi="Inter"/>
          <w:b/>
          <w:bCs/>
          <w:color w:val="C9A34E"/>
          <w:sz w:val="20"/>
          <w:szCs w:val="20"/>
        </w:rPr>
        <w:t xml:space="preserve">4.  </w:t>
      </w:r>
      <w:r>
        <w:rPr>
          <w:rFonts w:ascii="Inter" w:cs="Inter" w:eastAsia="Inter" w:hAnsi="Inter"/>
          <w:color w:val="0B1F3A"/>
          <w:sz w:val="20"/>
          <w:szCs w:val="20"/>
        </w:rPr>
        <w:t xml:space="preserve">Navegación general</w:t>
      </w:r>
    </w:p>
    <w:p>
      <w:pPr>
        <w:spacing w:after="70"/>
      </w:pPr>
      <w:r>
        <w:rPr>
          <w:rFonts w:ascii="Inter" w:cs="Inter" w:eastAsia="Inter" w:hAnsi="Inter"/>
          <w:b/>
          <w:bCs/>
          <w:color w:val="C9A34E"/>
          <w:sz w:val="20"/>
          <w:szCs w:val="20"/>
        </w:rPr>
        <w:t xml:space="preserve">5.  </w:t>
      </w:r>
      <w:r>
        <w:rPr>
          <w:rFonts w:ascii="Inter" w:cs="Inter" w:eastAsia="Inter" w:hAnsi="Inter"/>
          <w:color w:val="0B1F3A"/>
          <w:sz w:val="20"/>
          <w:szCs w:val="20"/>
        </w:rPr>
        <w:t xml:space="preserve">Módulos del sistema</w:t>
      </w:r>
    </w:p>
    <w:p>
      <w:pPr>
        <w:spacing w:after="70"/>
      </w:pPr>
      <w:r>
        <w:rPr>
          <w:rFonts w:ascii="Inter" w:cs="Inter" w:eastAsia="Inter" w:hAnsi="Inter"/>
          <w:b/>
          <w:bCs/>
          <w:color w:val="C9A34E"/>
          <w:sz w:val="20"/>
          <w:szCs w:val="20"/>
        </w:rPr>
        <w:t xml:space="preserve">6.  </w:t>
      </w:r>
      <w:r>
        <w:rPr>
          <w:rFonts w:ascii="Inter" w:cs="Inter" w:eastAsia="Inter" w:hAnsi="Inter"/>
          <w:color w:val="0B1F3A"/>
          <w:sz w:val="20"/>
          <w:szCs w:val="20"/>
        </w:rPr>
        <w:t xml:space="preserve">Pantallas — detalle completo</w:t>
      </w:r>
    </w:p>
    <w:p>
      <w:pPr>
        <w:spacing w:after="70"/>
      </w:pPr>
      <w:r>
        <w:rPr>
          <w:rFonts w:ascii="Inter" w:cs="Inter" w:eastAsia="Inter" w:hAnsi="Inter"/>
          <w:b/>
          <w:bCs/>
          <w:color w:val="C9A34E"/>
          <w:sz w:val="20"/>
          <w:szCs w:val="20"/>
        </w:rPr>
        <w:t xml:space="preserve">7.  </w:t>
      </w:r>
      <w:r>
        <w:rPr>
          <w:rFonts w:ascii="Inter" w:cs="Inter" w:eastAsia="Inter" w:hAnsi="Inter"/>
          <w:color w:val="0B1F3A"/>
          <w:sz w:val="20"/>
          <w:szCs w:val="20"/>
        </w:rPr>
        <w:t xml:space="preserve">Formularios</w:t>
      </w:r>
    </w:p>
    <w:p>
      <w:pPr>
        <w:spacing w:after="70"/>
      </w:pPr>
      <w:r>
        <w:rPr>
          <w:rFonts w:ascii="Inter" w:cs="Inter" w:eastAsia="Inter" w:hAnsi="Inter"/>
          <w:b/>
          <w:bCs/>
          <w:color w:val="C9A34E"/>
          <w:sz w:val="20"/>
          <w:szCs w:val="20"/>
        </w:rPr>
        <w:t xml:space="preserve">8.  </w:t>
      </w:r>
      <w:r>
        <w:rPr>
          <w:rFonts w:ascii="Inter" w:cs="Inter" w:eastAsia="Inter" w:hAnsi="Inter"/>
          <w:color w:val="0B1F3A"/>
          <w:sz w:val="20"/>
          <w:szCs w:val="20"/>
        </w:rPr>
        <w:t xml:space="preserve">Botones — catálogo completo</w:t>
      </w:r>
    </w:p>
    <w:p>
      <w:pPr>
        <w:spacing w:after="70"/>
      </w:pPr>
      <w:r>
        <w:rPr>
          <w:rFonts w:ascii="Inter" w:cs="Inter" w:eastAsia="Inter" w:hAnsi="Inter"/>
          <w:b/>
          <w:bCs/>
          <w:color w:val="C9A34E"/>
          <w:sz w:val="20"/>
          <w:szCs w:val="20"/>
        </w:rPr>
        <w:t xml:space="preserve">9.  </w:t>
      </w:r>
      <w:r>
        <w:rPr>
          <w:rFonts w:ascii="Inter" w:cs="Inter" w:eastAsia="Inter" w:hAnsi="Inter"/>
          <w:color w:val="0B1F3A"/>
          <w:sz w:val="20"/>
          <w:szCs w:val="20"/>
        </w:rPr>
        <w:t xml:space="preserve">Tablas y listados</w:t>
      </w:r>
    </w:p>
    <w:p>
      <w:pPr>
        <w:spacing w:after="70"/>
      </w:pPr>
      <w:r>
        <w:rPr>
          <w:rFonts w:ascii="Inter" w:cs="Inter" w:eastAsia="Inter" w:hAnsi="Inter"/>
          <w:b/>
          <w:bCs/>
          <w:color w:val="C9A34E"/>
          <w:sz w:val="20"/>
          <w:szCs w:val="20"/>
        </w:rPr>
        <w:t xml:space="preserve">10.  </w:t>
      </w:r>
      <w:r>
        <w:rPr>
          <w:rFonts w:ascii="Inter" w:cs="Inter" w:eastAsia="Inter" w:hAnsi="Inter"/>
          <w:color w:val="0B1F3A"/>
          <w:sz w:val="20"/>
          <w:szCs w:val="20"/>
        </w:rPr>
        <w:t xml:space="preserve">Flujos completos paso a paso</w:t>
      </w:r>
    </w:p>
    <w:p>
      <w:pPr>
        <w:spacing w:after="70"/>
      </w:pPr>
      <w:r>
        <w:rPr>
          <w:rFonts w:ascii="Inter" w:cs="Inter" w:eastAsia="Inter" w:hAnsi="Inter"/>
          <w:b/>
          <w:bCs/>
          <w:color w:val="C9A34E"/>
          <w:sz w:val="20"/>
          <w:szCs w:val="20"/>
        </w:rPr>
        <w:t xml:space="preserve">11.  </w:t>
      </w:r>
      <w:r>
        <w:rPr>
          <w:rFonts w:ascii="Inter" w:cs="Inter" w:eastAsia="Inter" w:hAnsi="Inter"/>
          <w:color w:val="0B1F3A"/>
          <w:sz w:val="20"/>
          <w:szCs w:val="20"/>
        </w:rPr>
        <w:t xml:space="preserve">Casos de uso</w:t>
      </w:r>
    </w:p>
    <w:p>
      <w:pPr>
        <w:spacing w:after="70"/>
      </w:pPr>
      <w:r>
        <w:rPr>
          <w:rFonts w:ascii="Inter" w:cs="Inter" w:eastAsia="Inter" w:hAnsi="Inter"/>
          <w:b/>
          <w:bCs/>
          <w:color w:val="C9A34E"/>
          <w:sz w:val="20"/>
          <w:szCs w:val="20"/>
        </w:rPr>
        <w:t xml:space="preserve">12.  </w:t>
      </w:r>
      <w:r>
        <w:rPr>
          <w:rFonts w:ascii="Inter" w:cs="Inter" w:eastAsia="Inter" w:hAnsi="Inter"/>
          <w:color w:val="0B1F3A"/>
          <w:sz w:val="20"/>
          <w:szCs w:val="20"/>
        </w:rPr>
        <w:t xml:space="preserve">Validaciones</w:t>
      </w:r>
    </w:p>
    <w:p>
      <w:pPr>
        <w:spacing w:after="70"/>
      </w:pPr>
      <w:r>
        <w:rPr>
          <w:rFonts w:ascii="Inter" w:cs="Inter" w:eastAsia="Inter" w:hAnsi="Inter"/>
          <w:b/>
          <w:bCs/>
          <w:color w:val="C9A34E"/>
          <w:sz w:val="20"/>
          <w:szCs w:val="20"/>
        </w:rPr>
        <w:t xml:space="preserve">13.  </w:t>
      </w:r>
      <w:r>
        <w:rPr>
          <w:rFonts w:ascii="Inter" w:cs="Inter" w:eastAsia="Inter" w:hAnsi="Inter"/>
          <w:color w:val="0B1F3A"/>
          <w:sz w:val="20"/>
          <w:szCs w:val="20"/>
        </w:rPr>
        <w:t xml:space="preserve">Mensajes del sistema</w:t>
      </w:r>
    </w:p>
    <w:p>
      <w:pPr>
        <w:spacing w:after="70"/>
      </w:pPr>
      <w:r>
        <w:rPr>
          <w:rFonts w:ascii="Inter" w:cs="Inter" w:eastAsia="Inter" w:hAnsi="Inter"/>
          <w:b/>
          <w:bCs/>
          <w:color w:val="C9A34E"/>
          <w:sz w:val="20"/>
          <w:szCs w:val="20"/>
        </w:rPr>
        <w:t xml:space="preserve">14.  </w:t>
      </w:r>
      <w:r>
        <w:rPr>
          <w:rFonts w:ascii="Inter" w:cs="Inter" w:eastAsia="Inter" w:hAnsi="Inter"/>
          <w:color w:val="0B1F3A"/>
          <w:sz w:val="20"/>
          <w:szCs w:val="20"/>
        </w:rPr>
        <w:t xml:space="preserve">Preguntas frecuentes</w:t>
      </w:r>
    </w:p>
    <w:p>
      <w:pPr>
        <w:spacing w:after="70"/>
      </w:pPr>
      <w:r>
        <w:rPr>
          <w:rFonts w:ascii="Inter" w:cs="Inter" w:eastAsia="Inter" w:hAnsi="Inter"/>
          <w:b/>
          <w:bCs/>
          <w:color w:val="C9A34E"/>
          <w:sz w:val="20"/>
          <w:szCs w:val="20"/>
        </w:rPr>
        <w:t xml:space="preserve">15.  </w:t>
      </w:r>
      <w:r>
        <w:rPr>
          <w:rFonts w:ascii="Inter" w:cs="Inter" w:eastAsia="Inter" w:hAnsi="Inter"/>
          <w:color w:val="0B1F3A"/>
          <w:sz w:val="20"/>
          <w:szCs w:val="20"/>
        </w:rPr>
        <w:t xml:space="preserve">Buenas prácticas y errores comunes</w:t>
      </w:r>
    </w:p>
    <w:p>
      <w:pPr>
        <w:spacing w:after="70"/>
      </w:pPr>
      <w:r>
        <w:rPr>
          <w:rFonts w:ascii="Inter" w:cs="Inter" w:eastAsia="Inter" w:hAnsi="Inter"/>
          <w:b/>
          <w:bCs/>
          <w:color w:val="C9A34E"/>
          <w:sz w:val="20"/>
          <w:szCs w:val="20"/>
        </w:rPr>
        <w:t xml:space="preserve">16.  </w:t>
      </w:r>
      <w:r>
        <w:rPr>
          <w:rFonts w:ascii="Inter" w:cs="Inter" w:eastAsia="Inter" w:hAnsi="Inter"/>
          <w:color w:val="0B1F3A"/>
          <w:sz w:val="20"/>
          <w:szCs w:val="20"/>
        </w:rPr>
        <w:t xml:space="preserve">Solución de problemas</w:t>
      </w:r>
    </w:p>
    <w:p>
      <w:pPr>
        <w:spacing w:after="70"/>
      </w:pPr>
      <w:r>
        <w:rPr>
          <w:rFonts w:ascii="Inter" w:cs="Inter" w:eastAsia="Inter" w:hAnsi="Inter"/>
          <w:b/>
          <w:bCs/>
          <w:color w:val="C9A34E"/>
          <w:sz w:val="20"/>
          <w:szCs w:val="20"/>
        </w:rPr>
        <w:t xml:space="preserve">17.  </w:t>
      </w:r>
      <w:r>
        <w:rPr>
          <w:rFonts w:ascii="Inter" w:cs="Inter" w:eastAsia="Inter" w:hAnsi="Inter"/>
          <w:color w:val="0B1F3A"/>
          <w:sz w:val="20"/>
          <w:szCs w:val="20"/>
        </w:rPr>
        <w:t xml:space="preserve">Atajos de teclado</w:t>
      </w:r>
    </w:p>
    <w:p>
      <w:pPr>
        <w:spacing w:after="70"/>
      </w:pPr>
      <w:r>
        <w:rPr>
          <w:rFonts w:ascii="Inter" w:cs="Inter" w:eastAsia="Inter" w:hAnsi="Inter"/>
          <w:b/>
          <w:bCs/>
          <w:color w:val="C9A34E"/>
          <w:sz w:val="20"/>
          <w:szCs w:val="20"/>
        </w:rPr>
        <w:t xml:space="preserve">18.  </w:t>
      </w:r>
      <w:r>
        <w:rPr>
          <w:rFonts w:ascii="Inter" w:cs="Inter" w:eastAsia="Inter" w:hAnsi="Inter"/>
          <w:color w:val="0B1F3A"/>
          <w:sz w:val="20"/>
          <w:szCs w:val="20"/>
        </w:rPr>
        <w:t xml:space="preserve">Glosario</w:t>
      </w:r>
    </w:p>
    <w:p>
      <w:pPr>
        <w:spacing w:after="70"/>
      </w:pPr>
      <w:r>
        <w:rPr>
          <w:rFonts w:ascii="Inter" w:cs="Inter" w:eastAsia="Inter" w:hAnsi="Inter"/>
          <w:b/>
          <w:bCs/>
          <w:color w:val="C9A34E"/>
          <w:sz w:val="20"/>
          <w:szCs w:val="20"/>
        </w:rPr>
        <w:t xml:space="preserve">19.  </w:t>
      </w:r>
      <w:r>
        <w:rPr>
          <w:rFonts w:ascii="Inter" w:cs="Inter" w:eastAsia="Inter" w:hAnsi="Inter"/>
          <w:color w:val="0B1F3A"/>
          <w:sz w:val="20"/>
          <w:szCs w:val="20"/>
        </w:rPr>
        <w:t xml:space="preserve">Anexos</w:t>
      </w:r>
    </w:p>
    <w:p>
      <w:pPr>
        <w:spacing w:after="70"/>
      </w:pPr>
      <w:r>
        <w:rPr>
          <w:rFonts w:ascii="Inter" w:cs="Inter" w:eastAsia="Inter" w:hAnsi="Inter"/>
          <w:b/>
          <w:bCs/>
          <w:color w:val="C9A34E"/>
          <w:sz w:val="20"/>
          <w:szCs w:val="20"/>
        </w:rPr>
        <w:t xml:space="preserve">20.  </w:t>
      </w:r>
      <w:r>
        <w:rPr>
          <w:rFonts w:ascii="Inter" w:cs="Inter" w:eastAsia="Inter" w:hAnsi="Inter"/>
          <w:color w:val="0B1F3A"/>
          <w:sz w:val="20"/>
          <w:szCs w:val="20"/>
        </w:rPr>
        <w:t xml:space="preserve">Observaciones detectadas</w:t>
      </w:r>
    </w:p>
    <w:p>
      <w:r>
        <w:br w:type="page"/>
      </w:r>
    </w:p>
    <w:p>
      <w:pPr>
        <w:spacing w:after="70" w:before="320"/>
      </w:pPr>
      <w:r>
        <w:rPr>
          <w:rFonts w:ascii="Inter" w:cs="Inter" w:eastAsia="Inter" w:hAnsi="Inter"/>
          <w:b/>
          <w:bCs/>
          <w:color w:val="133A6B"/>
          <w:spacing w:val="22"/>
          <w:sz w:val="15"/>
          <w:szCs w:val="15"/>
          <w:shd w:fill="F7F1E3" w:val="clear"/>
        </w:rPr>
        <w:t xml:space="preserve">  1  </w:t>
      </w:r>
    </w:p>
    <w:p>
      <w:pPr>
        <w:pBdr>
          <w:bottom w:val="single" w:color="C9A34E" w:sz="10"/>
        </w:pBdr>
        <w:spacing w:after="160" w:before="40"/>
      </w:pPr>
      <w:r>
        <w:rPr>
          <w:rFonts w:ascii="Source Serif 4" w:cs="Source Serif 4" w:eastAsia="Source Serif 4" w:hAnsi="Source Serif 4"/>
          <w:b/>
          <w:bCs/>
          <w:color w:val="0B1F3A"/>
          <w:sz w:val="36"/>
          <w:szCs w:val="36"/>
        </w:rPr>
        <w:t xml:space="preserve">Introducción</w:t>
      </w:r>
    </w:p>
    <w:p>
      <w:pPr>
        <w:spacing w:after="120" w:before="300"/>
      </w:pPr>
      <w:r>
        <w:rPr>
          <w:rFonts w:ascii="Source Serif 4" w:cs="Source Serif 4" w:eastAsia="Source Serif 4" w:hAnsi="Source Serif 4"/>
          <w:b/>
          <w:bCs/>
          <w:color w:val="133A6B"/>
          <w:sz w:val="25"/>
          <w:szCs w:val="25"/>
        </w:rPr>
        <w:t xml:space="preserve">1.1 Objetivo del sistema</w:t>
      </w:r>
    </w:p>
    <w:p>
      <w:pPr>
        <w:spacing w:after="170"/>
      </w:pPr>
      <w:r>
        <w:rPr>
          <w:rFonts w:ascii="Inter" w:cs="Inter" w:eastAsia="Inter" w:hAnsi="Inter"/>
          <w:color w:val="1F2937"/>
          <w:sz w:val="21"/>
          <w:szCs w:val="21"/>
        </w:rPr>
        <w:t xml:space="preserve">ProcessOS es la plataforma de trabajo que AICOUNTS Consultores utiliza para ejecutar proyectos de transformación y mejora de procesos junto a sus clientes. En ella se centraliza toda la documentación del proyecto, el descubrimiento de procesos asistido por inteligencia artificial, la generación de artefactos metodológicos (SIPOC, AS-IS, BPMN, RACI, entre otros), el historial de cambios y la simulación del impacto de negocio esperado.</w:t>
      </w:r>
    </w:p>
    <w:p>
      <w:pPr>
        <w:spacing w:after="120" w:before="300"/>
      </w:pPr>
      <w:r>
        <w:rPr>
          <w:rFonts w:ascii="Source Serif 4" w:cs="Source Serif 4" w:eastAsia="Source Serif 4" w:hAnsi="Source Serif 4"/>
          <w:b/>
          <w:bCs/>
          <w:color w:val="133A6B"/>
          <w:sz w:val="25"/>
          <w:szCs w:val="25"/>
        </w:rPr>
        <w:t xml:space="preserve">1.2 Qué problema resuelve</w:t>
      </w:r>
    </w:p>
    <w:p>
      <w:pPr>
        <w:spacing w:after="170"/>
      </w:pPr>
      <w:r>
        <w:rPr>
          <w:rFonts w:ascii="Inter" w:cs="Inter" w:eastAsia="Inter" w:hAnsi="Inter"/>
          <w:color w:val="1F2937"/>
          <w:sz w:val="21"/>
          <w:szCs w:val="21"/>
        </w:rPr>
        <w:t xml:space="preserve">Antes de una plataforma como esta, el trabajo de consultoría típicamente se dispersa entre correos, planillas y documentos sueltos, dificultando que el cliente sepa en qué fase va el proyecto o qué se espera de él. ProcessOS resuelve esto dando al cliente un lugar único donde: cargar su documentación, revisar lo que la inteligencia artificial detecta sobre sus procesos, aprobar o rechazar esos hallazgos, validar los artefactos generados, y ver el impacto de negocio proyectado — todo con trazabilidad completa de quién hizo qué y cuándo.</w:t>
      </w:r>
    </w:p>
    <w:p>
      <w:pPr>
        <w:spacing w:after="120" w:before="300"/>
      </w:pPr>
      <w:r>
        <w:rPr>
          <w:rFonts w:ascii="Source Serif 4" w:cs="Source Serif 4" w:eastAsia="Source Serif 4" w:hAnsi="Source Serif 4"/>
          <w:b/>
          <w:bCs/>
          <w:color w:val="133A6B"/>
          <w:sz w:val="25"/>
          <w:szCs w:val="25"/>
        </w:rPr>
        <w:t xml:space="preserve">1.3 Usuarios a quienes está dirigido este manual</w:t>
      </w:r>
    </w:p>
    <w:p>
      <w:pPr>
        <w:spacing w:after="170"/>
      </w:pPr>
      <w:r>
        <w:rPr>
          <w:rFonts w:ascii="Inter" w:cs="Inter" w:eastAsia="Inter" w:hAnsi="Inter"/>
          <w:color w:val="1F2937"/>
          <w:sz w:val="21"/>
          <w:szCs w:val="21"/>
        </w:rPr>
        <w:t xml:space="preserve">Este manual está escrito específicamente para el rol </w:t>
      </w:r>
      <w:r>
        <w:rPr>
          <w:rFonts w:ascii="Inter" w:cs="Inter" w:eastAsia="Inter" w:hAnsi="Inter"/>
          <w:b/>
          <w:bCs/>
          <w:color w:val="0B1F3A"/>
          <w:sz w:val="21"/>
          <w:szCs w:val="21"/>
        </w:rPr>
        <w:t xml:space="preserve">Sponsor Cliente</w:t>
      </w:r>
      <w:r>
        <w:rPr>
          <w:rFonts w:ascii="Inter" w:cs="Inter" w:eastAsia="Inter" w:hAnsi="Inter"/>
          <w:color w:val="1F2937"/>
          <w:sz w:val="21"/>
          <w:szCs w:val="21"/>
        </w:rPr>
        <w:t xml:space="preserve"> — la persona del lado del cliente que participa activamente en el proyecto: carga documentos, revisa y aprueba procesos, valida artefactos y consulta el avance. Otros roles de la plataforma (equipo interno de AICOUNTS, y el rol "Cliente Observador" de solo lectura) tienen pantallas y permisos distintos, fuera del alcance de este documento.</w:t>
      </w:r>
    </w:p>
    <w:p>
      <w:pPr>
        <w:spacing w:after="120" w:before="300"/>
      </w:pPr>
      <w:r>
        <w:rPr>
          <w:rFonts w:ascii="Source Serif 4" w:cs="Source Serif 4" w:eastAsia="Source Serif 4" w:hAnsi="Source Serif 4"/>
          <w:b/>
          <w:bCs/>
          <w:color w:val="133A6B"/>
          <w:sz w:val="25"/>
          <w:szCs w:val="25"/>
        </w:rPr>
        <w:t xml:space="preserve">1.4 Conceptos generales</w:t>
      </w:r>
    </w:p>
    <w:p>
      <w:pPr>
        <w:spacing w:after="170"/>
      </w:pPr>
      <w:r>
        <w:rPr>
          <w:rFonts w:ascii="Inter" w:cs="Inter" w:eastAsia="Inter" w:hAnsi="Inter"/>
          <w:color w:val="1F2937"/>
          <w:sz w:val="21"/>
          <w:szCs w:val="21"/>
        </w:rPr>
        <w:t xml:space="preserve">Antes de comenzar, estos son los conceptos que vas a encontrar constantemente a lo largo del manual y de la plataforma: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Proyecto</w:t>
            </w:r>
          </w:p>
          <w:p>
            <w:r>
              <w:rPr>
                <w:rFonts w:ascii="Inter" w:cs="Inter" w:eastAsia="Inter" w:hAnsi="Inter"/>
                <w:color w:val="4B5563"/>
                <w:sz w:val="19"/>
                <w:szCs w:val="19"/>
              </w:rPr>
              <w:t xml:space="preserve">El trabajo de consultoría completo entre tu empresa y AICOUNTS, con fechas, objetivos y alcance definidos.</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Macroproceso</w:t>
            </w:r>
          </w:p>
          <w:p>
            <w:r>
              <w:rPr>
                <w:rFonts w:ascii="Inter" w:cs="Inter" w:eastAsia="Inter" w:hAnsi="Inter"/>
                <w:color w:val="4B5563"/>
                <w:sz w:val="19"/>
                <w:szCs w:val="19"/>
              </w:rPr>
              <w:t xml:space="preserve">Un área de negocio completa dentro de tu organización (ej. "Cadena de Suministro").</w:t>
            </w:r>
          </w:p>
        </w:tc>
      </w:tr>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Proceso</w:t>
            </w:r>
          </w:p>
          <w:p>
            <w:r>
              <w:rPr>
                <w:rFonts w:ascii="Inter" w:cs="Inter" w:eastAsia="Inter" w:hAnsi="Inter"/>
                <w:color w:val="4B5563"/>
                <w:sz w:val="19"/>
                <w:szCs w:val="19"/>
              </w:rPr>
              <w:t xml:space="preserve">Una actividad específica dentro de un macroproceso (ej. "Recepción de mercadería", con código SC01).</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Artefacto</w:t>
            </w:r>
          </w:p>
          <w:p>
            <w:r>
              <w:rPr>
                <w:rFonts w:ascii="Inter" w:cs="Inter" w:eastAsia="Inter" w:hAnsi="Inter"/>
                <w:color w:val="4B5563"/>
                <w:sz w:val="19"/>
                <w:szCs w:val="19"/>
              </w:rPr>
              <w:t xml:space="preserve">Cada documento metodológico generado por proceso (SIPOC, AS-IS, BPMN, etc.).</w:t>
            </w:r>
          </w:p>
        </w:tc>
      </w:tr>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Fase</w:t>
            </w:r>
          </w:p>
          <w:p>
            <w:r>
              <w:rPr>
                <w:rFonts w:ascii="Inter" w:cs="Inter" w:eastAsia="Inter" w:hAnsi="Inter"/>
                <w:color w:val="4B5563"/>
                <w:sz w:val="19"/>
                <w:szCs w:val="19"/>
              </w:rPr>
              <w:t xml:space="preserve">Cada etapa del proyecto con un objetivo concreto — ver el detalle completo en la sección Navegación general.</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Versión</w:t>
            </w:r>
          </w:p>
          <w:p>
            <w:r>
              <w:rPr>
                <w:rFonts w:ascii="Inter" w:cs="Inter" w:eastAsia="Inter" w:hAnsi="Inter"/>
                <w:color w:val="4B5563"/>
                <w:sz w:val="19"/>
                <w:szCs w:val="19"/>
              </w:rPr>
              <w:t xml:space="preserve">Cada cambio consolidado sobre un proceso o artefacto, numerado secuencialmente (V1, V2…).</w:t>
            </w:r>
          </w:p>
        </w:tc>
      </w:tr>
    </w:tbl>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Encontrarás el glosario completo y alfabético de todos los términos del sistema en la sección 18 de este manual.</w:t>
            </w:r>
          </w:p>
        </w:tc>
      </w:tr>
    </w:tbl>
    <w:p>
      <w:r>
        <w:br w:type="page"/>
      </w:r>
    </w:p>
    <w:p>
      <w:pPr>
        <w:spacing w:after="70" w:before="320"/>
      </w:pPr>
      <w:r>
        <w:rPr>
          <w:rFonts w:ascii="Inter" w:cs="Inter" w:eastAsia="Inter" w:hAnsi="Inter"/>
          <w:b/>
          <w:bCs/>
          <w:color w:val="133A6B"/>
          <w:spacing w:val="22"/>
          <w:sz w:val="15"/>
          <w:szCs w:val="15"/>
          <w:shd w:fill="F7F1E3" w:val="clear"/>
        </w:rPr>
        <w:t xml:space="preserve">  2  </w:t>
      </w:r>
    </w:p>
    <w:p>
      <w:pPr>
        <w:pBdr>
          <w:bottom w:val="single" w:color="C9A34E" w:sz="10"/>
        </w:pBdr>
        <w:spacing w:after="160" w:before="40"/>
      </w:pPr>
      <w:r>
        <w:rPr>
          <w:rFonts w:ascii="Source Serif 4" w:cs="Source Serif 4" w:eastAsia="Source Serif 4" w:hAnsi="Source Serif 4"/>
          <w:b/>
          <w:bCs/>
          <w:color w:val="0B1F3A"/>
          <w:sz w:val="36"/>
          <w:szCs w:val="36"/>
        </w:rPr>
        <w:t xml:space="preserve">Requisitos</w:t>
      </w:r>
    </w:p>
    <w:p>
      <w:pPr>
        <w:spacing w:after="120" w:before="300"/>
      </w:pPr>
      <w:r>
        <w:rPr>
          <w:rFonts w:ascii="Source Serif 4" w:cs="Source Serif 4" w:eastAsia="Source Serif 4" w:hAnsi="Source Serif 4"/>
          <w:b/>
          <w:bCs/>
          <w:color w:val="133A6B"/>
          <w:sz w:val="25"/>
          <w:szCs w:val="25"/>
        </w:rPr>
        <w:t xml:space="preserve">2.1 Navegadores soportados</w:t>
      </w:r>
    </w:p>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Información no disponible en la aplicación. El código fuente no declara una lista oficial de navegadores soportados (no existe configuración de tipo "browserslist"). Como recomendación general y no como garantía formal del fabricante, usa una versión reciente y actualizada de Chrome, Safari, Edge o Firefox.</w:t>
            </w:r>
          </w:p>
        </w:tc>
      </w:tr>
    </w:tbl>
    <w:p>
      <w:pPr>
        <w:spacing w:after="120" w:before="300"/>
      </w:pPr>
      <w:r>
        <w:rPr>
          <w:rFonts w:ascii="Source Serif 4" w:cs="Source Serif 4" w:eastAsia="Source Serif 4" w:hAnsi="Source Serif 4"/>
          <w:b/>
          <w:bCs/>
          <w:color w:val="133A6B"/>
          <w:sz w:val="25"/>
          <w:szCs w:val="25"/>
        </w:rPr>
        <w:t xml:space="preserve">2.2 Resolución mínima</w:t>
      </w:r>
    </w:p>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Información no disponible en la aplicación como una garantía formal. Lo único verificable en el código son dos puntos de quiebre de diseño responsivo (900px y 600px de ancho) que adaptan la pantalla de inicio de sesión a pantallas más pequeñas — esto indica que el diseño contempla el uso en dispositivos móviles, pero no constituye una declaración oficial de resolución mínima soportada.</w:t>
            </w:r>
          </w:p>
        </w:tc>
      </w:tr>
    </w:tbl>
    <w:p>
      <w:pPr>
        <w:spacing w:after="120" w:before="300"/>
      </w:pPr>
      <w:r>
        <w:rPr>
          <w:rFonts w:ascii="Source Serif 4" w:cs="Source Serif 4" w:eastAsia="Source Serif 4" w:hAnsi="Source Serif 4"/>
          <w:b/>
          <w:bCs/>
          <w:color w:val="133A6B"/>
          <w:sz w:val="25"/>
          <w:szCs w:val="25"/>
        </w:rPr>
        <w:t xml:space="preserve">2.3 Permisos</w:t>
      </w:r>
    </w:p>
    <w:p>
      <w:pPr>
        <w:spacing w:after="170"/>
      </w:pPr>
      <w:r>
        <w:rPr>
          <w:rFonts w:ascii="Inter" w:cs="Inter" w:eastAsia="Inter" w:hAnsi="Inter"/>
          <w:color w:val="1F2937"/>
          <w:sz w:val="21"/>
          <w:szCs w:val="21"/>
        </w:rPr>
        <w:t xml:space="preserve">Tu cuenta tiene asignado el rol </w:t>
      </w:r>
      <w:r>
        <w:rPr>
          <w:rFonts w:ascii="Inter" w:cs="Inter" w:eastAsia="Inter" w:hAnsi="Inter"/>
          <w:b/>
          <w:bCs/>
          <w:color w:val="0B1F3A"/>
          <w:sz w:val="21"/>
          <w:szCs w:val="21"/>
        </w:rPr>
        <w:t xml:space="preserve">Sponsor Cliente</w:t>
      </w:r>
      <w:r>
        <w:rPr>
          <w:rFonts w:ascii="Inter" w:cs="Inter" w:eastAsia="Inter" w:hAnsi="Inter"/>
          <w:color w:val="1F2937"/>
          <w:sz w:val="21"/>
          <w:szCs w:val="21"/>
        </w:rPr>
        <w:t xml:space="preserve">. Este rol lo asigna un Super Administrador de AICOUNTS al crear tu cuenta — tú no puedes cambiarlo ni asignártelo a otra persona.</w:t>
      </w:r>
    </w:p>
    <w:p>
      <w:pPr>
        <w:spacing w:after="120" w:before="300"/>
      </w:pPr>
      <w:r>
        <w:rPr>
          <w:rFonts w:ascii="Source Serif 4" w:cs="Source Serif 4" w:eastAsia="Source Serif 4" w:hAnsi="Source Serif 4"/>
          <w:b/>
          <w:bCs/>
          <w:color w:val="133A6B"/>
          <w:sz w:val="25"/>
          <w:szCs w:val="25"/>
        </w:rPr>
        <w:t xml:space="preserve">2.4 Accesos</w:t>
      </w:r>
    </w:p>
    <w:tbl>
      <w:tblPr>
        <w:tblW w:type="pct" w:w="100%"/>
        <w:tblBorders>
          <w:top w:val="single" w:color="C9A34E" w:sz="4"/>
          <w:left w:val="single" w:color="C9A34E" w:sz="28"/>
          <w:bottom w:val="single" w:color="C9A34E" w:sz="4"/>
          <w:right w:val="single" w:color="C9A34E" w:sz="4"/>
          <w:insideH w:val="none" w:color="FFFFFF" w:sz="0"/>
          <w:insideV w:val="none" w:color="FFFFFF" w:sz="0"/>
        </w:tblBorders>
      </w:tblPr>
      <w:tblGrid>
        <w:gridCol w:w="100"/>
      </w:tblGrid>
      <w:tr>
        <w:tc>
          <w:tcPr>
            <w:tcW w:type="pct" w:w="100%"/>
            <w:shd w:fill="F7F1E3" w:val="clear"/>
            <w:tcMar>
              <w:top w:type="dxa" w:w="160"/>
              <w:left w:type="dxa" w:w="240"/>
              <w:bottom w:type="dxa" w:w="160"/>
              <w:right w:type="dxa" w:w="220"/>
            </w:tcMar>
          </w:tcPr>
          <w:p>
            <w:r>
              <w:rPr>
                <w:sz w:val="22"/>
                <w:szCs w:val="22"/>
              </w:rPr>
              <w:t xml:space="preserve">🔗  </w:t>
            </w:r>
            <w:r>
              <w:rPr>
                <w:rFonts w:ascii="Inter" w:cs="Inter" w:eastAsia="Inter" w:hAnsi="Inter"/>
                <w:b/>
                <w:bCs/>
                <w:color w:val="0B1F3A"/>
                <w:sz w:val="21"/>
                <w:szCs w:val="21"/>
              </w:rPr>
              <w:t xml:space="preserve">URL de acceso: </w:t>
            </w:r>
            <w:r>
              <w:rPr>
                <w:rFonts w:ascii="Inter" w:cs="Inter" w:eastAsia="Inter" w:hAnsi="Inter"/>
                <w:color w:val="1F2937"/>
                <w:sz w:val="21"/>
                <w:szCs w:val="21"/>
              </w:rPr>
              <w:t xml:space="preserve">https://aplicativo-production.up.railway.app</w:t>
            </w:r>
          </w:p>
        </w:tc>
      </w:tr>
    </w:tbl>
    <w:p>
      <w:pPr>
        <w:spacing w:after="120" w:before="300"/>
      </w:pPr>
      <w:r>
        <w:rPr>
          <w:rFonts w:ascii="Source Serif 4" w:cs="Source Serif 4" w:eastAsia="Source Serif 4" w:hAnsi="Source Serif 4"/>
          <w:b/>
          <w:bCs/>
          <w:color w:val="133A6B"/>
          <w:sz w:val="25"/>
          <w:szCs w:val="25"/>
        </w:rPr>
        <w:t xml:space="preserve">2.5 Credenciales</w:t>
      </w:r>
    </w:p>
    <w:p>
      <w:pPr>
        <w:spacing w:after="170"/>
      </w:pPr>
      <w:r>
        <w:rPr>
          <w:rFonts w:ascii="Inter" w:cs="Inter" w:eastAsia="Inter" w:hAnsi="Inter"/>
          <w:color w:val="1F2937"/>
          <w:sz w:val="21"/>
          <w:szCs w:val="21"/>
        </w:rPr>
        <w:t xml:space="preserve">Tu consultor de AICOUNTS te entrega un correo electrónico (tu usuario) y una contraseña temporal por un canal separado (no a través de la plataforma). En tu primer ingreso deberás reemplazar esa contraseña temporal por una definitiva — este proceso se explica en detalle en la siguiente sección.</w:t>
      </w:r>
    </w:p>
    <w:p>
      <w:pPr>
        <w:spacing w:after="120" w:before="300"/>
      </w:pPr>
      <w:r>
        <w:rPr>
          <w:rFonts w:ascii="Source Serif 4" w:cs="Source Serif 4" w:eastAsia="Source Serif 4" w:hAnsi="Source Serif 4"/>
          <w:b/>
          <w:bCs/>
          <w:color w:val="133A6B"/>
          <w:sz w:val="25"/>
          <w:szCs w:val="25"/>
        </w:rPr>
        <w:t xml:space="preserve">2.6 Requisitos técnicos</w:t>
      </w:r>
    </w:p>
    <w:p>
      <w:pPr>
        <w:pStyle w:val="ListParagraph"/>
        <w:numPr>
          <w:ilvl w:val="0"/>
          <w:numId w:val="1"/>
        </w:numPr>
        <w:spacing w:after="90"/>
        <w:ind w:left="260"/>
      </w:pPr>
      <w:r>
        <w:rPr>
          <w:rFonts w:ascii="Inter" w:cs="Inter" w:eastAsia="Inter" w:hAnsi="Inter"/>
          <w:color w:val="1F2937"/>
          <w:sz w:val="21"/>
          <w:szCs w:val="21"/>
        </w:rPr>
        <w:t xml:space="preserve">Conexión a internet estable.</w:t>
      </w:r>
    </w:p>
    <w:p>
      <w:pPr>
        <w:pStyle w:val="ListParagraph"/>
        <w:numPr>
          <w:ilvl w:val="0"/>
          <w:numId w:val="1"/>
        </w:numPr>
        <w:spacing w:after="90"/>
        <w:ind w:left="260"/>
      </w:pPr>
      <w:r>
        <w:rPr>
          <w:rFonts w:ascii="Inter" w:cs="Inter" w:eastAsia="Inter" w:hAnsi="Inter"/>
          <w:color w:val="1F2937"/>
          <w:sz w:val="21"/>
          <w:szCs w:val="21"/>
        </w:rPr>
        <w:t xml:space="preserve">Un navegador web moderno (ver 2.1).</w:t>
      </w:r>
    </w:p>
    <w:p>
      <w:pPr>
        <w:pStyle w:val="ListParagraph"/>
        <w:numPr>
          <w:ilvl w:val="0"/>
          <w:numId w:val="1"/>
        </w:numPr>
        <w:spacing w:after="90"/>
        <w:ind w:left="260"/>
      </w:pPr>
      <w:r>
        <w:rPr>
          <w:rFonts w:ascii="Inter" w:cs="Inter" w:eastAsia="Inter" w:hAnsi="Inter"/>
          <w:color w:val="1F2937"/>
          <w:sz w:val="21"/>
          <w:szCs w:val="21"/>
        </w:rPr>
        <w:t xml:space="preserve">No se requiere instalar ningún programa — ProcessOS funciona completamente desde el navegador.</w:t>
      </w:r>
    </w:p>
    <w:p>
      <w:r>
        <w:br w:type="page"/>
      </w:r>
    </w:p>
    <w:p>
      <w:pPr>
        <w:spacing w:after="70" w:before="320"/>
      </w:pPr>
      <w:r>
        <w:rPr>
          <w:rFonts w:ascii="Inter" w:cs="Inter" w:eastAsia="Inter" w:hAnsi="Inter"/>
          <w:b/>
          <w:bCs/>
          <w:color w:val="133A6B"/>
          <w:spacing w:val="22"/>
          <w:sz w:val="15"/>
          <w:szCs w:val="15"/>
          <w:shd w:fill="F7F1E3" w:val="clear"/>
        </w:rPr>
        <w:t xml:space="preserve">  3  </w:t>
      </w:r>
    </w:p>
    <w:p>
      <w:pPr>
        <w:pBdr>
          <w:bottom w:val="single" w:color="C9A34E" w:sz="10"/>
        </w:pBdr>
        <w:spacing w:after="160" w:before="40"/>
      </w:pPr>
      <w:r>
        <w:rPr>
          <w:rFonts w:ascii="Source Serif 4" w:cs="Source Serif 4" w:eastAsia="Source Serif 4" w:hAnsi="Source Serif 4"/>
          <w:b/>
          <w:bCs/>
          <w:color w:val="0B1F3A"/>
          <w:sz w:val="36"/>
          <w:szCs w:val="36"/>
        </w:rPr>
        <w:t xml:space="preserve">Primer acceso</w:t>
      </w:r>
    </w:p>
    <w:p>
      <w:pPr>
        <w:spacing w:after="120" w:before="300"/>
      </w:pPr>
      <w:r>
        <w:rPr>
          <w:rFonts w:ascii="Source Serif 4" w:cs="Source Serif 4" w:eastAsia="Source Serif 4" w:hAnsi="Source Serif 4"/>
          <w:b/>
          <w:bCs/>
          <w:color w:val="133A6B"/>
          <w:sz w:val="25"/>
          <w:szCs w:val="25"/>
        </w:rPr>
        <w:t xml:space="preserve">3.1 Cómo ingresar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Abre tu navegador y entra a </w:t>
            </w:r>
            <w:r>
              <w:rPr>
                <w:rFonts w:ascii="Consolas" w:cs="Consolas" w:eastAsia="Consolas" w:hAnsi="Consolas"/>
                <w:color w:val="133A6B"/>
                <w:sz w:val="19"/>
                <w:szCs w:val="19"/>
                <w:shd w:fill="F3F5F8" w:val="clear"/>
              </w:rPr>
              <w:t xml:space="preserve">https://aplicativo-production.up.railway.app</w:t>
            </w:r>
            <w:r>
              <w:rPr>
                <w:rFonts w:ascii="Inter" w:cs="Inter" w:eastAsia="Inter" w:hAnsi="Inter"/>
                <w:color w:val="1F2937"/>
                <w:sz w:val="21"/>
                <w:szCs w:val="21"/>
              </w:rPr>
              <w:t xml:space="preserv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Verás la pantalla de inicio de sesión (Login) — ver el detalle exacto en 3.2.</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Ingresa tu correo electrónico y tu contraseña temporal.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de inicio de sesión.</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Como es tu primer ingreso, el sistema te redirige automáticamente a "Crea tu contraseña" — no puedes omitir este paso ni acceder al resto de la plataforma sin completarlo.</w:t>
            </w:r>
          </w:p>
        </w:tc>
      </w:tr>
    </w:tbl>
    <w:p>
      <w:pPr>
        <w:spacing w:after="90"/>
      </w:pPr>
    </w:p>
    <w:p>
      <w:pPr>
        <w:spacing w:after="120" w:before="300"/>
      </w:pPr>
      <w:r>
        <w:rPr>
          <w:rFonts w:ascii="Source Serif 4" w:cs="Source Serif 4" w:eastAsia="Source Serif 4" w:hAnsi="Source Serif 4"/>
          <w:b/>
          <w:bCs/>
          <w:color w:val="133A6B"/>
          <w:sz w:val="25"/>
          <w:szCs w:val="25"/>
        </w:rPr>
        <w:t xml:space="preserve">3.2 Pantalla de Login — detalle completo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Marcador de ejemplo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Correo electrónico</w:t>
            </w:r>
          </w:p>
        </w:tc>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Texto (tipo email)</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nombre@empresa.com</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Contraseña</w:t>
            </w:r>
          </w:p>
        </w:tc>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Texto oculto, con opción de mostrar/ocultar</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w:t>
            </w:r>
          </w:p>
        </w:tc>
      </w:tr>
    </w:tbl>
    <w:p>
      <w:pPr>
        <w:spacing w:after="90" w:before="200"/>
      </w:pPr>
      <w:r>
        <w:rPr>
          <w:rFonts w:ascii="Inter" w:cs="Inter" w:eastAsia="Inter" w:hAnsi="Inter"/>
          <w:b/>
          <w:bCs/>
          <w:color w:val="0B1F3A"/>
          <w:sz w:val="20"/>
          <w:szCs w:val="20"/>
        </w:rPr>
        <w:t xml:space="preserve">Mensajes de error posibles en el Login (texto exacto)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8%"/>
            <w:shd w:fill="133A6B" w:val="clear"/>
            <w:tcMar>
              <w:top w:type="dxa" w:w="120"/>
              <w:left w:type="dxa" w:w="140"/>
              <w:bottom w:type="dxa" w:w="120"/>
              <w:right w:type="dxa" w:w="140"/>
            </w:tcMar>
          </w:tcPr>
          <w:p>
            <w:r>
              <w:rPr>
                <w:rFonts w:ascii="Inter" w:cs="Inter" w:eastAsia="Inter" w:hAnsi="Inter"/>
                <w:b/>
                <w:bCs/>
                <w:color w:val="FFFFFF"/>
                <w:sz w:val="18"/>
                <w:szCs w:val="18"/>
              </w:rPr>
              <w:t xml:space="preserve">Situación</w:t>
            </w:r>
          </w:p>
        </w:tc>
        <w:tc>
          <w:tcPr>
            <w:tcW w:type="pct" w:w="62%"/>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 exacto</w:t>
            </w:r>
          </w:p>
        </w:tc>
      </w:tr>
      <w:tr>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Campos vacíos</w:t>
            </w:r>
          </w:p>
        </w:tc>
        <w:tc>
          <w:tcPr>
            <w:tcW w:type="pct" w:w="62%"/>
            <w:shd w:fill="FFFFFF" w:val="clear"/>
            <w:tcMar>
              <w:top w:type="dxa" w:w="110"/>
              <w:left w:type="dxa" w:w="140"/>
              <w:bottom w:type="dxa" w:w="110"/>
              <w:right w:type="dxa" w:w="140"/>
            </w:tcMar>
          </w:tcPr>
          <w:p>
            <w:r>
              <w:rPr>
                <w:rFonts w:ascii="Inter" w:cs="Inter" w:eastAsia="Inter" w:hAnsi="Inter"/>
                <w:color w:val="1F2937"/>
                <w:sz w:val="18"/>
                <w:szCs w:val="18"/>
              </w:rPr>
              <w:t xml:space="preserve">Correo y contraseña requeridos</w:t>
            </w:r>
          </w:p>
        </w:tc>
      </w:tr>
      <w:tr>
        <w:tc>
          <w:tcPr>
            <w:tcW w:type="pct" w:w="38%"/>
            <w:shd w:fill="F3F5F8" w:val="clear"/>
            <w:tcMar>
              <w:top w:type="dxa" w:w="110"/>
              <w:left w:type="dxa" w:w="140"/>
              <w:bottom w:type="dxa" w:w="110"/>
              <w:right w:type="dxa" w:w="140"/>
            </w:tcMar>
          </w:tcPr>
          <w:p>
            <w:r>
              <w:rPr>
                <w:rFonts w:ascii="Inter" w:cs="Inter" w:eastAsia="Inter" w:hAnsi="Inter"/>
                <w:color w:val="1F2937"/>
                <w:sz w:val="18"/>
                <w:szCs w:val="18"/>
              </w:rPr>
              <w:t xml:space="preserve">Credenciales incorrectas (aún quedan intentos)</w:t>
            </w:r>
          </w:p>
        </w:tc>
        <w:tc>
          <w:tcPr>
            <w:tcW w:type="pct" w:w="62%"/>
            <w:shd w:fill="F3F5F8" w:val="clear"/>
            <w:tcMar>
              <w:top w:type="dxa" w:w="110"/>
              <w:left w:type="dxa" w:w="140"/>
              <w:bottom w:type="dxa" w:w="110"/>
              <w:right w:type="dxa" w:w="140"/>
            </w:tcMar>
          </w:tcPr>
          <w:p>
            <w:r>
              <w:rPr>
                <w:rFonts w:ascii="Inter" w:cs="Inter" w:eastAsia="Inter" w:hAnsi="Inter"/>
                <w:color w:val="1F2937"/>
                <w:sz w:val="18"/>
                <w:szCs w:val="18"/>
              </w:rPr>
              <w:t xml:space="preserve">Credenciales incorrectas. Te quedan N intentos antes del bloqueo.</w:t>
            </w:r>
          </w:p>
        </w:tc>
      </w:tr>
      <w:tr>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Se agota el último intento</w:t>
            </w:r>
          </w:p>
        </w:tc>
        <w:tc>
          <w:tcPr>
            <w:tcW w:type="pct" w:w="62%"/>
            <w:shd w:fill="FFFFFF" w:val="clear"/>
            <w:tcMar>
              <w:top w:type="dxa" w:w="110"/>
              <w:left w:type="dxa" w:w="140"/>
              <w:bottom w:type="dxa" w:w="110"/>
              <w:right w:type="dxa" w:w="140"/>
            </w:tcMar>
          </w:tcPr>
          <w:p>
            <w:r>
              <w:rPr>
                <w:rFonts w:ascii="Inter" w:cs="Inter" w:eastAsia="Inter" w:hAnsi="Inter"/>
                <w:color w:val="1F2937"/>
                <w:sz w:val="18"/>
                <w:szCs w:val="18"/>
              </w:rPr>
              <w:t xml:space="preserve">Tu cuenta ha sido bloqueada por demasiados intentos fallidos. Contacta al administrador.</w:t>
            </w:r>
          </w:p>
        </w:tc>
      </w:tr>
      <w:tr>
        <w:tc>
          <w:tcPr>
            <w:tcW w:type="pct" w:w="38%"/>
            <w:shd w:fill="F3F5F8" w:val="clear"/>
            <w:tcMar>
              <w:top w:type="dxa" w:w="110"/>
              <w:left w:type="dxa" w:w="140"/>
              <w:bottom w:type="dxa" w:w="110"/>
              <w:right w:type="dxa" w:w="140"/>
            </w:tcMar>
          </w:tcPr>
          <w:p>
            <w:r>
              <w:rPr>
                <w:rFonts w:ascii="Inter" w:cs="Inter" w:eastAsia="Inter" w:hAnsi="Inter"/>
                <w:color w:val="1F2937"/>
                <w:sz w:val="18"/>
                <w:szCs w:val="18"/>
              </w:rPr>
              <w:t xml:space="preserve">Cuenta ya bloqueada previamente</w:t>
            </w:r>
          </w:p>
        </w:tc>
        <w:tc>
          <w:tcPr>
            <w:tcW w:type="pct" w:w="62%"/>
            <w:shd w:fill="F3F5F8" w:val="clear"/>
            <w:tcMar>
              <w:top w:type="dxa" w:w="110"/>
              <w:left w:type="dxa" w:w="140"/>
              <w:bottom w:type="dxa" w:w="110"/>
              <w:right w:type="dxa" w:w="140"/>
            </w:tcMar>
          </w:tcPr>
          <w:p>
            <w:r>
              <w:rPr>
                <w:rFonts w:ascii="Inter" w:cs="Inter" w:eastAsia="Inter" w:hAnsi="Inter"/>
                <w:color w:val="1F2937"/>
                <w:sz w:val="18"/>
                <w:szCs w:val="18"/>
              </w:rPr>
              <w:t xml:space="preserve">Tu cuenta está bloqueada por demasiados intentos fallidos. Contacta al administrador del sistema.</w:t>
            </w:r>
          </w:p>
        </w:tc>
      </w:tr>
      <w:tr>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El correo no corresponde a ningún usuario</w:t>
            </w:r>
          </w:p>
        </w:tc>
        <w:tc>
          <w:tcPr>
            <w:tcW w:type="pct" w:w="62%"/>
            <w:shd w:fill="FFFFFF" w:val="clear"/>
            <w:tcMar>
              <w:top w:type="dxa" w:w="110"/>
              <w:left w:type="dxa" w:w="140"/>
              <w:bottom w:type="dxa" w:w="110"/>
              <w:right w:type="dxa" w:w="140"/>
            </w:tcMar>
          </w:tcPr>
          <w:p>
            <w:r>
              <w:rPr>
                <w:rFonts w:ascii="Inter" w:cs="Inter" w:eastAsia="Inter" w:hAnsi="Inter"/>
                <w:color w:val="1F2937"/>
                <w:sz w:val="18"/>
                <w:szCs w:val="18"/>
              </w:rPr>
              <w:t xml:space="preserve">Las credenciales proporcionadas no corresponden a un perfil activo.</w:t>
            </w:r>
          </w:p>
        </w:tc>
      </w:tr>
      <w:tr>
        <w:tc>
          <w:tcPr>
            <w:tcW w:type="pct" w:w="38%"/>
            <w:shd w:fill="F3F5F8" w:val="clear"/>
            <w:tcMar>
              <w:top w:type="dxa" w:w="110"/>
              <w:left w:type="dxa" w:w="140"/>
              <w:bottom w:type="dxa" w:w="110"/>
              <w:right w:type="dxa" w:w="140"/>
            </w:tcMar>
          </w:tcPr>
          <w:p>
            <w:r>
              <w:rPr>
                <w:rFonts w:ascii="Inter" w:cs="Inter" w:eastAsia="Inter" w:hAnsi="Inter"/>
                <w:color w:val="1F2937"/>
                <w:sz w:val="18"/>
                <w:szCs w:val="18"/>
              </w:rPr>
              <w:t xml:space="preserve">Demasiados intentos desde la misma red (20 en 15 min)</w:t>
            </w:r>
          </w:p>
        </w:tc>
        <w:tc>
          <w:tcPr>
            <w:tcW w:type="pct" w:w="62%"/>
            <w:shd w:fill="F3F5F8" w:val="clear"/>
            <w:tcMar>
              <w:top w:type="dxa" w:w="110"/>
              <w:left w:type="dxa" w:w="140"/>
              <w:bottom w:type="dxa" w:w="110"/>
              <w:right w:type="dxa" w:w="140"/>
            </w:tcMar>
          </w:tcPr>
          <w:p>
            <w:r>
              <w:rPr>
                <w:rFonts w:ascii="Inter" w:cs="Inter" w:eastAsia="Inter" w:hAnsi="Inter"/>
                <w:color w:val="1F2937"/>
                <w:sz w:val="18"/>
                <w:szCs w:val="18"/>
              </w:rPr>
              <w:t xml:space="preserve">Demasiados intentos de inicio de sesión desde tu red. Intenta de nuevo en unos minutos.</w:t>
            </w:r>
          </w:p>
        </w:tc>
      </w:tr>
      <w:tr>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Error de red o falla inesperada</w:t>
            </w:r>
          </w:p>
        </w:tc>
        <w:tc>
          <w:tcPr>
            <w:tcW w:type="pct" w:w="62%"/>
            <w:shd w:fill="FFFFFF" w:val="clear"/>
            <w:tcMar>
              <w:top w:type="dxa" w:w="110"/>
              <w:left w:type="dxa" w:w="140"/>
              <w:bottom w:type="dxa" w:w="110"/>
              <w:right w:type="dxa" w:w="140"/>
            </w:tcMar>
          </w:tcPr>
          <w:p>
            <w:r>
              <w:rPr>
                <w:rFonts w:ascii="Inter" w:cs="Inter" w:eastAsia="Inter" w:hAnsi="Inter"/>
                <w:color w:val="1F2937"/>
                <w:sz w:val="18"/>
                <w:szCs w:val="18"/>
              </w:rPr>
              <w:t xml:space="preserve">Ocurrió un error inesperado. Intenta de nuevo.</w:t>
            </w:r>
          </w:p>
        </w:tc>
      </w:tr>
    </w:tbl>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b/>
                <w:bCs/>
                <w:color w:val="0B1F3A"/>
                <w:sz w:val="21"/>
                <w:szCs w:val="21"/>
              </w:rPr>
              <w:t xml:space="preserve">Bloqueo de cuenta: </w:t>
            </w:r>
            <w:r>
              <w:rPr>
                <w:rFonts w:ascii="Inter" w:cs="Inter" w:eastAsia="Inter" w:hAnsi="Inter"/>
                <w:color w:val="1F2937"/>
                <w:sz w:val="21"/>
                <w:szCs w:val="21"/>
              </w:rPr>
              <w:t xml:space="preserve">el sistema bloquea tu cuenta automáticamente al tercer intento fallido consecutivo. Solo un Super Administrador de AICOUNTS puede desbloquearla — no hay forma de autodesbloqueo desde la pantalla de login.</w:t>
            </w:r>
          </w:p>
        </w:tc>
      </w:tr>
    </w:tbl>
    <w:p>
      <w:pPr>
        <w:spacing w:after="120" w:before="300"/>
      </w:pPr>
      <w:r>
        <w:rPr>
          <w:rFonts w:ascii="Source Serif 4" w:cs="Source Serif 4" w:eastAsia="Source Serif 4" w:hAnsi="Source Serif 4"/>
          <w:b/>
          <w:bCs/>
          <w:color w:val="133A6B"/>
          <w:sz w:val="25"/>
          <w:szCs w:val="25"/>
        </w:rPr>
        <w:t xml:space="preserve">3.3 Cómo crear tu contraseña (primer ingreso o renovación a los 90 días)</w:t>
      </w:r>
    </w:p>
    <w:p>
      <w:pPr>
        <w:spacing w:after="170"/>
      </w:pPr>
      <w:r>
        <w:rPr>
          <w:rFonts w:ascii="Inter" w:cs="Inter" w:eastAsia="Inter" w:hAnsi="Inter"/>
          <w:color w:val="1F2937"/>
          <w:sz w:val="21"/>
          <w:szCs w:val="21"/>
        </w:rPr>
        <w:t xml:space="preserve">Verás el título "Crea tu contraseña" (primer ingreso) o "Tu contraseña ha caducado" (si pasaron 90 días desde tu último cambio — ver 3.5).</w:t>
      </w:r>
    </w:p>
    <w:p>
      <w:pPr>
        <w:spacing w:after="90" w:before="200"/>
      </w:pPr>
      <w:r>
        <w:rPr>
          <w:rFonts w:ascii="Inter" w:cs="Inter" w:eastAsia="Inter" w:hAnsi="Inter"/>
          <w:b/>
          <w:bCs/>
          <w:color w:val="0B1F3A"/>
          <w:sz w:val="20"/>
          <w:szCs w:val="20"/>
        </w:rPr>
        <w:t xml:space="preserve">Requisitos exactos de la nueva contraseña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Requisito</w:t>
            </w:r>
          </w:p>
        </w:tc>
        <w:tc>
          <w:tcPr>
            <w:tcW w:type="pct" w:w="70%"/>
            <w:shd w:fill="133A6B" w:val="clear"/>
            <w:tcMar>
              <w:top w:type="dxa" w:w="120"/>
              <w:left w:type="dxa" w:w="140"/>
              <w:bottom w:type="dxa" w:w="120"/>
              <w:right w:type="dxa" w:w="140"/>
            </w:tcMar>
          </w:tcPr>
          <w:p>
            <w:r>
              <w:rPr>
                <w:rFonts w:ascii="Inter" w:cs="Inter" w:eastAsia="Inter" w:hAnsi="Inter"/>
                <w:b/>
                <w:bCs/>
                <w:color w:val="FFFFFF"/>
                <w:sz w:val="18"/>
                <w:szCs w:val="18"/>
              </w:rPr>
              <w:t xml:space="preserve">Regla exacta</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Longitud mínima</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8 caracteres o más</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Mayúscula</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Al menos una letra de A a Z</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Minúscula</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Al menos una letra de a a z</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Número</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Al menos un dígito de 0 a 9</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Carácter especial</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Al menos uno de: ! @ # $ % ^ &amp; * ( ) _ - + = [ ] { } ; ' " \ | , . &lt; &gt; / ?</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 tu nueva contraseña en "Nueva contraseña". Verás un checklist en tiempo real — cada requisito se marca en verde a medida que lo cumples.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Repite exactamente la misma contraseña en "Confirmar contraseña".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botón "Guardar y continuar" permanece deshabilitado hasta que se cumplan los 5 requisitos Y ambas contraseñas coincidan — es una validación que ocurre en tu navegador, antes de enviar nada al servidor.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"Guardar y continuar".</w:t>
            </w:r>
          </w:p>
        </w:tc>
      </w:tr>
    </w:tbl>
    <w:p>
      <w:pPr>
        <w:spacing w:after="90"/>
      </w:pPr>
    </w:p>
    <w:p>
      <w:pPr>
        <w:spacing w:after="90" w:before="200"/>
      </w:pPr>
      <w:r>
        <w:rPr>
          <w:rFonts w:ascii="Inter" w:cs="Inter" w:eastAsia="Inter" w:hAnsi="Inter"/>
          <w:b/>
          <w:bCs/>
          <w:color w:val="0B1F3A"/>
          <w:sz w:val="20"/>
          <w:szCs w:val="20"/>
        </w:rPr>
        <w:t xml:space="preserve">Mensajes de error posibles al crear la contraseña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Situación</w:t>
            </w:r>
          </w:p>
        </w:tc>
        <w:tc>
          <w:tcPr>
            <w:tcW w:type="pct" w:w="60%"/>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 exacto</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Intentas guardar sin cumplir los 5 requisitos</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La contraseña no cumple todos los requisitos de seguridad.</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Las dos contraseñas no coinciden</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Las contraseñas no coinciden.</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Supabase (el proveedor de autenticación) rechaza el cambio</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Se muestra el mensaje devuelto directamente por el proveedor — puede variar (por ejemplo, si la contraseña ya fue usada antes).</w:t>
            </w:r>
          </w:p>
        </w:tc>
      </w:tr>
    </w:tbl>
    <w:p>
      <w:pPr>
        <w:spacing w:after="120" w:before="300"/>
      </w:pPr>
      <w:r>
        <w:rPr>
          <w:rFonts w:ascii="Source Serif 4" w:cs="Source Serif 4" w:eastAsia="Source Serif 4" w:hAnsi="Source Serif 4"/>
          <w:b/>
          <w:bCs/>
          <w:color w:val="133A6B"/>
          <w:sz w:val="25"/>
          <w:szCs w:val="25"/>
        </w:rPr>
        <w:t xml:space="preserve">3.4 Olvidé mi contraseña</w:t>
      </w:r>
    </w:p>
    <w:tbl>
      <w:tblPr>
        <w:tblW w:type="pct" w:w="100%"/>
        <w:tblBorders>
          <w:top w:val="single" w:color="B91C1C" w:sz="4"/>
          <w:left w:val="single" w:color="B91C1C" w:sz="28"/>
          <w:bottom w:val="single" w:color="B91C1C" w:sz="4"/>
          <w:right w:val="single" w:color="B91C1C" w:sz="4"/>
          <w:insideH w:val="none" w:color="FFFFFF" w:sz="0"/>
          <w:insideV w:val="none" w:color="FFFFFF" w:sz="0"/>
        </w:tblBorders>
      </w:tblPr>
      <w:tblGrid>
        <w:gridCol w:w="100"/>
      </w:tblGrid>
      <w:tr>
        <w:tc>
          <w:tcPr>
            <w:tcW w:type="pct" w:w="100%"/>
            <w:shd w:fill="FEF2F2"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Información no disponible en la aplicación: no existe una función de "recuperar contraseña" ni un enlace de autoservicio en la pantalla de login. Si olvidas tu contraseña, debes contactar a tu consultor de AICOUNTS para que te genere una nueva contraseña temporal.</w:t>
            </w:r>
          </w:p>
        </w:tc>
      </w:tr>
    </w:tbl>
    <w:p>
      <w:r>
        <w:rPr>
          <w:rFonts w:ascii="Inter" w:hAnsi="Inter"/>
          <w:color w:val="1F2937"/>
          <w:sz w:val="21"/>
        </w:rPr>
        <w:t>En la pantalla de inicio de sesión, presiona "¿Olvidaste?" junto al campo de contraseña. Ingresa tu correo electrónico y recibirás un enlace para crear una nueva contraseña — no necesitas contactar a tu consultor para este paso. Por seguridad, el sistema muestra el mismo mensaje de confirmación exista o no una cuenta con ese correo.</w:t>
      </w:r>
    </w:p>
    <w:p>
      <w:pPr>
        <w:spacing w:after="120" w:before="300"/>
      </w:pPr>
      <w:r>
        <w:rPr>
          <w:rFonts w:ascii="Source Serif 4" w:cs="Source Serif 4" w:eastAsia="Source Serif 4" w:hAnsi="Source Serif 4"/>
          <w:b/>
          <w:bCs/>
          <w:color w:val="133A6B"/>
          <w:sz w:val="25"/>
          <w:szCs w:val="25"/>
        </w:rPr>
        <w:t xml:space="preserve">3.5 Caducidad de la contraseña (90 días)</w:t>
      </w:r>
    </w:p>
    <w:p>
      <w:pPr>
        <w:spacing w:after="170"/>
      </w:pPr>
      <w:r>
        <w:rPr>
          <w:rFonts w:ascii="Inter" w:cs="Inter" w:eastAsia="Inter" w:hAnsi="Inter"/>
          <w:color w:val="1F2937"/>
          <w:sz w:val="21"/>
          <w:szCs w:val="21"/>
        </w:rPr>
        <w:t xml:space="preserve">La plataforma exige renovar la contraseña cada 90 días desde el último cambio. Cuando se cumple ese plazo, al intentar entrar a cualquier pantalla protegida el sistema te redirige automáticamente a la misma pantalla de "Crea tu contraseña", mostrando el mensaje "Tu contraseña ha caducado" / "Han pasado 90 días. Debes establecer una nueva contraseña para continuar." — repites el mismo procedimiento de la sección 3.3.</w:t>
      </w:r>
    </w:p>
    <w:p>
      <w:pPr>
        <w:spacing w:after="120" w:before="300"/>
      </w:pPr>
      <w:r>
        <w:rPr>
          <w:rFonts w:ascii="Source Serif 4" w:cs="Source Serif 4" w:eastAsia="Source Serif 4" w:hAnsi="Source Serif 4"/>
          <w:b/>
          <w:bCs/>
          <w:color w:val="133A6B"/>
          <w:sz w:val="25"/>
          <w:szCs w:val="25"/>
        </w:rPr>
        <w:t xml:space="preserve">3.6 Tiempo de expiración de sesión</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No se encontró en el código un tiempo de expiración de sesión por inactividad configurado explícitamente. Lo único documentado formalmente es la caducidad forzada de contraseña a los 90 días (sección 3.5), que es un concepto distinto: no cierra tu sesión activa, solo te exige cambiar la contraseña la próxima vez que uses el sistema.</w:t>
            </w:r>
          </w:p>
        </w:tc>
      </w:tr>
    </w:tbl>
    <w:p>
      <w:pPr>
        <w:spacing w:after="120" w:before="300"/>
      </w:pPr>
      <w:r>
        <w:rPr>
          <w:rFonts w:ascii="Source Serif 4" w:cs="Source Serif 4" w:eastAsia="Source Serif 4" w:hAnsi="Source Serif 4"/>
          <w:b/>
          <w:bCs/>
          <w:color w:val="133A6B"/>
          <w:sz w:val="25"/>
          <w:szCs w:val="25"/>
        </w:rPr>
        <w:t xml:space="preserve">3.7 Cómo cerrar sesión</w:t>
      </w:r>
    </w:p>
    <w:p>
      <w:pPr>
        <w:spacing w:after="170"/>
      </w:pPr>
      <w:r>
        <w:rPr>
          <w:rFonts w:ascii="Inter" w:cs="Inter" w:eastAsia="Inter" w:hAnsi="Inter"/>
          <w:color w:val="1F2937"/>
          <w:sz w:val="21"/>
          <w:szCs w:val="21"/>
        </w:rPr>
        <w:t xml:space="preserve">Busca tu nombre en la esquina superior derecha de la pantalla y selecciona la opción de cerrar sesión.</w:t>
      </w:r>
    </w:p>
    <w:p>
      <w:pPr>
        <w:spacing w:after="120" w:before="300"/>
      </w:pPr>
      <w:r>
        <w:rPr>
          <w:rFonts w:ascii="Source Serif 4" w:cs="Source Serif 4" w:eastAsia="Source Serif 4" w:hAnsi="Source Serif 4"/>
          <w:b/>
          <w:bCs/>
          <w:color w:val="133A6B"/>
          <w:sz w:val="25"/>
          <w:szCs w:val="25"/>
        </w:rPr>
        <w:t xml:space="preserve">3.8 Buenas prácticas recomendadas por la plataforma</w:t>
      </w:r>
    </w:p>
    <w:p>
      <w:pPr>
        <w:pStyle w:val="ListParagraph"/>
        <w:numPr>
          <w:ilvl w:val="0"/>
          <w:numId w:val="1"/>
        </w:numPr>
        <w:spacing w:after="90"/>
        <w:ind w:left="260"/>
      </w:pPr>
      <w:r>
        <w:rPr>
          <w:rFonts w:ascii="Inter" w:cs="Inter" w:eastAsia="Inter" w:hAnsi="Inter"/>
          <w:color w:val="1F2937"/>
          <w:sz w:val="21"/>
          <w:szCs w:val="21"/>
        </w:rPr>
        <w:t xml:space="preserve">No uses tu nombre ni tu fecha de nacimiento en la contraseña.</w:t>
      </w:r>
    </w:p>
    <w:p>
      <w:pPr>
        <w:pStyle w:val="ListParagraph"/>
        <w:numPr>
          <w:ilvl w:val="0"/>
          <w:numId w:val="1"/>
        </w:numPr>
        <w:spacing w:after="90"/>
        <w:ind w:left="260"/>
      </w:pPr>
      <w:r>
        <w:rPr>
          <w:rFonts w:ascii="Inter" w:cs="Inter" w:eastAsia="Inter" w:hAnsi="Inter"/>
          <w:color w:val="1F2937"/>
          <w:sz w:val="21"/>
          <w:szCs w:val="21"/>
        </w:rPr>
        <w:t xml:space="preserve">Nunca compartas tu contraseña — ni siquiera con soporte técnico de AICOUNTS.</w:t>
      </w:r>
    </w:p>
    <w:p>
      <w:pPr>
        <w:pStyle w:val="ListParagraph"/>
        <w:numPr>
          <w:ilvl w:val="0"/>
          <w:numId w:val="1"/>
        </w:numPr>
        <w:spacing w:after="90"/>
        <w:ind w:left="260"/>
      </w:pPr>
      <w:r>
        <w:rPr>
          <w:rFonts w:ascii="Inter" w:cs="Inter" w:eastAsia="Inter" w:hAnsi="Inter"/>
          <w:color w:val="1F2937"/>
          <w:sz w:val="21"/>
          <w:szCs w:val="21"/>
        </w:rPr>
        <w:t xml:space="preserve">Usa una contraseña distinta a la que usas en otros servicios.</w:t>
      </w:r>
    </w:p>
    <w:p>
      <w:pPr>
        <w:pStyle w:val="ListParagraph"/>
        <w:numPr>
          <w:ilvl w:val="0"/>
          <w:numId w:val="1"/>
        </w:numPr>
        <w:spacing w:after="90"/>
        <w:ind w:left="260"/>
      </w:pPr>
      <w:r>
        <w:rPr>
          <w:rFonts w:ascii="Inter" w:cs="Inter" w:eastAsia="Inter" w:hAnsi="Inter"/>
          <w:color w:val="1F2937"/>
          <w:sz w:val="21"/>
          <w:szCs w:val="21"/>
        </w:rPr>
        <w:t xml:space="preserve">Cámbiala de inmediato si sospechas que alguien más la conoce, sin esperar los 90 días.</w:t>
      </w:r>
    </w:p>
    <w:p>
      <w:r>
        <w:br w:type="page"/>
      </w:r>
    </w:p>
    <w:p>
      <w:pPr>
        <w:spacing w:after="70" w:before="320"/>
      </w:pPr>
      <w:r>
        <w:rPr>
          <w:rFonts w:ascii="Inter" w:cs="Inter" w:eastAsia="Inter" w:hAnsi="Inter"/>
          <w:b/>
          <w:bCs/>
          <w:color w:val="133A6B"/>
          <w:spacing w:val="22"/>
          <w:sz w:val="15"/>
          <w:szCs w:val="15"/>
          <w:shd w:fill="F7F1E3" w:val="clear"/>
        </w:rPr>
        <w:t xml:space="preserve">  4  </w:t>
      </w:r>
    </w:p>
    <w:p>
      <w:pPr>
        <w:pBdr>
          <w:bottom w:val="single" w:color="C9A34E" w:sz="10"/>
        </w:pBdr>
        <w:spacing w:after="160" w:before="40"/>
      </w:pPr>
      <w:r>
        <w:rPr>
          <w:rFonts w:ascii="Source Serif 4" w:cs="Source Serif 4" w:eastAsia="Source Serif 4" w:hAnsi="Source Serif 4"/>
          <w:b/>
          <w:bCs/>
          <w:color w:val="0B1F3A"/>
          <w:sz w:val="36"/>
          <w:szCs w:val="36"/>
        </w:rPr>
        <w:t xml:space="preserve">Navegación general</w:t>
      </w:r>
    </w:p>
    <w:p>
      <w:pPr>
        <w:spacing w:after="120" w:before="300"/>
      </w:pPr>
      <w:r>
        <w:rPr>
          <w:rFonts w:ascii="Source Serif 4" w:cs="Source Serif 4" w:eastAsia="Source Serif 4" w:hAnsi="Source Serif 4"/>
          <w:b/>
          <w:bCs/>
          <w:color w:val="133A6B"/>
          <w:sz w:val="25"/>
          <w:szCs w:val="25"/>
        </w:rPr>
        <w:t xml:space="preserve">4.1 Menú principal (panel lateral)</w:t>
      </w:r>
    </w:p>
    <w:p>
      <w:pPr>
        <w:spacing w:after="170"/>
      </w:pPr>
      <w:r>
        <w:rPr>
          <w:rFonts w:ascii="Inter" w:cs="Inter" w:eastAsia="Inter" w:hAnsi="Inter"/>
          <w:color w:val="1F2937"/>
          <w:sz w:val="21"/>
          <w:szCs w:val="21"/>
        </w:rPr>
        <w:t xml:space="preserve">El menú lateral izquierdo está siempre visible en pantallas grandes; en pantallas pequeñas se convierte en un panel deslizable. Contiene, en este orden exacto, para tu rol: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Ítem</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Ícono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Ruta</w:t>
            </w:r>
          </w:p>
        </w:tc>
        <w:tc>
          <w:tcPr>
            <w:tcW w:type="pct" w:w="34%"/>
            <w:shd w:fill="133A6B" w:val="clear"/>
            <w:tcMar>
              <w:top w:type="dxa" w:w="120"/>
              <w:left w:type="dxa" w:w="140"/>
              <w:bottom w:type="dxa" w:w="120"/>
              <w:right w:type="dxa" w:w="140"/>
            </w:tcMar>
          </w:tcPr>
          <w:p>
            <w:r>
              <w:rPr>
                <w:rFonts w:ascii="Inter" w:cs="Inter" w:eastAsia="Inter" w:hAnsi="Inter"/>
                <w:b/>
                <w:bCs/>
                <w:color w:val="FFFFFF"/>
                <w:sz w:val="18"/>
                <w:szCs w:val="18"/>
              </w:rPr>
              <w:t xml:space="preserve">Badge de fase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Bienvenida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Destello</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/bienvenida</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Sin badge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Centro Documental</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Documento</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/documentos</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F1</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Process Discovery IA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Circuito</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/discovery</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F2</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Artefactos</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Capas</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/artefactos</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F3</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Control de Versiones</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Rama</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/versiones</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F4</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Horizonte de Impacto</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Gráfico de barras</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/horizonte</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F5</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Dashboard</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Panel</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/dashboard</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Sin badge</w:t>
            </w:r>
          </w:p>
        </w:tc>
      </w:tr>
    </w:tbl>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Dashboard no lleva badge de fase porque no es una fase de trabajo — es una vista de resumen siempre disponible. El detalle de por qué se explica en la sección 5.7.</w:t>
            </w:r>
          </w:p>
        </w:tc>
      </w:tr>
    </w:tbl>
    <w:p>
      <w:pPr>
        <w:spacing w:after="120" w:before="300"/>
      </w:pPr>
      <w:r>
        <w:rPr>
          <w:rFonts w:ascii="Source Serif 4" w:cs="Source Serif 4" w:eastAsia="Source Serif 4" w:hAnsi="Source Serif 4"/>
          <w:b/>
          <w:bCs/>
          <w:color w:val="133A6B"/>
          <w:sz w:val="25"/>
          <w:szCs w:val="25"/>
        </w:rPr>
        <w:t xml:space="preserve">4.2 Barra superior</w:t>
      </w:r>
    </w:p>
    <w:p>
      <w:pPr>
        <w:spacing w:after="170"/>
      </w:pPr>
      <w:r>
        <w:rPr>
          <w:rFonts w:ascii="Inter" w:cs="Inter" w:eastAsia="Inter" w:hAnsi="Inter"/>
          <w:color w:val="1F2937"/>
          <w:sz w:val="21"/>
          <w:szCs w:val="21"/>
        </w:rPr>
        <w:t xml:space="preserve">En la esquina superior derecha de cada pantalla se muestra tu nombre y tu rol ("Sponsor Cliente"), junto con el punto de acceso para cerrar sesión.</w:t>
      </w:r>
    </w:p>
    <w:p>
      <w:pPr>
        <w:spacing w:after="120" w:before="300"/>
      </w:pPr>
      <w:r>
        <w:rPr>
          <w:rFonts w:ascii="Source Serif 4" w:cs="Source Serif 4" w:eastAsia="Source Serif 4" w:hAnsi="Source Serif 4"/>
          <w:b/>
          <w:bCs/>
          <w:color w:val="133A6B"/>
          <w:sz w:val="25"/>
          <w:szCs w:val="25"/>
        </w:rPr>
        <w:t xml:space="preserve">4.3 Buscadores</w:t>
      </w:r>
    </w:p>
    <w:p>
      <w:pPr>
        <w:spacing w:after="170"/>
      </w:pPr>
      <w:r>
        <w:rPr>
          <w:rFonts w:ascii="Inter" w:cs="Inter" w:eastAsia="Inter" w:hAnsi="Inter"/>
          <w:color w:val="1F2937"/>
          <w:sz w:val="21"/>
          <w:szCs w:val="21"/>
        </w:rPr>
        <w:t xml:space="preserve">El único buscador disponible para tu rol es el </w:t>
      </w:r>
      <w:r>
        <w:rPr>
          <w:rFonts w:ascii="Inter" w:cs="Inter" w:eastAsia="Inter" w:hAnsi="Inter"/>
          <w:b/>
          <w:bCs/>
          <w:color w:val="0B1F3A"/>
          <w:sz w:val="21"/>
          <w:szCs w:val="21"/>
        </w:rPr>
        <w:t xml:space="preserve">buscador semántico</w:t>
      </w:r>
      <w:r>
        <w:rPr>
          <w:rFonts w:ascii="Inter" w:cs="Inter" w:eastAsia="Inter" w:hAnsi="Inter"/>
          <w:color w:val="1F2937"/>
          <w:sz w:val="21"/>
          <w:szCs w:val="21"/>
        </w:rPr>
        <w:t xml:space="preserve"> dentro de Centro Documental — busca por significado dentro del contenido de tus documentos, no solo por coincidencia exacta de texto. Se explica en detalle en la sección 6.2.</w:t>
      </w:r>
    </w:p>
    <w:p>
      <w:pPr>
        <w:spacing w:after="120" w:before="300"/>
      </w:pPr>
      <w:r>
        <w:rPr>
          <w:rFonts w:ascii="Source Serif 4" w:cs="Source Serif 4" w:eastAsia="Source Serif 4" w:hAnsi="Source Serif 4"/>
          <w:b/>
          <w:bCs/>
          <w:color w:val="133A6B"/>
          <w:sz w:val="25"/>
          <w:szCs w:val="25"/>
        </w:rPr>
        <w:t xml:space="preserve">4.4 Filtros</w:t>
      </w:r>
    </w:p>
    <w:p>
      <w:pPr>
        <w:spacing w:after="170"/>
      </w:pPr>
      <w:r>
        <w:rPr>
          <w:rFonts w:ascii="Inter" w:cs="Inter" w:eastAsia="Inter" w:hAnsi="Inter"/>
          <w:color w:val="1F2937"/>
          <w:sz w:val="21"/>
          <w:szCs w:val="21"/>
        </w:rPr>
        <w:t xml:space="preserve">Centro Documental incluye un filtro de texto libre que reduce la lista de documentos por coincidencia en el nombre del archivo, en tiempo real, mientras escribes.</w:t>
      </w:r>
    </w:p>
    <w:p>
      <w:pPr>
        <w:spacing w:after="120" w:before="300"/>
      </w:pPr>
      <w:r>
        <w:rPr>
          <w:rFonts w:ascii="Source Serif 4" w:cs="Source Serif 4" w:eastAsia="Source Serif 4" w:hAnsi="Source Serif 4"/>
          <w:b/>
          <w:bCs/>
          <w:color w:val="133A6B"/>
          <w:sz w:val="25"/>
          <w:szCs w:val="25"/>
        </w:rPr>
        <w:t xml:space="preserve">4.5 Paginación</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No se encontró un control de paginación explícito en las pantallas de tu rol — las listas de documentos, procesos y artefactos se cargan completas de una vez, sin "páginas" numeradas ni botón de "cargar más".</w:t>
            </w:r>
          </w:p>
        </w:tc>
      </w:tr>
    </w:tbl>
    <w:p>
      <w:pPr>
        <w:spacing w:after="120" w:before="300"/>
      </w:pPr>
      <w:r>
        <w:rPr>
          <w:rFonts w:ascii="Source Serif 4" w:cs="Source Serif 4" w:eastAsia="Source Serif 4" w:hAnsi="Source Serif 4"/>
          <w:b/>
          <w:bCs/>
          <w:color w:val="133A6B"/>
          <w:sz w:val="25"/>
          <w:szCs w:val="25"/>
        </w:rPr>
        <w:t xml:space="preserve">4.6 Alertas, mensajes y notificaciones</w:t>
      </w:r>
    </w:p>
    <w:p>
      <w:pPr>
        <w:spacing w:after="170"/>
      </w:pPr>
      <w:r>
        <w:rPr>
          <w:rFonts w:ascii="Inter" w:cs="Inter" w:eastAsia="Inter" w:hAnsi="Inter"/>
          <w:color w:val="1F2937"/>
          <w:sz w:val="21"/>
          <w:szCs w:val="21"/>
        </w:rPr>
        <w:t>Los avisos aparecen incrustados directamente en cada pantalla (banners, toasts, estados de campo), y además existe una campana de notificaciones en la esquina superior derecha del encabezado, junto a tu usuario: muestra un contador cuando tienes novedades sin leer (cambios de estado, comentarios, alertas de proceso) y al hacer clic en una te lleva directo al proceso o artefacto correspondiente.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Banner de advertencia (ámbar)</w:t>
            </w:r>
          </w:p>
          <w:p>
            <w:r>
              <w:rPr>
                <w:rFonts w:ascii="Inter" w:cs="Inter" w:eastAsia="Inter" w:hAnsi="Inter"/>
                <w:color w:val="4B5563"/>
                <w:sz w:val="19"/>
                <w:szCs w:val="19"/>
              </w:rPr>
              <w:t xml:space="preserve">Ej. "Sin documentos cargados" en Bienvenida, o el aviso de artefactos pendientes de aprobación en Artefactos.</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Confirmación temporal (verde)</w:t>
            </w:r>
          </w:p>
          <w:p>
            <w:r>
              <w:rPr>
                <w:rFonts w:ascii="Inter" w:cs="Inter" w:eastAsia="Inter" w:hAnsi="Inter"/>
                <w:color w:val="4B5563"/>
                <w:sz w:val="19"/>
                <w:szCs w:val="19"/>
              </w:rPr>
              <w:t xml:space="preserve">Ej. "✓ Artefacto validado correctamente" — aparece y se oculta sola a los pocos segundos.</w:t>
            </w:r>
          </w:p>
        </w:tc>
      </w:tr>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Mensaje de error en línea</w:t>
            </w:r>
          </w:p>
          <w:p>
            <w:r>
              <w:rPr>
                <w:rFonts w:ascii="Inter" w:cs="Inter" w:eastAsia="Inter" w:hAnsi="Inter"/>
                <w:color w:val="4B5563"/>
                <w:sz w:val="19"/>
                <w:szCs w:val="19"/>
              </w:rPr>
              <w:t xml:space="preserve">Aparece junto al campo o acción que falló, en rojo — nunca como una ventana emergente separada.</w:t>
            </w:r>
          </w:p>
        </w:tc>
        <w:tc>
          <w:tcPr>
            <w:tcW w:type="pct" w:w="50%"/>
            <w:tcBorders>
              <w:top w:val="single" w:color="E2E6EE" w:sz="2"/>
              <w:left w:val="single" w:color="E2E6EE" w:sz="2"/>
              <w:bottom w:val="single" w:color="E2E6EE" w:sz="2"/>
              <w:right w:val="single" w:color="E2E6EE" w:sz="2"/>
            </w:tcBorders>
            <w:tcMar>
              <w:top w:type="dxa" w:w="140"/>
              <w:left w:type="dxa" w:w="180"/>
              <w:bottom w:type="dxa" w:w="140"/>
              <w:right w:type="dxa" w:w="180"/>
            </w:tcMar>
          </w:tcPr>
          <w:p/>
        </w:tc>
      </w:tr>
    </w:tbl>
    <w:p>
      <w:pPr>
        <w:spacing w:after="120" w:before="300"/>
      </w:pPr>
      <w:r>
        <w:rPr>
          <w:rFonts w:ascii="Source Serif 4" w:cs="Source Serif 4" w:eastAsia="Source Serif 4" w:hAnsi="Source Serif 4"/>
          <w:b/>
          <w:bCs/>
          <w:color w:val="133A6B"/>
          <w:sz w:val="25"/>
          <w:szCs w:val="25"/>
        </w:rPr>
        <w:t xml:space="preserve">4.7 Estados e indicadores visuales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Indicador</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Color</w:t>
            </w:r>
          </w:p>
        </w:tc>
        <w:tc>
          <w:tcPr>
            <w:tcW w:type="pct" w:w="50%"/>
            <w:shd w:fill="133A6B" w:val="clear"/>
            <w:tcMar>
              <w:top w:type="dxa" w:w="120"/>
              <w:left w:type="dxa" w:w="140"/>
              <w:bottom w:type="dxa" w:w="120"/>
              <w:right w:type="dxa" w:w="140"/>
            </w:tcMar>
          </w:tcPr>
          <w:p>
            <w:r>
              <w:rPr>
                <w:rFonts w:ascii="Inter" w:cs="Inter" w:eastAsia="Inter" w:hAnsi="Inter"/>
                <w:b/>
                <w:bCs/>
                <w:color w:val="FFFFFF"/>
                <w:sz w:val="18"/>
                <w:szCs w:val="18"/>
              </w:rPr>
              <w:t xml:space="preserve">Significado</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Pendiente / Procesando IA</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Ámbar</w:t>
            </w:r>
          </w:p>
        </w:tc>
        <w:tc>
          <w:tcPr>
            <w:tcW w:type="pct" w:w="50%"/>
            <w:shd w:fill="FFFFFF" w:val="clear"/>
            <w:tcMar>
              <w:top w:type="dxa" w:w="110"/>
              <w:left w:type="dxa" w:w="140"/>
              <w:bottom w:type="dxa" w:w="110"/>
              <w:right w:type="dxa" w:w="140"/>
            </w:tcMar>
          </w:tcPr>
          <w:p>
            <w:r>
              <w:rPr>
                <w:rFonts w:ascii="Inter" w:cs="Inter" w:eastAsia="Inter" w:hAnsi="Inter"/>
                <w:color w:val="1F2937"/>
                <w:sz w:val="18"/>
                <w:szCs w:val="18"/>
              </w:rPr>
              <w:t xml:space="preserve">Aún en proceso, requiere espera o tu acción</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Validado / Disponible</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Verde esmeralda</w:t>
            </w:r>
          </w:p>
        </w:tc>
        <w:tc>
          <w:tcPr>
            <w:tcW w:type="pct" w:w="50%"/>
            <w:shd w:fill="F3F5F8" w:val="clear"/>
            <w:tcMar>
              <w:top w:type="dxa" w:w="110"/>
              <w:left w:type="dxa" w:w="140"/>
              <w:bottom w:type="dxa" w:w="110"/>
              <w:right w:type="dxa" w:w="140"/>
            </w:tcMar>
          </w:tcPr>
          <w:p>
            <w:r>
              <w:rPr>
                <w:rFonts w:ascii="Inter" w:cs="Inter" w:eastAsia="Inter" w:hAnsi="Inter"/>
                <w:color w:val="1F2937"/>
                <w:sz w:val="18"/>
                <w:szCs w:val="18"/>
              </w:rPr>
              <w:t xml:space="preserve">Completado correctamente</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Publicado</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Azul</w:t>
            </w:r>
          </w:p>
        </w:tc>
        <w:tc>
          <w:tcPr>
            <w:tcW w:type="pct" w:w="50%"/>
            <w:shd w:fill="FFFFFF" w:val="clear"/>
            <w:tcMar>
              <w:top w:type="dxa" w:w="110"/>
              <w:left w:type="dxa" w:w="140"/>
              <w:bottom w:type="dxa" w:w="110"/>
              <w:right w:type="dxa" w:w="140"/>
            </w:tcMar>
          </w:tcPr>
          <w:p>
            <w:r>
              <w:rPr>
                <w:rFonts w:ascii="Inter" w:cs="Inter" w:eastAsia="Inter" w:hAnsi="Inter"/>
                <w:color w:val="1F2937"/>
                <w:sz w:val="18"/>
                <w:szCs w:val="18"/>
              </w:rPr>
              <w:t xml:space="preserve">Cerrado por el equipo consultor — ya no editable</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Error</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Rojo</w:t>
            </w:r>
          </w:p>
        </w:tc>
        <w:tc>
          <w:tcPr>
            <w:tcW w:type="pct" w:w="50%"/>
            <w:shd w:fill="F3F5F8" w:val="clear"/>
            <w:tcMar>
              <w:top w:type="dxa" w:w="110"/>
              <w:left w:type="dxa" w:w="140"/>
              <w:bottom w:type="dxa" w:w="110"/>
              <w:right w:type="dxa" w:w="140"/>
            </w:tcMar>
          </w:tcPr>
          <w:p>
            <w:r>
              <w:rPr>
                <w:rFonts w:ascii="Inter" w:cs="Inter" w:eastAsia="Inter" w:hAnsi="Inter"/>
                <w:color w:val="1F2937"/>
                <w:sz w:val="18"/>
                <w:szCs w:val="18"/>
              </w:rPr>
              <w:t xml:space="preserve">Algo falló — requiere tu atención o la de tu consultor</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Bloqueada</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Gris, con candado</w:t>
            </w:r>
          </w:p>
        </w:tc>
        <w:tc>
          <w:tcPr>
            <w:tcW w:type="pct" w:w="50%"/>
            <w:shd w:fill="FFFFFF" w:val="clear"/>
            <w:tcMar>
              <w:top w:type="dxa" w:w="110"/>
              <w:left w:type="dxa" w:w="140"/>
              <w:bottom w:type="dxa" w:w="110"/>
              <w:right w:type="dxa" w:w="140"/>
            </w:tcMar>
          </w:tcPr>
          <w:p>
            <w:r>
              <w:rPr>
                <w:rFonts w:ascii="Inter" w:cs="Inter" w:eastAsia="Inter" w:hAnsi="Inter"/>
                <w:color w:val="1F2937"/>
                <w:sz w:val="18"/>
                <w:szCs w:val="18"/>
              </w:rPr>
              <w:t xml:space="preserve">Aún no disponible — depende de completar un paso anterior</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Propuesta IA</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Violeta</w:t>
            </w:r>
          </w:p>
        </w:tc>
        <w:tc>
          <w:tcPr>
            <w:tcW w:type="pct" w:w="50%"/>
            <w:shd w:fill="F3F5F8" w:val="clear"/>
            <w:tcMar>
              <w:top w:type="dxa" w:w="110"/>
              <w:left w:type="dxa" w:w="140"/>
              <w:bottom w:type="dxa" w:w="110"/>
              <w:right w:type="dxa" w:w="140"/>
            </w:tcMar>
          </w:tcPr>
          <w:p>
            <w:r>
              <w:rPr>
                <w:rFonts w:ascii="Inter" w:cs="Inter" w:eastAsia="Inter" w:hAnsi="Inter"/>
                <w:color w:val="1F2937"/>
                <w:sz w:val="18"/>
                <w:szCs w:val="18"/>
              </w:rPr>
              <w:t xml:space="preserve">Inferido por la IA sin respaldo documental directo</w:t>
            </w:r>
          </w:p>
        </w:tc>
      </w:tr>
    </w:tbl>
    <w:p>
      <w:pPr>
        <w:spacing w:after="120" w:before="300"/>
      </w:pPr>
      <w:r>
        <w:rPr>
          <w:rFonts w:ascii="Source Serif 4" w:cs="Source Serif 4" w:eastAsia="Source Serif 4" w:hAnsi="Source Serif 4"/>
          <w:b/>
          <w:bCs/>
          <w:color w:val="133A6B"/>
          <w:sz w:val="25"/>
          <w:szCs w:val="25"/>
        </w:rPr>
        <w:t xml:space="preserve">4.8 Iconografía</w:t>
      </w:r>
    </w:p>
    <w:p>
      <w:pPr>
        <w:pStyle w:val="ListParagraph"/>
        <w:numPr>
          <w:ilvl w:val="0"/>
          <w:numId w:val="1"/>
        </w:numPr>
        <w:spacing w:after="90"/>
        <w:ind w:left="260"/>
      </w:pPr>
      <w:r>
        <w:rPr>
          <w:rFonts w:ascii="Inter" w:cs="Inter" w:eastAsia="Inter" w:hAnsi="Inter"/>
          <w:color w:val="1F2937"/>
          <w:sz w:val="21"/>
          <w:szCs w:val="21"/>
        </w:rPr>
        <w:t xml:space="preserve">Candado (🔒): la fase o acción está bloqueada.</w:t>
      </w:r>
    </w:p>
    <w:p>
      <w:pPr>
        <w:pStyle w:val="ListParagraph"/>
        <w:numPr>
          <w:ilvl w:val="0"/>
          <w:numId w:val="1"/>
        </w:numPr>
        <w:spacing w:after="90"/>
        <w:ind w:left="260"/>
      </w:pPr>
      <w:r>
        <w:rPr>
          <w:rFonts w:ascii="Inter" w:cs="Inter" w:eastAsia="Inter" w:hAnsi="Inter"/>
          <w:color w:val="1F2937"/>
          <w:sz w:val="21"/>
          <w:szCs w:val="21"/>
        </w:rPr>
        <w:t xml:space="preserve">Marca de verificación (✓): la fase, artefacto o punto está completo/aprobado.</w:t>
      </w:r>
    </w:p>
    <w:p>
      <w:pPr>
        <w:pStyle w:val="ListParagraph"/>
        <w:numPr>
          <w:ilvl w:val="0"/>
          <w:numId w:val="1"/>
        </w:numPr>
        <w:spacing w:after="90"/>
        <w:ind w:left="260"/>
      </w:pPr>
      <w:r>
        <w:rPr>
          <w:rFonts w:ascii="Inter" w:cs="Inter" w:eastAsia="Inter" w:hAnsi="Inter"/>
          <w:color w:val="1F2937"/>
          <w:sz w:val="21"/>
          <w:szCs w:val="21"/>
        </w:rPr>
        <w:t xml:space="preserve">Reloj: algo está pendiente o en proceso.</w:t>
      </w:r>
    </w:p>
    <w:p>
      <w:pPr>
        <w:pStyle w:val="ListParagraph"/>
        <w:numPr>
          <w:ilvl w:val="0"/>
          <w:numId w:val="1"/>
        </w:numPr>
        <w:spacing w:after="90"/>
        <w:ind w:left="260"/>
      </w:pPr>
      <w:r>
        <w:rPr>
          <w:rFonts w:ascii="Inter" w:cs="Inter" w:eastAsia="Inter" w:hAnsi="Inter"/>
          <w:color w:val="1F2937"/>
          <w:sz w:val="21"/>
          <w:szCs w:val="21"/>
        </w:rPr>
        <w:t xml:space="preserve">Chevron (flecha en V): expande o contrae una sección.</w:t>
      </w:r>
    </w:p>
    <w:p>
      <w:r>
        <w:br w:type="page"/>
      </w:r>
    </w:p>
    <w:p>
      <w:pPr>
        <w:spacing w:after="70" w:before="320"/>
      </w:pPr>
      <w:r>
        <w:rPr>
          <w:rFonts w:ascii="Inter" w:cs="Inter" w:eastAsia="Inter" w:hAnsi="Inter"/>
          <w:b/>
          <w:bCs/>
          <w:color w:val="133A6B"/>
          <w:spacing w:val="22"/>
          <w:sz w:val="15"/>
          <w:szCs w:val="15"/>
          <w:shd w:fill="F7F1E3" w:val="clear"/>
        </w:rPr>
        <w:t xml:space="preserve">  5  </w:t>
      </w:r>
    </w:p>
    <w:p>
      <w:pPr>
        <w:pBdr>
          <w:bottom w:val="single" w:color="C9A34E" w:sz="10"/>
        </w:pBdr>
        <w:spacing w:after="160" w:before="40"/>
      </w:pPr>
      <w:r>
        <w:rPr>
          <w:rFonts w:ascii="Source Serif 4" w:cs="Source Serif 4" w:eastAsia="Source Serif 4" w:hAnsi="Source Serif 4"/>
          <w:b/>
          <w:bCs/>
          <w:color w:val="0B1F3A"/>
          <w:sz w:val="36"/>
          <w:szCs w:val="36"/>
        </w:rPr>
        <w:t xml:space="preserve">Módulos del sistema</w:t>
      </w:r>
    </w:p>
    <w:p>
      <w:pPr>
        <w:spacing w:after="220"/>
      </w:pPr>
      <w:r>
        <w:rPr>
          <w:rFonts w:ascii="Inter" w:cs="Inter" w:eastAsia="Inter" w:hAnsi="Inter"/>
          <w:i/>
          <w:iCs/>
          <w:color w:val="4B5563"/>
          <w:sz w:val="23"/>
          <w:szCs w:val="23"/>
        </w:rPr>
        <w:t xml:space="preserve">Cada módulo corresponde a una pantalla del menú lateral. Aquí tienes la visión general de cada uno; el detalle exhaustivo pantalla por pantalla está en la sección 6.</w:t>
      </w:r>
    </w:p>
    <w:p>
      <w:pPr>
        <w:spacing w:after="120" w:before="300"/>
      </w:pPr>
      <w:r>
        <w:rPr>
          <w:rFonts w:ascii="Source Serif 4" w:cs="Source Serif 4" w:eastAsia="Source Serif 4" w:hAnsi="Source Serif 4"/>
          <w:b/>
          <w:bCs/>
          <w:color w:val="133A6B"/>
          <w:sz w:val="25"/>
          <w:szCs w:val="25"/>
        </w:rPr>
        <w:t xml:space="preserve">5.1 Bienvenida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Darte un resumen ejecutivo del estado del proyecto apenas inicias sesión.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Ver el contexto, objetivos y alcance del proyecto, el equipo asignado, y acceder directamente a la fase activa.</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Todos los roles internos y el Sponsor Cliente.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Cada vez que inicias sesión — es la primera pantalla que ves.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Enlaza directamente a la fase activa (Documentos, Discovery, Artefactos, Versiones u Horizonte).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Login → Bienvenida → clic en "Ir a [fase activa]" → pantalla de trabajo correspondiente.</w:t>
            </w:r>
          </w:p>
        </w:tc>
      </w:tr>
    </w:tbl>
    <w:p>
      <w:pPr>
        <w:spacing w:after="120"/>
      </w:pPr>
    </w:p>
    <w:p>
      <w:pPr>
        <w:spacing w:after="120" w:before="300"/>
      </w:pPr>
      <w:r>
        <w:rPr>
          <w:rFonts w:ascii="Source Serif 4" w:cs="Source Serif 4" w:eastAsia="Source Serif 4" w:hAnsi="Source Serif 4"/>
          <w:b/>
          <w:bCs/>
          <w:color w:val="133A6B"/>
          <w:sz w:val="25"/>
          <w:szCs w:val="25"/>
        </w:rPr>
        <w:t xml:space="preserve">5.2 Centro Documental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Repositorio central de la documentación del proyecto.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Subir, buscar, filtrar, descargar y (bajo ciertas condiciones) eliminar documentos.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Equipo AICOUNTS y Sponsor Cliente.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Al inicio del proyecto y cada vez que haya nueva documentación relevante.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Los documentos cargados aquí alimentan a Process Discovery IA.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Seleccionar archivo → subir → esperar procesamiento IA → queda disponible para Discovery.</w:t>
            </w:r>
          </w:p>
        </w:tc>
      </w:tr>
    </w:tbl>
    <w:p>
      <w:pPr>
        <w:spacing w:after="120"/>
      </w:pPr>
    </w:p>
    <w:p>
      <w:pPr>
        <w:spacing w:after="120" w:before="300"/>
      </w:pPr>
      <w:r>
        <w:rPr>
          <w:rFonts w:ascii="Source Serif 4" w:cs="Source Serif 4" w:eastAsia="Source Serif 4" w:hAnsi="Source Serif 4"/>
          <w:b/>
          <w:bCs/>
          <w:color w:val="133A6B"/>
          <w:sz w:val="25"/>
          <w:szCs w:val="25"/>
        </w:rPr>
        <w:t xml:space="preserve">5.3 Process Discovery IA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Descubrir automáticamente el mapa de procesos de tu organización a partir de la documentación cargada.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Revisar el diagnóstico de la IA, aceptar o rechazar procesos, registrar observaciones, generar planes de implementación y proyecciones de impacto.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Equipo AICOUNTS y Sponsor Cliente.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Después de cargar documentación en Centro Documental.</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Los procesos aceptados aquí habilitan la generación de Artefactos.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IA propone procesos → revisas cada uno → aceptas o rechazas → se habilitan sus artefactos.</w:t>
            </w:r>
          </w:p>
        </w:tc>
      </w:tr>
    </w:tbl>
    <w:p>
      <w:pPr>
        <w:spacing w:after="120"/>
      </w:pPr>
    </w:p>
    <w:p>
      <w:pPr>
        <w:spacing w:after="120" w:before="300"/>
      </w:pPr>
      <w:r>
        <w:rPr>
          <w:rFonts w:ascii="Source Serif 4" w:cs="Source Serif 4" w:eastAsia="Source Serif 4" w:hAnsi="Source Serif 4"/>
          <w:b/>
          <w:bCs/>
          <w:color w:val="133A6B"/>
          <w:sz w:val="25"/>
          <w:szCs w:val="25"/>
        </w:rPr>
        <w:t xml:space="preserve">5.4 Artefactos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Revisar y validar los documentos metodológicos de cada proceso aprobado.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Revisar, editar, mejorar con IA, validar y exportar cada uno de los 8 artefactos por proceso.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La generación inicial de los 8 artefactos la dispara tu consultor de AICOUNTS (no es una acción disponible para el Sponsor Cliente); la revisión y validación sí son tuyas.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Una vez que hay procesos aceptados en Discovery y tu consultor generó sus artefactos.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Cada edición queda registrada en Control de Versiones.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Aceptas el proceso en Discovery → tu consultor de AICOUNTS genera los 8 artefactos (esto no ocurre solo, ni tú puedes iniciarlo) → te avisa o lo ves aparecer en Artefactos → revisas y validas cada uno.</w:t>
            </w:r>
          </w:p>
        </w:tc>
      </w:tr>
    </w:tbl>
    <w:p>
      <w:pPr>
        <w:spacing w:after="120"/>
      </w:pPr>
    </w:p>
    <w:p>
      <w:pPr>
        <w:spacing w:after="120" w:before="300"/>
      </w:pPr>
      <w:r>
        <w:rPr>
          <w:rFonts w:ascii="Source Serif 4" w:cs="Source Serif 4" w:eastAsia="Source Serif 4" w:hAnsi="Source Serif 4"/>
          <w:b/>
          <w:bCs/>
          <w:color w:val="133A6B"/>
          <w:sz w:val="25"/>
          <w:szCs w:val="25"/>
        </w:rPr>
        <w:t xml:space="preserve">5.5 Control de Versiones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Historial completo, de solo lectura, de todos los cambios del proyecto.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Consultar y descargar cualquier versión anterior de un proceso o artefacto.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Todos los roles con acceso al proyecto, incluido el rol de solo observación.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Cuando necesitas revisar qué cambió y por qué en algún momento del proyecto.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Se alimenta automáticamente de los cambios hechos en Discovery y Artefactos.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aplica un flujo de creación — es un módulo de consulta pura.</w:t>
            </w:r>
          </w:p>
        </w:tc>
      </w:tr>
    </w:tbl>
    <w:p>
      <w:pPr>
        <w:spacing w:after="120"/>
      </w:pPr>
    </w:p>
    <w:p>
      <w:pPr>
        <w:spacing w:after="120" w:before="300"/>
      </w:pPr>
      <w:r>
        <w:rPr>
          <w:rFonts w:ascii="Source Serif 4" w:cs="Source Serif 4" w:eastAsia="Source Serif 4" w:hAnsi="Source Serif 4"/>
          <w:b/>
          <w:bCs/>
          <w:color w:val="133A6B"/>
          <w:sz w:val="25"/>
          <w:szCs w:val="25"/>
        </w:rPr>
        <w:t xml:space="preserve">5.6 Horizonte de Impacto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Traducir el trabajo metodológico en una proyección de impacto de negocio (ahorro, tiempo, ROI).</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Elegir un proceso y sus artefactos, y generar una simulación con inteligencia artificial.</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Sponsor Cliente y el rol de solo observación.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Una vez que hay procesos y artefactos aprobados.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Usa los artefactos ya validados como base de cálculo.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Elegir proceso → elegir artefactos a incluir → generar proyección → leer resultado.</w:t>
            </w:r>
          </w:p>
        </w:tc>
      </w:tr>
    </w:tbl>
    <w:p>
      <w:pPr>
        <w:spacing w:after="120"/>
      </w:pPr>
    </w:p>
    <w:p>
      <w:pPr>
        <w:spacing w:after="120" w:before="300"/>
      </w:pPr>
      <w:r>
        <w:rPr>
          <w:rFonts w:ascii="Source Serif 4" w:cs="Source Serif 4" w:eastAsia="Source Serif 4" w:hAnsi="Source Serif 4"/>
          <w:b/>
          <w:bCs/>
          <w:color w:val="133A6B"/>
          <w:sz w:val="25"/>
          <w:szCs w:val="25"/>
        </w:rPr>
        <w:t xml:space="preserve">5.7 Dashboard</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Vista de resumen ejecutivo del proyecto en tarjetas grandes, con checklist detallado por fase.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Expandir cada fase para ver su checklist específico y navegar directo al módulo correspondiente.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Equipo AICOUNTS y Sponsor Cliente.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Cuando quieras una vista más grande y detallada que la de Bienvenida.</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Muestra la misma información de progreso que la barra de fases de Bienvenida, en formato expandido.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es una fase de trabajo — se puede visitar en cualquier momento, sin bloqueo.</w:t>
            </w:r>
          </w:p>
        </w:tc>
      </w:tr>
    </w:tbl>
    <w:p>
      <w:pPr>
        <w:spacing w:after="120"/>
      </w:pPr>
    </w:p>
    <w:p>
      <w:r>
        <w:br w:type="page"/>
      </w:r>
    </w:p>
    <w:p>
      <w:pPr>
        <w:spacing w:after="70" w:before="320"/>
      </w:pPr>
      <w:r>
        <w:rPr>
          <w:rFonts w:ascii="Inter" w:cs="Inter" w:eastAsia="Inter" w:hAnsi="Inter"/>
          <w:b/>
          <w:bCs/>
          <w:color w:val="133A6B"/>
          <w:spacing w:val="22"/>
          <w:sz w:val="15"/>
          <w:szCs w:val="15"/>
          <w:shd w:fill="F7F1E3" w:val="clear"/>
        </w:rPr>
        <w:t xml:space="preserve">  6  </w:t>
      </w:r>
    </w:p>
    <w:p>
      <w:pPr>
        <w:pBdr>
          <w:bottom w:val="single" w:color="C9A34E" w:sz="10"/>
        </w:pBdr>
        <w:spacing w:after="160" w:before="40"/>
      </w:pPr>
      <w:r>
        <w:rPr>
          <w:rFonts w:ascii="Source Serif 4" w:cs="Source Serif 4" w:eastAsia="Source Serif 4" w:hAnsi="Source Serif 4"/>
          <w:b/>
          <w:bCs/>
          <w:color w:val="0B1F3A"/>
          <w:sz w:val="36"/>
          <w:szCs w:val="36"/>
        </w:rPr>
        <w:t xml:space="preserve">Pantallas — detalle completo</w:t>
      </w:r>
    </w:p>
    <w:p>
      <w:pPr>
        <w:spacing w:after="220"/>
      </w:pPr>
      <w:r>
        <w:rPr>
          <w:rFonts w:ascii="Inter" w:cs="Inter" w:eastAsia="Inter" w:hAnsi="Inter"/>
          <w:i/>
          <w:iCs/>
          <w:color w:val="4B5563"/>
          <w:sz w:val="23"/>
          <w:szCs w:val="23"/>
        </w:rPr>
        <w:t xml:space="preserve">Esta sección desarrolla cada pantalla al máximo nivel de detalle: qué información muestra, cada botón, cada validación y cada mensaje que puedes encontrar.</w:t>
      </w:r>
    </w:p>
    <w:p>
      <w:pPr>
        <w:spacing w:after="120" w:before="300"/>
      </w:pPr>
      <w:r>
        <w:rPr>
          <w:rFonts w:ascii="Source Serif 4" w:cs="Source Serif 4" w:eastAsia="Source Serif 4" w:hAnsi="Source Serif 4"/>
          <w:b/>
          <w:bCs/>
          <w:color w:val="133A6B"/>
          <w:sz w:val="25"/>
          <w:szCs w:val="25"/>
        </w:rPr>
        <w:t xml:space="preserve">6.1 Bienvenida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Bienvenida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/bienvenida</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Resumen ejecutivo del proyecto activo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Saludo con tu nombre, nombre del proyecto y cliente, contexto/objetivos/alcance, equipo asignado, 4 indicadores clave, barra de fases y "siguiente paso"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Nada — es de solo lectura para tu rol</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Navegación hacia la fase activa del proyecto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Solo lectura — el ícono de edición del resumen del proyecto no aparece para tu rol</w:t>
            </w:r>
          </w:p>
        </w:tc>
      </w:tr>
    </w:tbl>
    <w:p>
      <w:pPr>
        <w:spacing w:after="90" w:before="200"/>
      </w:pPr>
      <w:r>
        <w:rPr>
          <w:rFonts w:ascii="Inter" w:cs="Inter" w:eastAsia="Inter" w:hAnsi="Inter"/>
          <w:b/>
          <w:bCs/>
          <w:color w:val="0B1F3A"/>
          <w:sz w:val="20"/>
          <w:szCs w:val="20"/>
        </w:rPr>
        <w:t xml:space="preserve">Indicadores (KPIs) mostrados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Indicador</w:t>
            </w:r>
          </w:p>
        </w:tc>
        <w:tc>
          <w:tcPr>
            <w:tcW w:type="pct" w:w="78%"/>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muestra</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Inicio</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Fecha de inicio del proyecto y duración total en semanas</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Cierre estimado</w:t>
            </w:r>
          </w:p>
        </w:tc>
        <w:tc>
          <w:tcPr>
            <w:tcW w:type="pct" w:w="78%"/>
            <w:shd w:fill="F3F5F8" w:val="clear"/>
            <w:tcMar>
              <w:top w:type="dxa" w:w="110"/>
              <w:left w:type="dxa" w:w="140"/>
              <w:bottom w:type="dxa" w:w="110"/>
              <w:right w:type="dxa" w:w="140"/>
            </w:tcMar>
          </w:tcPr>
          <w:p>
            <w:r>
              <w:rPr>
                <w:rFonts w:ascii="Inter" w:cs="Inter" w:eastAsia="Inter" w:hAnsi="Inter"/>
                <w:color w:val="1F2937"/>
                <w:sz w:val="18"/>
                <w:szCs w:val="18"/>
              </w:rPr>
              <w:t xml:space="preserve">Fecha de cierre y días restantes (se resalta en ámbar si quedan menos de 30 días o si ya venció)</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Documentos</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Cantidad de documentos cargados — en ámbar si aún es cero, con enlace directo a Centro Documental</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Procesos</w:t>
            </w:r>
          </w:p>
        </w:tc>
        <w:tc>
          <w:tcPr>
            <w:tcW w:type="pct" w:w="78%"/>
            <w:shd w:fill="F3F5F8" w:val="clear"/>
            <w:tcMar>
              <w:top w:type="dxa" w:w="110"/>
              <w:left w:type="dxa" w:w="140"/>
              <w:bottom w:type="dxa" w:w="110"/>
              <w:right w:type="dxa" w:w="140"/>
            </w:tcMar>
          </w:tcPr>
          <w:p>
            <w:r>
              <w:rPr>
                <w:rFonts w:ascii="Inter" w:cs="Inter" w:eastAsia="Inter" w:hAnsi="Inter"/>
                <w:color w:val="1F2937"/>
                <w:sz w:val="18"/>
                <w:szCs w:val="18"/>
              </w:rPr>
              <w:t xml:space="preserve">"Aprobados / Total" y el porcentaje aprobado, con enlace directo a Discovery</w:t>
            </w:r>
          </w:p>
        </w:tc>
      </w:tr>
    </w:tbl>
    <w:p>
      <w:pPr>
        <w:spacing w:after="90" w:before="200"/>
      </w:pPr>
      <w:r>
        <w:rPr>
          <w:rFonts w:ascii="Inter" w:cs="Inter" w:eastAsia="Inter" w:hAnsi="Inter"/>
          <w:b/>
          <w:bCs/>
          <w:color w:val="0B1F3A"/>
          <w:sz w:val="20"/>
          <w:szCs w:val="20"/>
        </w:rPr>
        <w:t xml:space="preserve">Sección expandible (clic en el encabezado de la tarjeta)</w:t>
      </w:r>
    </w:p>
    <w:p>
      <w:pPr>
        <w:pStyle w:val="ListParagraph"/>
        <w:numPr>
          <w:ilvl w:val="0"/>
          <w:numId w:val="1"/>
        </w:numPr>
        <w:spacing w:after="90"/>
        <w:ind w:left="260"/>
      </w:pPr>
      <w:r>
        <w:rPr>
          <w:rFonts w:ascii="Inter" w:cs="Inter" w:eastAsia="Inter" w:hAnsi="Inter"/>
          <w:color w:val="1F2937"/>
          <w:sz w:val="21"/>
          <w:szCs w:val="21"/>
        </w:rPr>
        <w:t xml:space="preserve">Contexto del proyecto: el resumen definido por tu consultor al iniciar.</w:t>
      </w:r>
    </w:p>
    <w:p>
      <w:pPr>
        <w:pStyle w:val="ListParagraph"/>
        <w:numPr>
          <w:ilvl w:val="0"/>
          <w:numId w:val="1"/>
        </w:numPr>
        <w:spacing w:after="90"/>
        <w:ind w:left="260"/>
      </w:pPr>
      <w:r>
        <w:rPr>
          <w:rFonts w:ascii="Inter" w:cs="Inter" w:eastAsia="Inter" w:hAnsi="Inter"/>
          <w:color w:val="1F2937"/>
          <w:sz w:val="21"/>
          <w:szCs w:val="21"/>
        </w:rPr>
        <w:t xml:space="preserve">Objetivos del proyecto: lista con marca de verificación por cada objetivo.</w:t>
      </w:r>
    </w:p>
    <w:p>
      <w:pPr>
        <w:pStyle w:val="ListParagraph"/>
        <w:numPr>
          <w:ilvl w:val="0"/>
          <w:numId w:val="1"/>
        </w:numPr>
        <w:spacing w:after="90"/>
        <w:ind w:left="260"/>
      </w:pPr>
      <w:r>
        <w:rPr>
          <w:rFonts w:ascii="Inter" w:cs="Inter" w:eastAsia="Inter" w:hAnsi="Inter"/>
          <w:color w:val="1F2937"/>
          <w:sz w:val="21"/>
          <w:szCs w:val="21"/>
        </w:rPr>
        <w:t xml:space="preserve">Alcance — Incluye / Excluye: dos columnas para evitar ambigüedad sobre qué cubre el proyecto.</w:t>
      </w:r>
    </w:p>
    <w:p>
      <w:pPr>
        <w:pStyle w:val="ListParagraph"/>
        <w:numPr>
          <w:ilvl w:val="0"/>
          <w:numId w:val="1"/>
        </w:numPr>
        <w:spacing w:after="90"/>
        <w:ind w:left="260"/>
      </w:pPr>
      <w:r>
        <w:rPr>
          <w:rFonts w:ascii="Inter" w:cs="Inter" w:eastAsia="Inter" w:hAnsi="Inter"/>
          <w:color w:val="1F2937"/>
          <w:sz w:val="21"/>
          <w:szCs w:val="21"/>
        </w:rPr>
        <w:t xml:space="preserve">Equipo asignado: nombre y rol de cada persona; tu propio rol se muestra como "Cliente Activo".</w:t>
      </w:r>
    </w:p>
    <w:p>
      <w:pPr>
        <w:pStyle w:val="ListParagraph"/>
        <w:numPr>
          <w:ilvl w:val="0"/>
          <w:numId w:val="1"/>
        </w:numPr>
        <w:spacing w:after="90"/>
        <w:ind w:left="260"/>
      </w:pPr>
      <w:r>
        <w:rPr>
          <w:rFonts w:ascii="Inter" w:cs="Inter" w:eastAsia="Inter" w:hAnsi="Inter"/>
          <w:color w:val="1F2937"/>
          <w:sz w:val="21"/>
          <w:szCs w:val="21"/>
        </w:rPr>
        <w:t xml:space="preserve">Artefactos generados: contador con enlace directo a Artefactos, si ya existe alguno.</w:t>
      </w:r>
    </w:p>
    <w:p>
      <w:pPr>
        <w:spacing w:after="90" w:before="200"/>
      </w:pPr>
      <w:r>
        <w:rPr>
          <w:rFonts w:ascii="Inter" w:cs="Inter" w:eastAsia="Inter" w:hAnsi="Inter"/>
          <w:b/>
          <w:bCs/>
          <w:color w:val="0B1F3A"/>
          <w:sz w:val="20"/>
          <w:szCs w:val="20"/>
        </w:rPr>
        <w:t xml:space="preserve">Botón "Continuar" / "Ir a [fase]"</w:t>
      </w:r>
    </w:p>
    <w:p>
      <w:pPr>
        <w:spacing w:after="170"/>
      </w:pPr>
      <w:r>
        <w:rPr>
          <w:rFonts w:ascii="Inter" w:cs="Inter" w:eastAsia="Inter" w:hAnsi="Inter"/>
          <w:color w:val="1F2937"/>
          <w:sz w:val="21"/>
          <w:szCs w:val="21"/>
        </w:rPr>
        <w:t xml:space="preserve">Te lleva directamente a la pantalla de la fase actualmente activa del proyecto. Cambia de destino automáticamente según en qué fase estés — no es un enlace fijo.</w:t>
      </w:r>
    </w:p>
    <w:p>
      <w:r>
        <w:br w:type="page"/>
      </w:r>
    </w:p>
    <w:p>
      <w:pPr>
        <w:spacing w:after="120" w:before="300"/>
      </w:pPr>
      <w:r>
        <w:rPr>
          <w:rFonts w:ascii="Source Serif 4" w:cs="Source Serif 4" w:eastAsia="Source Serif 4" w:hAnsi="Source Serif 4"/>
          <w:b/>
          <w:bCs/>
          <w:color w:val="133A6B"/>
          <w:sz w:val="25"/>
          <w:szCs w:val="25"/>
        </w:rPr>
        <w:t xml:space="preserve">6.2 Centro Documental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Centro Documental</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/documentos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Repositorio oficial de documentación del proyecto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Lista de documentos con nombre, tipo, fecha, quién lo subió y estado de procesamiento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Archivos que subes, texto de búsqueda/filtro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Documento cargado y clasificado por IA, disponible para Discovery</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Campos obligatorios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Un proyecto activo seleccionado, al menos un archivo elegido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Puedes subir; solo puedes eliminar documentos que tú mismo subiste</w:t>
            </w:r>
          </w:p>
        </w:tc>
      </w:tr>
    </w:tbl>
    <w:p>
      <w:pPr>
        <w:spacing w:after="90" w:before="200"/>
      </w:pPr>
      <w:r>
        <w:rPr>
          <w:rFonts w:ascii="Inter" w:cs="Inter" w:eastAsia="Inter" w:hAnsi="Inter"/>
          <w:b/>
          <w:bCs/>
          <w:color w:val="0B1F3A"/>
          <w:sz w:val="20"/>
          <w:szCs w:val="20"/>
        </w:rPr>
        <w:t xml:space="preserve">Cómo subir un documento — paso a paso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de carga en la parte superior de la pantalla.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Selecciona el archivo desde tu computador (también puedes arrastrarlo directamente a la zona de carga).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documento aparece de inmediato en la lista con estado </w:t>
            </w:r>
            <w:r>
              <w:rPr>
                <w:b/>
                <w:bCs/>
                <w:color w:val="B45309"/>
                <w:sz w:val="18"/>
                <w:szCs w:val="18"/>
                <w:shd w:fill="FFFBEB" w:val="clear"/>
              </w:rPr>
              <w:t xml:space="preserve">  Procesando IA  </w:t>
            </w:r>
            <w:r>
              <w:rPr>
                <w:rFonts w:ascii="Inter" w:cs="Inter" w:eastAsia="Inter" w:hAnsi="Inter"/>
                <w:color w:val="1F2937"/>
                <w:sz w:val="21"/>
                <w:szCs w:val="21"/>
              </w:rPr>
              <w:t xml:space="preserv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Cuando cambia a </w:t>
            </w:r>
            <w:r>
              <w:rPr>
                <w:b/>
                <w:bCs/>
                <w:color w:val="047857"/>
                <w:sz w:val="18"/>
                <w:szCs w:val="18"/>
                <w:shd w:fill="ECFDF5" w:val="clear"/>
              </w:rPr>
              <w:t xml:space="preserve">  Disponible  </w:t>
            </w:r>
            <w:r>
              <w:rPr>
                <w:rFonts w:ascii="Inter" w:cs="Inter" w:eastAsia="Inter" w:hAnsi="Inter"/>
                <w:color w:val="1F2937"/>
                <w:sz w:val="21"/>
                <w:szCs w:val="21"/>
              </w:rPr>
              <w:t xml:space="preserve">, ya puedes abrirlo, descargarlo y usarlo como base para Discovery.</w:t>
            </w:r>
          </w:p>
        </w:tc>
      </w:tr>
    </w:tbl>
    <w:p>
      <w:pPr>
        <w:spacing w:after="90"/>
      </w:pPr>
    </w:p>
    <w:p>
      <w:pPr>
        <w:spacing w:after="90" w:before="200"/>
      </w:pPr>
      <w:r>
        <w:rPr>
          <w:rFonts w:ascii="Inter" w:cs="Inter" w:eastAsia="Inter" w:hAnsi="Inter"/>
          <w:b/>
          <w:bCs/>
          <w:color w:val="0B1F3A"/>
          <w:sz w:val="20"/>
          <w:szCs w:val="20"/>
        </w:rPr>
        <w:t xml:space="preserve">Tipos de archivo y restricciones (detalle técnico real)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4%"/>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66%"/>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 verificado en el código</w:t>
            </w:r>
          </w:p>
        </w:tc>
      </w:tr>
      <w:tr>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Extensiones sugeridas en el selector</w:t>
            </w:r>
          </w:p>
        </w:tc>
        <w:tc>
          <w:tcPr>
            <w:tcW w:type="pct" w:w="66%"/>
            <w:shd w:fill="FFFFFF" w:val="clear"/>
            <w:tcMar>
              <w:top w:type="dxa" w:w="110"/>
              <w:left w:type="dxa" w:w="140"/>
              <w:bottom w:type="dxa" w:w="110"/>
              <w:right w:type="dxa" w:w="140"/>
            </w:tcMar>
          </w:tcPr>
          <w:p>
            <w:r>
              <w:rPr>
                <w:rFonts w:ascii="Inter" w:cs="Inter" w:eastAsia="Inter" w:hAnsi="Inter"/>
                <w:color w:val="1F2937"/>
                <w:sz w:val="18"/>
                <w:szCs w:val="18"/>
              </w:rPr>
              <w:t xml:space="preserve">.pdf, .doc, .docx, .xls, .xlsx, .jpg, .jpeg, .png, .gif, .webp</w:t>
            </w:r>
          </w:p>
        </w:tc>
      </w:tr>
      <w:tr>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¿Bloquea otros tipos de archivo?</w:t>
            </w:r>
          </w:p>
        </w:tc>
        <w:tc>
          <w:tcPr>
            <w:tcW w:type="pct" w:w="66%"/>
            <w:shd w:fill="F3F5F8" w:val="clear"/>
            <w:tcMar>
              <w:top w:type="dxa" w:w="110"/>
              <w:left w:type="dxa" w:w="140"/>
              <w:bottom w:type="dxa" w:w="110"/>
              <w:right w:type="dxa" w:w="140"/>
            </w:tcMar>
          </w:tcPr>
          <w:p>
            <w:r>
              <w:rPr>
                <w:rFonts w:ascii="Inter" w:cs="Inter" w:eastAsia="Inter" w:hAnsi="Inter"/>
                <w:color w:val="1F2937"/>
                <w:sz w:val="18"/>
                <w:szCs w:val="18"/>
              </w:rPr>
              <w:t xml:space="preserve">No — el filtro del selector es solo una sugerencia visual; si arrastras un archivo de otro tipo, el sistema no lo rechaza automáticamente</w:t>
            </w:r>
          </w:p>
        </w:tc>
      </w:tr>
      <w:tr>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Límite de tamaño de archivo</w:t>
            </w:r>
          </w:p>
        </w:tc>
        <w:tc>
          <w:tcPr>
            <w:tcW w:type="pct" w:w="66%"/>
            <w:shd w:fill="FFFFFF" w:val="clear"/>
            <w:tcMar>
              <w:top w:type="dxa" w:w="110"/>
              <w:left w:type="dxa" w:w="140"/>
              <w:bottom w:type="dxa" w:w="110"/>
              <w:right w:type="dxa" w:w="140"/>
            </w:tcMar>
          </w:tcPr>
          <w:p>
            <w:r>
              <w:rPr>
                <w:rFonts w:ascii="Inter" w:cs="Inter" w:eastAsia="Inter" w:hAnsi="Inter"/>
                <w:color w:val="1F2937"/>
                <w:sz w:val="18"/>
                <w:szCs w:val="18"/>
              </w:rPr>
              <w:t xml:space="preserve">No se encontró un límite explícito en el código — evita igualmente archivos extremadamente grandes por tiempo de carga</w:t>
            </w:r>
          </w:p>
        </w:tc>
      </w:tr>
    </w:tbl>
    <w:p>
      <w:pPr>
        <w:spacing w:after="90" w:before="200"/>
      </w:pPr>
      <w:r>
        <w:rPr>
          <w:rFonts w:ascii="Inter" w:cs="Inter" w:eastAsia="Inter" w:hAnsi="Inter"/>
          <w:b/>
          <w:bCs/>
          <w:color w:val="0B1F3A"/>
          <w:sz w:val="20"/>
          <w:szCs w:val="20"/>
        </w:rPr>
        <w:t xml:space="preserve">Mensajes de error al subir un documento (texto exacto)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Situación</w:t>
            </w:r>
          </w:p>
        </w:tc>
        <w:tc>
          <w:tcPr>
            <w:tcW w:type="pct" w:w="70%"/>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 exacto</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No hay proyecto seleccionado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Selecciona un proyecto primero</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No seleccionaste ningún archivo</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Selecciona al menos un archivo</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Falla la subida al almacenamiento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"Error al subir [nombre del archivo]: [detalle del error]"</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Falla el registro en el sistema</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"Error al registrar [nombre del archivo]: [detalle del error]"</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Éxito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"[nombre del archivo] cargado — procesando con IA" (o "Nueva versión de [nombre] registrada" si reemplaza uno existente)</w:t>
            </w:r>
          </w:p>
        </w:tc>
      </w:tr>
    </w:tbl>
    <w:p>
      <w:pPr>
        <w:spacing w:after="90" w:before="200"/>
      </w:pPr>
      <w:r>
        <w:rPr>
          <w:rFonts w:ascii="Inter" w:cs="Inter" w:eastAsia="Inter" w:hAnsi="Inter"/>
          <w:b/>
          <w:bCs/>
          <w:color w:val="0B1F3A"/>
          <w:sz w:val="20"/>
          <w:szCs w:val="20"/>
        </w:rPr>
        <w:t xml:space="preserve">Estados posibles de un documento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6%"/>
            <w:shd w:fill="133A6B" w:val="clear"/>
            <w:tcMar>
              <w:top w:type="dxa" w:w="120"/>
              <w:left w:type="dxa" w:w="140"/>
              <w:bottom w:type="dxa" w:w="120"/>
              <w:right w:type="dxa" w:w="140"/>
            </w:tcMar>
          </w:tcPr>
          <w:p>
            <w:r>
              <w:rPr>
                <w:rFonts w:ascii="Inter" w:cs="Inter" w:eastAsia="Inter" w:hAnsi="Inter"/>
                <w:b/>
                <w:bCs/>
                <w:color w:val="FFFFFF"/>
                <w:sz w:val="18"/>
                <w:szCs w:val="18"/>
              </w:rPr>
              <w:t xml:space="preserve">Estado</w:t>
            </w:r>
          </w:p>
        </w:tc>
        <w:tc>
          <w:tcPr>
            <w:tcW w:type="pct" w:w="64%"/>
            <w:shd w:fill="133A6B" w:val="clear"/>
            <w:tcMar>
              <w:top w:type="dxa" w:w="120"/>
              <w:left w:type="dxa" w:w="140"/>
              <w:bottom w:type="dxa" w:w="120"/>
              <w:right w:type="dxa" w:w="140"/>
            </w:tcMar>
          </w:tcPr>
          <w:p>
            <w:r>
              <w:rPr>
                <w:rFonts w:ascii="Inter" w:cs="Inter" w:eastAsia="Inter" w:hAnsi="Inter"/>
                <w:b/>
                <w:bCs/>
                <w:color w:val="FFFFFF"/>
                <w:sz w:val="18"/>
                <w:szCs w:val="18"/>
              </w:rPr>
              <w:t xml:space="preserve">Significado</w:t>
            </w:r>
          </w:p>
        </w:tc>
      </w:tr>
      <w:tr>
        <w:tc>
          <w:tcPr>
            <w:tcW w:type="pct" w:w="36%"/>
            <w:shd w:fill="FFFFFF" w:val="clear"/>
            <w:tcMar>
              <w:top w:type="dxa" w:w="110"/>
              <w:left w:type="dxa" w:w="140"/>
              <w:bottom w:type="dxa" w:w="110"/>
              <w:right w:type="dxa" w:w="140"/>
            </w:tcMar>
          </w:tcPr>
          <w:p>
            <w:r>
              <w:rPr>
                <w:rFonts w:ascii="Inter" w:cs="Inter" w:eastAsia="Inter" w:hAnsi="Inter"/>
                <w:color w:val="1F2937"/>
                <w:sz w:val="18"/>
                <w:szCs w:val="18"/>
              </w:rPr>
              <w:t xml:space="preserve">Procesando IA (ámbar)</w:t>
            </w:r>
          </w:p>
        </w:tc>
        <w:tc>
          <w:tcPr>
            <w:tcW w:type="pct" w:w="64%"/>
            <w:shd w:fill="FFFFFF" w:val="clear"/>
            <w:tcMar>
              <w:top w:type="dxa" w:w="110"/>
              <w:left w:type="dxa" w:w="140"/>
              <w:bottom w:type="dxa" w:w="110"/>
              <w:right w:type="dxa" w:w="140"/>
            </w:tcMar>
          </w:tcPr>
          <w:p>
            <w:r>
              <w:rPr>
                <w:rFonts w:ascii="Inter" w:cs="Inter" w:eastAsia="Inter" w:hAnsi="Inter"/>
                <w:color w:val="1F2937"/>
                <w:sz w:val="18"/>
                <w:szCs w:val="18"/>
              </w:rPr>
              <w:t xml:space="preserve">El sistema está clasificando y resumiendo el documento</w:t>
            </w:r>
          </w:p>
        </w:tc>
      </w:tr>
      <w:tr>
        <w:tc>
          <w:tcPr>
            <w:tcW w:type="pct" w:w="36%"/>
            <w:shd w:fill="F3F5F8" w:val="clear"/>
            <w:tcMar>
              <w:top w:type="dxa" w:w="110"/>
              <w:left w:type="dxa" w:w="140"/>
              <w:bottom w:type="dxa" w:w="110"/>
              <w:right w:type="dxa" w:w="140"/>
            </w:tcMar>
          </w:tcPr>
          <w:p>
            <w:r>
              <w:rPr>
                <w:rFonts w:ascii="Inter" w:cs="Inter" w:eastAsia="Inter" w:hAnsi="Inter"/>
                <w:color w:val="1F2937"/>
                <w:sz w:val="18"/>
                <w:szCs w:val="18"/>
              </w:rPr>
              <w:t xml:space="preserve">Procesando... (azul)</w:t>
            </w:r>
          </w:p>
        </w:tc>
        <w:tc>
          <w:tcPr>
            <w:tcW w:type="pct" w:w="64%"/>
            <w:shd w:fill="F3F5F8" w:val="clear"/>
            <w:tcMar>
              <w:top w:type="dxa" w:w="110"/>
              <w:left w:type="dxa" w:w="140"/>
              <w:bottom w:type="dxa" w:w="110"/>
              <w:right w:type="dxa" w:w="140"/>
            </w:tcMar>
          </w:tcPr>
          <w:p>
            <w:r>
              <w:rPr>
                <w:rFonts w:ascii="Inter" w:cs="Inter" w:eastAsia="Inter" w:hAnsi="Inter"/>
                <w:color w:val="1F2937"/>
                <w:sz w:val="18"/>
                <w:szCs w:val="18"/>
              </w:rPr>
              <w:t xml:space="preserve">Etapa intermedia del análisis</w:t>
            </w:r>
          </w:p>
        </w:tc>
      </w:tr>
      <w:tr>
        <w:tc>
          <w:tcPr>
            <w:tcW w:type="pct" w:w="36%"/>
            <w:shd w:fill="FFFFFF" w:val="clear"/>
            <w:tcMar>
              <w:top w:type="dxa" w:w="110"/>
              <w:left w:type="dxa" w:w="140"/>
              <w:bottom w:type="dxa" w:w="110"/>
              <w:right w:type="dxa" w:w="140"/>
            </w:tcMar>
          </w:tcPr>
          <w:p>
            <w:r>
              <w:rPr>
                <w:rFonts w:ascii="Inter" w:cs="Inter" w:eastAsia="Inter" w:hAnsi="Inter"/>
                <w:color w:val="1F2937"/>
                <w:sz w:val="18"/>
                <w:szCs w:val="18"/>
              </w:rPr>
              <w:t xml:space="preserve">Disponible (verde)</w:t>
            </w:r>
          </w:p>
        </w:tc>
        <w:tc>
          <w:tcPr>
            <w:tcW w:type="pct" w:w="64%"/>
            <w:shd w:fill="FFFFFF" w:val="clear"/>
            <w:tcMar>
              <w:top w:type="dxa" w:w="110"/>
              <w:left w:type="dxa" w:w="140"/>
              <w:bottom w:type="dxa" w:w="110"/>
              <w:right w:type="dxa" w:w="140"/>
            </w:tcMar>
          </w:tcPr>
          <w:p>
            <w:r>
              <w:rPr>
                <w:rFonts w:ascii="Inter" w:cs="Inter" w:eastAsia="Inter" w:hAnsi="Inter"/>
                <w:color w:val="1F2937"/>
                <w:sz w:val="18"/>
                <w:szCs w:val="18"/>
              </w:rPr>
              <w:t xml:space="preserve">Listo para usar en Discovery y en el buscador</w:t>
            </w:r>
          </w:p>
        </w:tc>
      </w:tr>
      <w:tr>
        <w:tc>
          <w:tcPr>
            <w:tcW w:type="pct" w:w="36%"/>
            <w:shd w:fill="F3F5F8" w:val="clear"/>
            <w:tcMar>
              <w:top w:type="dxa" w:w="110"/>
              <w:left w:type="dxa" w:w="140"/>
              <w:bottom w:type="dxa" w:w="110"/>
              <w:right w:type="dxa" w:w="140"/>
            </w:tcMar>
          </w:tcPr>
          <w:p>
            <w:r>
              <w:rPr>
                <w:rFonts w:ascii="Inter" w:cs="Inter" w:eastAsia="Inter" w:hAnsi="Inter"/>
                <w:color w:val="1F2937"/>
                <w:sz w:val="18"/>
                <w:szCs w:val="18"/>
              </w:rPr>
              <w:t xml:space="preserve">Error al procesar (rojo)</w:t>
            </w:r>
          </w:p>
        </w:tc>
        <w:tc>
          <w:tcPr>
            <w:tcW w:type="pct" w:w="64%"/>
            <w:shd w:fill="F3F5F8" w:val="clear"/>
            <w:tcMar>
              <w:top w:type="dxa" w:w="110"/>
              <w:left w:type="dxa" w:w="140"/>
              <w:bottom w:type="dxa" w:w="110"/>
              <w:right w:type="dxa" w:w="140"/>
            </w:tcMar>
          </w:tcPr>
          <w:p>
            <w:r>
              <w:rPr>
                <w:rFonts w:ascii="Inter" w:cs="Inter" w:eastAsia="Inter" w:hAnsi="Inter"/>
                <w:color w:val="1F2937"/>
                <w:sz w:val="18"/>
                <w:szCs w:val="18"/>
              </w:rPr>
              <w:t xml:space="preserve">No se pudo leer — usualmente un archivo dañado o un escaneo de baja calidad</w:t>
            </w:r>
          </w:p>
        </w:tc>
      </w:tr>
      <w:tr>
        <w:tc>
          <w:tcPr>
            <w:tcW w:type="pct" w:w="36%"/>
            <w:shd w:fill="FFFFFF" w:val="clear"/>
            <w:tcMar>
              <w:top w:type="dxa" w:w="110"/>
              <w:left w:type="dxa" w:w="140"/>
              <w:bottom w:type="dxa" w:w="110"/>
              <w:right w:type="dxa" w:w="140"/>
            </w:tcMar>
          </w:tcPr>
          <w:p>
            <w:r>
              <w:rPr>
                <w:rFonts w:ascii="Inter" w:cs="Inter" w:eastAsia="Inter" w:hAnsi="Inter"/>
                <w:color w:val="1F2937"/>
                <w:sz w:val="18"/>
                <w:szCs w:val="18"/>
              </w:rPr>
              <w:t xml:space="preserve">"Posible error — tarda mucho" (rosado)</w:t>
            </w:r>
          </w:p>
        </w:tc>
        <w:tc>
          <w:tcPr>
            <w:tcW w:type="pct" w:w="64%"/>
            <w:shd w:fill="FFFFFF" w:val="clear"/>
            <w:tcMar>
              <w:top w:type="dxa" w:w="110"/>
              <w:left w:type="dxa" w:w="140"/>
              <w:bottom w:type="dxa" w:w="110"/>
              <w:right w:type="dxa" w:w="140"/>
            </w:tcMar>
          </w:tcPr>
          <w:p>
            <w:r>
              <w:rPr>
                <w:rFonts w:ascii="Inter" w:cs="Inter" w:eastAsia="Inter" w:hAnsi="Inter"/>
                <w:color w:val="1F2937"/>
                <w:sz w:val="18"/>
                <w:szCs w:val="18"/>
              </w:rPr>
              <w:t xml:space="preserve">Lleva más de 6 horas sin completarse — probablemente se atascó</w:t>
            </w:r>
          </w:p>
        </w:tc>
      </w:tr>
    </w:tbl>
    <w:p>
      <w:pPr>
        <w:spacing w:after="90" w:before="200"/>
      </w:pPr>
      <w:r>
        <w:rPr>
          <w:rFonts w:ascii="Inter" w:cs="Inter" w:eastAsia="Inter" w:hAnsi="Inter"/>
          <w:b/>
          <w:bCs/>
          <w:color w:val="0B1F3A"/>
          <w:sz w:val="20"/>
          <w:szCs w:val="20"/>
        </w:rPr>
        <w:t xml:space="preserve">Buscador semántico con inteligencia artificial</w:t>
      </w:r>
    </w:p>
    <w:p>
      <w:pPr>
        <w:spacing w:after="170"/>
      </w:pPr>
      <w:r>
        <w:rPr>
          <w:rFonts w:ascii="Inter" w:cs="Inter" w:eastAsia="Inter" w:hAnsi="Inter"/>
          <w:color w:val="1F2937"/>
          <w:sz w:val="21"/>
          <w:szCs w:val="21"/>
        </w:rPr>
        <w:t xml:space="preserve">Busca dentro del contenido de los documentos, no solo por el nombre del archivo. No tiene una longitud mínima de caracteres — incluso una búsqueda de un solo carácter se ejecuta, aunque los resultados pueden ser poco precisos con consultas tan cortas.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 tu consulta en el recuadro del buscador, por ejemplo </w:t>
            </w:r>
            <w:r>
              <w:rPr>
                <w:rFonts w:ascii="Inter" w:cs="Inter" w:eastAsia="Inter" w:hAnsi="Inter"/>
                <w:i/>
                <w:iCs/>
                <w:color w:val="4B5563"/>
                <w:sz w:val="21"/>
                <w:szCs w:val="21"/>
              </w:rPr>
              <w:t xml:space="preserve">"riesgos de cadena de suministro"</w:t>
            </w:r>
            <w:r>
              <w:rPr>
                <w:rFonts w:ascii="Inter" w:cs="Inter" w:eastAsia="Inter" w:hAnsi="Inter"/>
                <w:color w:val="1F2937"/>
                <w:sz w:val="21"/>
                <w:szCs w:val="21"/>
              </w:rPr>
              <w:t xml:space="preserv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"Buscar con IA". La lista principal se filtra automáticamente a los resultados.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Cada resultado muestra un distintivo: </w:t>
            </w:r>
            <w:r>
              <w:rPr>
                <w:b/>
                <w:bCs/>
                <w:color w:val="4B5563"/>
                <w:sz w:val="18"/>
                <w:szCs w:val="18"/>
                <w:shd w:fill="F3F5F8" w:val="clear"/>
              </w:rPr>
              <w:t xml:space="preserve">  🏷 nombre  </w:t>
            </w:r>
            <w:r>
              <w:rPr>
                <w:rFonts w:ascii="Inter" w:cs="Inter" w:eastAsia="Inter" w:hAnsi="Inter"/>
                <w:color w:val="1F2937"/>
                <w:sz w:val="21"/>
                <w:szCs w:val="21"/>
              </w:rPr>
              <w:t xml:space="preserve"> si coincide literal, o </w:t>
            </w:r>
            <w:r>
              <w:rPr>
                <w:b/>
                <w:bCs/>
                <w:color w:val="6D28D9"/>
                <w:sz w:val="18"/>
                <w:szCs w:val="18"/>
                <w:shd w:fill="F5F3FF" w:val="clear"/>
              </w:rPr>
              <w:t xml:space="preserve">  ✦ contenido · 87%  </w:t>
            </w:r>
            <w:r>
              <w:rPr>
                <w:rFonts w:ascii="Inter" w:cs="Inter" w:eastAsia="Inter" w:hAnsi="Inter"/>
                <w:color w:val="1F2937"/>
                <w:sz w:val="21"/>
                <w:szCs w:val="21"/>
              </w:rPr>
              <w:t xml:space="preserve"> con el porcentaje de similitud si es coincidencia de significado.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la X del buscador para quitar el filtro y volver a la lista completa.</w:t>
            </w:r>
          </w:p>
        </w:tc>
      </w:tr>
    </w:tbl>
    <w:p>
      <w:pPr>
        <w:spacing w:after="90"/>
      </w:pPr>
    </w:p>
    <w:p>
      <w:pPr>
        <w:spacing w:after="90" w:before="200"/>
      </w:pPr>
      <w:r>
        <w:rPr>
          <w:rFonts w:ascii="Inter" w:cs="Inter" w:eastAsia="Inter" w:hAnsi="Inter"/>
          <w:b/>
          <w:bCs/>
          <w:color w:val="0B1F3A"/>
          <w:sz w:val="20"/>
          <w:szCs w:val="20"/>
        </w:rPr>
        <w:t xml:space="preserve">Quién subió cada documento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Distintivo "AICOUNTS"</w:t>
            </w:r>
          </w:p>
          <w:p>
            <w:r>
              <w:rPr>
                <w:rFonts w:ascii="Inter" w:cs="Inter" w:eastAsia="Inter" w:hAnsi="Inter"/>
                <w:color w:val="4B5563"/>
                <w:sz w:val="19"/>
                <w:szCs w:val="19"/>
              </w:rPr>
              <w:t xml:space="preserve">Subido por el equipo consultor — de solo lectura para ti, no puedes eliminarlo.</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Distintivo "Cliente"</w:t>
            </w:r>
          </w:p>
          <w:p>
            <w:r>
              <w:rPr>
                <w:rFonts w:ascii="Inter" w:cs="Inter" w:eastAsia="Inter" w:hAnsi="Inter"/>
                <w:color w:val="4B5563"/>
                <w:sz w:val="19"/>
                <w:szCs w:val="19"/>
              </w:rPr>
              <w:t xml:space="preserve">Subido por tu organización — puedes descargarlo o eliminarlo si te equivocaste.</w:t>
            </w:r>
          </w:p>
        </w:tc>
      </w:tr>
    </w:tbl>
    <w:p>
      <w:r>
        <w:br w:type="page"/>
      </w:r>
    </w:p>
    <w:p>
      <w:pPr>
        <w:spacing w:after="120" w:before="300"/>
      </w:pPr>
      <w:r>
        <w:rPr>
          <w:rFonts w:ascii="Source Serif 4" w:cs="Source Serif 4" w:eastAsia="Source Serif 4" w:hAnsi="Source Serif 4"/>
          <w:b/>
          <w:bCs/>
          <w:color w:val="133A6B"/>
          <w:sz w:val="25"/>
          <w:szCs w:val="25"/>
        </w:rPr>
        <w:t xml:space="preserve">6.3 Process Discovery IA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Process Discovery IA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/discovery</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Revisar y aprobar el mapa de procesos detectado automáticamente por IA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Macroprocesos y procesos agrupados, con diagnóstico ejecutivo, hallazgos, oportunidades, roles y versiones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Tu decisión de aceptar/rechazar, observaciones de texto, selección de artefactos existentes</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El inventario oficial de procesos del proyecto, base para Artefactos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Puedes aceptar/rechazar procesos, registrar observaciones y generar análisis/planes con IA</w:t>
            </w:r>
          </w:p>
        </w:tc>
      </w:tr>
    </w:tbl>
    <w:p>
      <w:pPr>
        <w:spacing w:after="90" w:before="200"/>
      </w:pPr>
      <w:r>
        <w:rPr>
          <w:rFonts w:ascii="Inter" w:cs="Inter" w:eastAsia="Inter" w:hAnsi="Inter"/>
          <w:b/>
          <w:bCs/>
          <w:color w:val="0B1F3A"/>
          <w:sz w:val="20"/>
          <w:szCs w:val="20"/>
        </w:rPr>
        <w:t xml:space="preserve">Cómo generar el diagnóstico ejecutivo de un macroproceso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"Analizar con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Verás 4 pasos animados en secuencia mientras se procesa (toma unos segundos).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botón cambia a "Ver diagnóstico IA" y se despliega el panel con salud del proceso, madurez, brechas críticas, oportunidades, riesgos, benchmark de industria y siguiente paso recomendado.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"Volver a analizar" si quieres actualizarlo con información más reciente.</w:t>
            </w:r>
          </w:p>
        </w:tc>
      </w:tr>
    </w:tbl>
    <w:p>
      <w:pPr>
        <w:spacing w:after="90"/>
      </w:pPr>
    </w:p>
    <w:p>
      <w:pPr>
        <w:spacing w:after="90" w:before="200"/>
      </w:pPr>
      <w:r>
        <w:rPr>
          <w:rFonts w:ascii="Inter" w:cs="Inter" w:eastAsia="Inter" w:hAnsi="Inter"/>
          <w:b/>
          <w:bCs/>
          <w:color w:val="0B1F3A"/>
          <w:sz w:val="20"/>
          <w:szCs w:val="20"/>
        </w:rPr>
        <w:t xml:space="preserve">Tu decisión sobre cada proceso</w:t>
      </w:r>
    </w:p>
    <w:p>
      <w:pPr>
        <w:spacing w:after="170"/>
      </w:pPr>
      <w:r>
        <w:rPr>
          <w:rFonts w:ascii="Inter" w:cs="Inter" w:eastAsia="Inter" w:hAnsi="Inter"/>
          <w:color w:val="1F2937"/>
          <w:sz w:val="21"/>
          <w:szCs w:val="21"/>
        </w:rPr>
        <w:t xml:space="preserve">Al pie de cada proceso individual: </w:t>
      </w:r>
      <w:r>
        <w:rPr>
          <w:rFonts w:ascii="Inter" w:cs="Inter" w:eastAsia="Inter" w:hAnsi="Inter"/>
          <w:b/>
          <w:bCs/>
          <w:color w:val="0B1F3A"/>
          <w:sz w:val="21"/>
          <w:szCs w:val="21"/>
        </w:rPr>
        <w:t xml:space="preserve">"✓ Aceptar proceso"</w:t>
      </w:r>
      <w:r>
        <w:rPr>
          <w:rFonts w:ascii="Inter" w:cs="Inter" w:eastAsia="Inter" w:hAnsi="Inter"/>
          <w:color w:val="1F2937"/>
          <w:sz w:val="21"/>
          <w:szCs w:val="21"/>
        </w:rPr>
        <w:t xml:space="preserve"> (verde) o </w:t>
      </w:r>
      <w:r>
        <w:rPr>
          <w:rFonts w:ascii="Inter" w:cs="Inter" w:eastAsia="Inter" w:hAnsi="Inter"/>
          <w:b/>
          <w:bCs/>
          <w:color w:val="0B1F3A"/>
          <w:sz w:val="21"/>
          <w:szCs w:val="21"/>
        </w:rPr>
        <w:t xml:space="preserve">"✕ Rechazar"</w:t>
      </w:r>
      <w:r>
        <w:rPr>
          <w:rFonts w:ascii="Inter" w:cs="Inter" w:eastAsia="Inter" w:hAnsi="Inter"/>
          <w:color w:val="1F2937"/>
          <w:sz w:val="21"/>
          <w:szCs w:val="21"/>
        </w:rPr>
        <w:t xml:space="preserve"> (rojo). Un proceso aceptado pasa a formar parte oficial del inventario del proyecto.</w:t>
      </w:r>
    </w:p>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b/>
                <w:bCs/>
                <w:color w:val="0B1F3A"/>
                <w:sz w:val="21"/>
                <w:szCs w:val="21"/>
              </w:rPr>
              <w:t xml:space="preserve">Importante — esto no es automático: </w:t>
            </w:r>
            <w:r>
              <w:rPr>
                <w:rFonts w:ascii="Inter" w:cs="Inter" w:eastAsia="Inter" w:hAnsi="Inter"/>
                <w:color w:val="1F2937"/>
                <w:sz w:val="21"/>
                <w:szCs w:val="21"/>
              </w:rPr>
              <w:t xml:space="preserve">aceptar un proceso NO genera sus artefactos de inmediato ni por sí solo. La generación de los 8 artefactos es una acción exclusiva de tu consultor de AICOUNTS (el Sponsor Cliente no tiene ese botón). Después de aceptar un proceso, lo normal es esperar a que tu consultor los genere — no verás nada nuevo en Artefactos hasta que eso ocurra.</w:t>
            </w:r>
          </w:p>
        </w:tc>
      </w:tr>
    </w:tbl>
    <w:p>
      <w:pPr>
        <w:spacing w:after="90" w:before="200"/>
      </w:pPr>
      <w:r>
        <w:rPr>
          <w:rFonts w:ascii="Inter" w:cs="Inter" w:eastAsia="Inter" w:hAnsi="Inter"/>
          <w:b/>
          <w:bCs/>
          <w:color w:val="0B1F3A"/>
          <w:sz w:val="20"/>
          <w:szCs w:val="20"/>
        </w:rPr>
        <w:t xml:space="preserve">Las 5 pestañas dentro de cada proceso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Pestaña</w:t>
            </w:r>
          </w:p>
        </w:tc>
        <w:tc>
          <w:tcPr>
            <w:tcW w:type="pct" w:w="78%"/>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encontrarás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El Proceso</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Resumen ejecutivo, nivel de madurez (escala 1-5) y hoja de ruta de implementación</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Hallazgos</w:t>
            </w:r>
          </w:p>
        </w:tc>
        <w:tc>
          <w:tcPr>
            <w:tcW w:type="pct" w:w="78%"/>
            <w:shd w:fill="F3F5F8" w:val="clear"/>
            <w:tcMar>
              <w:top w:type="dxa" w:w="110"/>
              <w:left w:type="dxa" w:w="140"/>
              <w:bottom w:type="dxa" w:w="110"/>
              <w:right w:type="dxa" w:w="140"/>
            </w:tcMar>
          </w:tcPr>
          <w:p>
            <w:r>
              <w:rPr>
                <w:rFonts w:ascii="Inter" w:cs="Inter" w:eastAsia="Inter" w:hAnsi="Inter"/>
                <w:color w:val="1F2937"/>
                <w:sz w:val="18"/>
                <w:szCs w:val="18"/>
              </w:rPr>
              <w:t xml:space="preserve">Riesgos, puntos de atención y oportunidades de formalización — puedes comentar y marcar cada uno</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Oportunidades</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Quick wins, oportunidades de valor y próximos pasos, con checklist de avance</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Roles</w:t>
            </w:r>
          </w:p>
        </w:tc>
        <w:tc>
          <w:tcPr>
            <w:tcW w:type="pct" w:w="78%"/>
            <w:shd w:fill="F3F5F8" w:val="clear"/>
            <w:tcMar>
              <w:top w:type="dxa" w:w="110"/>
              <w:left w:type="dxa" w:w="140"/>
              <w:bottom w:type="dxa" w:w="110"/>
              <w:right w:type="dxa" w:w="140"/>
            </w:tcMar>
          </w:tcPr>
          <w:p>
            <w:r>
              <w:rPr>
                <w:rFonts w:ascii="Inter" w:cs="Inter" w:eastAsia="Inter" w:hAnsi="Inter"/>
                <w:color w:val="1F2937"/>
                <w:sz w:val="18"/>
                <w:szCs w:val="18"/>
              </w:rPr>
              <w:t xml:space="preserve">Glosario de Roles — cruce entre roles del proceso y tu organigrama real</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Versiones</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Historial de versiones consolidadas, con visor de PDF y comparación de cambios</w:t>
            </w:r>
          </w:p>
        </w:tc>
      </w:tr>
    </w:tbl>
    <w:p>
      <w:pPr>
        <w:spacing w:after="90" w:before="200"/>
      </w:pPr>
      <w:r>
        <w:rPr>
          <w:rFonts w:ascii="Inter" w:cs="Inter" w:eastAsia="Inter" w:hAnsi="Inter"/>
          <w:b/>
          <w:bCs/>
          <w:color w:val="0B1F3A"/>
          <w:sz w:val="20"/>
          <w:szCs w:val="20"/>
        </w:rPr>
        <w:t xml:space="preserve">Cómo registrar una observación en un hallazgo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 la pestaña "Hallazgos", presiona "Registrar modificación y/o observación →" en el riesgo, punto de atención u oportunidad que quieras comentar.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 tu observación en el cuadro de texto — es obligatorio escribir algo, no puede quedar vacío.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final: "Marcar como mitigado" (riesgos), "Marcar como resuelto" (puntos de atención) o "Marcar como formalizado" (oportunidades).</w:t>
            </w:r>
          </w:p>
        </w:tc>
      </w:tr>
    </w:tbl>
    <w:p>
      <w:pPr>
        <w:spacing w:after="90"/>
      </w:pPr>
    </w:p>
    <w:tbl>
      <w:tblPr>
        <w:tblW w:type="pct" w:w="100%"/>
        <w:tblBorders>
          <w:top w:val="single" w:color="B91C1C" w:sz="4"/>
          <w:left w:val="single" w:color="B91C1C" w:sz="28"/>
          <w:bottom w:val="single" w:color="B91C1C" w:sz="4"/>
          <w:right w:val="single" w:color="B91C1C" w:sz="4"/>
          <w:insideH w:val="none" w:color="FFFFFF" w:sz="0"/>
          <w:insideV w:val="none" w:color="FFFFFF" w:sz="0"/>
        </w:tblBorders>
      </w:tblPr>
      <w:tblGrid>
        <w:gridCol w:w="100"/>
      </w:tblGrid>
      <w:tr>
        <w:tc>
          <w:tcPr>
            <w:tcW w:type="pct" w:w="100%"/>
            <w:shd w:fill="FEF2F2" w:val="clear"/>
            <w:tcMar>
              <w:top w:type="dxa" w:w="160"/>
              <w:left w:type="dxa" w:w="240"/>
              <w:bottom w:type="dxa" w:w="160"/>
              <w:right w:type="dxa" w:w="220"/>
            </w:tcMar>
          </w:tcPr>
          <w:p>
            <w:r>
              <w:rPr>
                <w:sz w:val="22"/>
                <w:szCs w:val="22"/>
              </w:rPr>
              <w:t xml:space="preserve">❌  </w:t>
            </w:r>
            <w:r>
              <w:rPr>
                <w:rFonts w:ascii="Inter" w:cs="Inter" w:eastAsia="Inter" w:hAnsi="Inter"/>
                <w:b/>
                <w:bCs/>
                <w:color w:val="0B1F3A"/>
                <w:sz w:val="21"/>
                <w:szCs w:val="21"/>
              </w:rPr>
              <w:t xml:space="preserve">Mensaje de error exacto: </w:t>
            </w:r>
            <w:r>
              <w:rPr>
                <w:rFonts w:ascii="Inter" w:cs="Inter" w:eastAsia="Inter" w:hAnsi="Inter"/>
                <w:color w:val="1F2937"/>
                <w:sz w:val="21"/>
                <w:szCs w:val="21"/>
              </w:rPr>
              <w:t xml:space="preserve">"Debes escribir una observación antes de registrar." — aparece si intentas guardar sin escribir nada en el cuadro de texto.</w:t>
            </w:r>
          </w:p>
        </w:tc>
      </w:tr>
    </w:tbl>
    <w:p>
      <w:pPr>
        <w:spacing w:after="90" w:before="200"/>
      </w:pPr>
      <w:r>
        <w:rPr>
          <w:rFonts w:ascii="Inter" w:cs="Inter" w:eastAsia="Inter" w:hAnsi="Inter"/>
          <w:b/>
          <w:bCs/>
          <w:color w:val="0B1F3A"/>
          <w:sz w:val="20"/>
          <w:szCs w:val="20"/>
        </w:rPr>
        <w:t xml:space="preserve">Generar el plan de implementación</w:t>
      </w:r>
    </w:p>
    <w:p>
      <w:pPr>
        <w:spacing w:after="170"/>
      </w:pPr>
      <w:r>
        <w:rPr>
          <w:rFonts w:ascii="Inter" w:cs="Inter" w:eastAsia="Inter" w:hAnsi="Inter"/>
          <w:color w:val="1F2937"/>
          <w:sz w:val="21"/>
          <w:szCs w:val="21"/>
        </w:rPr>
        <w:t xml:space="preserve">Dentro de la pestaña "El Proceso", si aún no existe un plan verás el botón "Generar plan". Una vez generado, se organiza en 3 sub-pestañas: "⚙️ Antes" (preparación), "🚀 Durante" (ejecución) y "📈 Después" (sostenibilidad), con acciones, urgencia y responsable por cada una.</w:t>
      </w:r>
    </w:p>
    <w:p>
      <w:pPr>
        <w:spacing w:after="90" w:before="200"/>
      </w:pPr>
      <w:r>
        <w:rPr>
          <w:rFonts w:ascii="Inter" w:cs="Inter" w:eastAsia="Inter" w:hAnsi="Inter"/>
          <w:b/>
          <w:bCs/>
          <w:color w:val="0B1F3A"/>
          <w:sz w:val="20"/>
          <w:szCs w:val="20"/>
        </w:rPr>
        <w:t xml:space="preserve">Generar la proyección de impacto de un proceso</w:t>
      </w:r>
    </w:p>
    <w:p>
      <w:pPr>
        <w:spacing w:after="170"/>
      </w:pPr>
      <w:r>
        <w:rPr>
          <w:rFonts w:ascii="Inter" w:cs="Inter" w:eastAsia="Inter" w:hAnsi="Inter"/>
          <w:color w:val="1F2937"/>
          <w:sz w:val="21"/>
          <w:szCs w:val="21"/>
        </w:rPr>
        <w:t xml:space="preserve">Botón "Generar proyección" (dentro de cada proceso) — calcula el impacto de negocio estimado y lo organiza en 4 pestañas: Mejoras, Escenarios, Roadmap y KPIs.</w:t>
      </w:r>
    </w:p>
    <w:p>
      <w:r>
        <w:br w:type="page"/>
      </w:r>
    </w:p>
    <w:p>
      <w:pPr>
        <w:spacing w:after="120" w:before="300"/>
      </w:pPr>
      <w:r>
        <w:rPr>
          <w:rFonts w:ascii="Source Serif 4" w:cs="Source Serif 4" w:eastAsia="Source Serif 4" w:hAnsi="Source Serif 4"/>
          <w:b/>
          <w:bCs/>
          <w:color w:val="133A6B"/>
          <w:sz w:val="25"/>
          <w:szCs w:val="25"/>
        </w:rPr>
        <w:t xml:space="preserve">6.4 Artefactos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Artefactos</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/artefactos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Validar los 8 documentos metodológicos generados por proceso aprobado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Los 8 artefactos por proceso: SIPOC, AS-IS, BPMN, RACI, Riesgo-Control, KPI-SLA, Diagnóstico, TO-BE</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Tu validación, ediciones de contenido, instrucciones para mejora con IA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Artefactos validados, exportables a PDF, con historial de versiones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Puedes validar (pendiente→validado), editar mientras no esté publicado, y exportar</w:t>
            </w:r>
          </w:p>
        </w:tc>
      </w:tr>
    </w:tbl>
    <w:p>
      <w:pPr>
        <w:spacing w:after="90" w:before="200"/>
      </w:pPr>
      <w:r>
        <w:rPr>
          <w:rFonts w:ascii="Inter" w:cs="Inter" w:eastAsia="Inter" w:hAnsi="Inter"/>
          <w:b/>
          <w:bCs/>
          <w:color w:val="0B1F3A"/>
          <w:sz w:val="20"/>
          <w:szCs w:val="20"/>
        </w:rPr>
        <w:t xml:space="preserve">Ciclo de vida de un artefacto</w:t>
      </w:r>
    </w:p>
    <w:p>
      <w:pPr>
        <w:spacing w:after="170"/>
      </w:pPr>
      <w:r>
        <w:rPr>
          <w:b/>
          <w:bCs/>
          <w:color w:val="B45309"/>
          <w:sz w:val="18"/>
          <w:szCs w:val="18"/>
          <w:shd w:fill="FFFBEB" w:val="clear"/>
        </w:rPr>
        <w:t xml:space="preserve">  Pendiente  </w:t>
      </w:r>
      <w:r>
        <w:rPr>
          <w:rFonts w:ascii="Inter" w:cs="Inter" w:eastAsia="Inter" w:hAnsi="Inter"/>
          <w:color w:val="1F2937"/>
          <w:sz w:val="21"/>
          <w:szCs w:val="21"/>
        </w:rPr>
        <w:t xml:space="preserve">   →   </w:t>
      </w:r>
      <w:r>
        <w:rPr>
          <w:b/>
          <w:bCs/>
          <w:color w:val="047857"/>
          <w:sz w:val="18"/>
          <w:szCs w:val="18"/>
          <w:shd w:fill="ECFDF5" w:val="clear"/>
        </w:rPr>
        <w:t xml:space="preserve">  Validado  </w:t>
      </w:r>
      <w:r>
        <w:rPr>
          <w:rFonts w:ascii="Inter" w:cs="Inter" w:eastAsia="Inter" w:hAnsi="Inter"/>
          <w:color w:val="1F2937"/>
          <w:sz w:val="21"/>
          <w:szCs w:val="21"/>
        </w:rPr>
        <w:t xml:space="preserve">   →   </w:t>
      </w:r>
      <w:r>
        <w:rPr>
          <w:b/>
          <w:bCs/>
          <w:color w:val="1D4ED8"/>
          <w:sz w:val="18"/>
          <w:szCs w:val="18"/>
          <w:shd w:fill="EFF6FF" w:val="clear"/>
        </w:rPr>
        <w:t xml:space="preserve">  Publicado  </w:t>
      </w:r>
    </w:p>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Tu única transición posible es Pendiente → Validado, con el botón "Validar". Las transiciones "Marcar entregado" y "Revertir entrega" son exclusivas del equipo consultor. No existe un botón de "rechazar" a nivel de artefacto individual — el rechazo de contenido se maneja a nivel de proceso completo, en Process Discovery.</w:t>
            </w:r>
          </w:p>
        </w:tc>
      </w:tr>
    </w:tbl>
    <w:p>
      <w:pPr>
        <w:spacing w:after="90" w:before="200"/>
      </w:pPr>
      <w:r>
        <w:rPr>
          <w:rFonts w:ascii="Inter" w:cs="Inter" w:eastAsia="Inter" w:hAnsi="Inter"/>
          <w:b/>
          <w:bCs/>
          <w:color w:val="0B1F3A"/>
          <w:sz w:val="20"/>
          <w:szCs w:val="20"/>
        </w:rPr>
        <w:t xml:space="preserve">Cómo validar un artefacto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Haz clic en la tarjeta del artefacto para expandirla.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Lee el contenido generado por la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Si estás de acuerdo, presiona el botón verde "Validar".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Verás la confirmación "✓ Artefacto validado correctamente", que se oculta sola en unos segundos.</w:t>
            </w:r>
          </w:p>
        </w:tc>
      </w:tr>
    </w:tbl>
    <w:p>
      <w:pPr>
        <w:spacing w:after="90"/>
      </w:pPr>
    </w:p>
    <w:p>
      <w:pPr>
        <w:spacing w:after="90" w:before="200"/>
      </w:pPr>
      <w:r>
        <w:rPr>
          <w:rFonts w:ascii="Inter" w:cs="Inter" w:eastAsia="Inter" w:hAnsi="Inter"/>
          <w:b/>
          <w:bCs/>
          <w:color w:val="0B1F3A"/>
          <w:sz w:val="20"/>
          <w:szCs w:val="20"/>
        </w:rPr>
        <w:t xml:space="preserve">Cómo mejorar un artefacto con inteligencia artificial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ícono "Mejorar con IA" — se abre un panel con ese mismo título.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(Opcional) escribe una instrucción para orientar a la IA — si dejas el campo vacío, la IA mejora con su propio criterio.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para generar la mejora. Mientras procesa, el botón muestra "Analizando y mejorando...".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sistema no muestra un comparativo visual "antes/después" independiente: aplica los cambios directamente sobre los campos y los resalta, mostrando un aviso del tipo "IA mejoró N campos" para que identifiques rápidamente qué se modificó.</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 los campos resaltados uno por uno dentro del propio formulario del artefacto.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Guarda con el botón "Guardar versión N+1" (ver 6.4) para consolidar los cambios como una nueva versión, o descarta sin guardar si prefieres no conservarlos.</w:t>
            </w:r>
          </w:p>
        </w:tc>
      </w:tr>
    </w:tbl>
    <w:p>
      <w:pPr>
        <w:spacing w:after="90"/>
      </w:pPr>
    </w:p>
    <w:p>
      <w:pPr>
        <w:spacing w:after="90" w:before="200"/>
      </w:pPr>
      <w:r>
        <w:rPr>
          <w:rFonts w:ascii="Inter" w:cs="Inter" w:eastAsia="Inter" w:hAnsi="Inter"/>
          <w:b/>
          <w:bCs/>
          <w:color w:val="0B1F3A"/>
          <w:sz w:val="20"/>
          <w:szCs w:val="20"/>
        </w:rPr>
        <w:t xml:space="preserve">Cómo editar el contenido manualmente</w:t>
      </w:r>
    </w:p>
    <w:p>
      <w:pPr>
        <w:spacing w:after="170"/>
      </w:pPr>
      <w:r>
        <w:rPr>
          <w:rFonts w:ascii="Inter" w:cs="Inter" w:eastAsia="Inter" w:hAnsi="Inter"/>
          <w:color w:val="1F2937"/>
          <w:sz w:val="21"/>
          <w:szCs w:val="21"/>
        </w:rPr>
        <w:t xml:space="preserve">Disponible mientras el artefacto no esté Publicado.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Notas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Motivo del cambio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Texto de una línea</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No — el campo aparece pero no bloquea el guardado</w:t>
            </w:r>
          </w:p>
        </w:tc>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Si lo dejas vacío, el sistema lo etiqueta automáticamente como "Edición manual"</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Campos del artefacto (dinámicos)</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Varía: texto corto, texto largo, número, sí/no, lista, matriz RACI</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No hay validación de longitud detectada</w:t>
            </w:r>
          </w:p>
        </w:tc>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El tipo de control se adapta automáticamente al tipo de dato</w:t>
            </w:r>
          </w:p>
        </w:tc>
      </w:tr>
    </w:tbl>
    <w:p>
      <w:pPr>
        <w:spacing w:after="60" w:before="140"/>
      </w:pPr>
      <w:r>
        <w:rPr>
          <w:rFonts w:ascii="Inter" w:cs="Inter" w:eastAsia="Inter" w:hAnsi="Inter"/>
          <w:b/>
          <w:bCs/>
          <w:i/>
          <w:iCs/>
          <w:color w:val="133A6B"/>
          <w:sz w:val="19"/>
          <w:szCs w:val="19"/>
        </w:rPr>
        <w:t xml:space="preserve">Cómo editar cada tipo de campo, exactamente</w:t>
      </w:r>
    </w:p>
    <w:p>
      <w:pPr>
        <w:pStyle w:val="ListParagraph"/>
        <w:numPr>
          <w:ilvl w:val="0"/>
          <w:numId w:val="1"/>
        </w:numPr>
        <w:spacing w:after="90"/>
        <w:ind w:left="260"/>
      </w:pPr>
      <w:r>
        <w:rPr>
          <w:rFonts w:ascii="Inter" w:cs="Inter" w:eastAsia="Inter" w:hAnsi="Inter"/>
          <w:color w:val="1F2937"/>
          <w:sz w:val="21"/>
          <w:szCs w:val="21"/>
        </w:rPr>
        <w:t xml:space="preserve">Texto corto: clic y escribe, campo de una línea.</w:t>
      </w:r>
    </w:p>
    <w:p>
      <w:pPr>
        <w:pStyle w:val="ListParagraph"/>
        <w:numPr>
          <w:ilvl w:val="0"/>
          <w:numId w:val="1"/>
        </w:numPr>
        <w:spacing w:after="90"/>
        <w:ind w:left="260"/>
      </w:pPr>
      <w:r>
        <w:rPr>
          <w:rFonts w:ascii="Inter" w:cs="Inter" w:eastAsia="Inter" w:hAnsi="Inter"/>
          <w:color w:val="1F2937"/>
          <w:sz w:val="21"/>
          <w:szCs w:val="21"/>
        </w:rPr>
        <w:t xml:space="preserve">Texto largo: clic y escribe, el recuadro crece automáticamente.</w:t>
      </w:r>
    </w:p>
    <w:p>
      <w:pPr>
        <w:pStyle w:val="ListParagraph"/>
        <w:numPr>
          <w:ilvl w:val="0"/>
          <w:numId w:val="1"/>
        </w:numPr>
        <w:spacing w:after="90"/>
        <w:ind w:left="260"/>
      </w:pPr>
      <w:r>
        <w:rPr>
          <w:rFonts w:ascii="Inter" w:cs="Inter" w:eastAsia="Inter" w:hAnsi="Inter"/>
          <w:color w:val="1F2937"/>
          <w:sz w:val="21"/>
          <w:szCs w:val="21"/>
        </w:rPr>
        <w:t xml:space="preserve">Número: clic y escribe solo dígitos.</w:t>
      </w:r>
    </w:p>
    <w:p>
      <w:pPr>
        <w:pStyle w:val="ListParagraph"/>
        <w:numPr>
          <w:ilvl w:val="0"/>
          <w:numId w:val="1"/>
        </w:numPr>
        <w:spacing w:after="90"/>
        <w:ind w:left="260"/>
      </w:pPr>
      <w:r>
        <w:rPr>
          <w:rFonts w:ascii="Inter" w:cs="Inter" w:eastAsia="Inter" w:hAnsi="Inter"/>
          <w:color w:val="1F2937"/>
          <w:sz w:val="21"/>
          <w:szCs w:val="21"/>
        </w:rPr>
        <w:t xml:space="preserve">Sí/No: clic sobre el interruptor para alternar.</w:t>
      </w:r>
    </w:p>
    <w:p>
      <w:pPr>
        <w:pStyle w:val="ListParagraph"/>
        <w:numPr>
          <w:ilvl w:val="0"/>
          <w:numId w:val="1"/>
        </w:numPr>
        <w:spacing w:after="90"/>
        <w:ind w:left="260"/>
      </w:pPr>
      <w:r>
        <w:rPr>
          <w:rFonts w:ascii="Inter" w:cs="Inter" w:eastAsia="Inter" w:hAnsi="Inter"/>
          <w:color w:val="1F2937"/>
          <w:sz w:val="21"/>
          <w:szCs w:val="21"/>
        </w:rPr>
        <w:t xml:space="preserve">Lista de textos: cada ítem editable, con basurero para eliminar y "+ Agregar" para sumar uno nuevo.</w:t>
      </w:r>
    </w:p>
    <w:p>
      <w:pPr>
        <w:pStyle w:val="ListParagraph"/>
        <w:numPr>
          <w:ilvl w:val="0"/>
          <w:numId w:val="1"/>
        </w:numPr>
        <w:spacing w:after="90"/>
        <w:ind w:left="260"/>
      </w:pPr>
      <w:r>
        <w:rPr>
          <w:rFonts w:ascii="Inter" w:cs="Inter" w:eastAsia="Inter" w:hAnsi="Inter"/>
          <w:color w:val="1F2937"/>
          <w:sz w:val="21"/>
          <w:szCs w:val="21"/>
        </w:rPr>
        <w:t xml:space="preserve">Lista de objetos: tarjetas expandibles, cada una con basurero individual y "+ Agregar" para clonar una plantilla vacía.</w:t>
      </w:r>
    </w:p>
    <w:p>
      <w:pPr>
        <w:pStyle w:val="ListParagraph"/>
        <w:numPr>
          <w:ilvl w:val="0"/>
          <w:numId w:val="1"/>
        </w:numPr>
        <w:spacing w:after="90"/>
        <w:ind w:left="260"/>
      </w:pPr>
      <w:r>
        <w:rPr>
          <w:rFonts w:ascii="Inter" w:cs="Inter" w:eastAsia="Inter" w:hAnsi="Inter"/>
          <w:color w:val="1F2937"/>
          <w:sz w:val="21"/>
          <w:szCs w:val="21"/>
        </w:rPr>
        <w:t xml:space="preserve">Matriz RACI: cada celda es clicable — cicla R (Responsable) → A (Aprobador) → C (Consultado) → I (Informado) → vacía, con leyenda al pie.</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Los diagramas BPMN/flujograma se ven en modo lectura dentro del artefacto — no son parte de este editor de campos, no puedes arrastrar ni reposicionar sus nodos desde aquí.</w:t>
            </w:r>
          </w:p>
        </w:tc>
      </w:tr>
    </w:tbl>
    <w:p>
      <w:pPr>
        <w:spacing w:after="90" w:before="200"/>
      </w:pPr>
      <w:r>
        <w:rPr>
          <w:rFonts w:ascii="Inter" w:cs="Inter" w:eastAsia="Inter" w:hAnsi="Inter"/>
          <w:b/>
          <w:bCs/>
          <w:color w:val="0B1F3A"/>
          <w:sz w:val="20"/>
          <w:szCs w:val="20"/>
        </w:rPr>
        <w:t xml:space="preserve">Botón final de guardado</w:t>
      </w:r>
    </w:p>
    <w:p>
      <w:pPr>
        <w:spacing w:after="170"/>
      </w:pPr>
      <w:r>
        <w:rPr>
          <w:rFonts w:ascii="Inter" w:cs="Inter" w:eastAsia="Inter" w:hAnsi="Inter"/>
          <w:b/>
          <w:bCs/>
          <w:color w:val="0B1F3A"/>
          <w:sz w:val="21"/>
          <w:szCs w:val="21"/>
        </w:rPr>
        <w:t xml:space="preserve">"Guardar versión N+1"</w:t>
      </w:r>
      <w:r>
        <w:rPr>
          <w:rFonts w:ascii="Inter" w:cs="Inter" w:eastAsia="Inter" w:hAnsi="Inter"/>
          <w:color w:val="1F2937"/>
          <w:sz w:val="21"/>
          <w:szCs w:val="21"/>
        </w:rPr>
        <w:t xml:space="preserve"> — cada edición crea una nueva versión numerada, visible después en Control de Versiones. "Cancelar" descarta los cambios sin guardar nada.</w:t>
      </w:r>
    </w:p>
    <w:p>
      <w:pPr>
        <w:spacing w:after="90" w:before="200"/>
      </w:pPr>
      <w:r>
        <w:rPr>
          <w:rFonts w:ascii="Inter" w:cs="Inter" w:eastAsia="Inter" w:hAnsi="Inter"/>
          <w:b/>
          <w:bCs/>
          <w:color w:val="0B1F3A"/>
          <w:sz w:val="20"/>
          <w:szCs w:val="20"/>
        </w:rPr>
        <w:t xml:space="preserve">Exportar a PDF</w:t>
      </w:r>
    </w:p>
    <w:p>
      <w:pPr>
        <w:spacing w:after="170"/>
      </w:pPr>
      <w:r>
        <w:rPr>
          <w:rFonts w:ascii="Inter" w:cs="Inter" w:eastAsia="Inter" w:hAnsi="Inter"/>
          <w:color w:val="1F2937"/>
          <w:sz w:val="21"/>
          <w:szCs w:val="21"/>
        </w:rPr>
        <w:t xml:space="preserve">El ícono de descarga abre una vista de impresión del artefacto en una pestaña nueva, lista para guardar como PDF desde tu navegador.</w:t>
      </w:r>
    </w:p>
    <w:p>
      <w:r>
        <w:br w:type="page"/>
      </w:r>
    </w:p>
    <w:p>
      <w:pPr>
        <w:spacing w:after="120" w:before="300"/>
      </w:pPr>
      <w:r>
        <w:rPr>
          <w:rFonts w:ascii="Source Serif 4" w:cs="Source Serif 4" w:eastAsia="Source Serif 4" w:hAnsi="Source Serif 4"/>
          <w:b/>
          <w:bCs/>
          <w:color w:val="133A6B"/>
          <w:sz w:val="25"/>
          <w:szCs w:val="25"/>
        </w:rPr>
        <w:t xml:space="preserve">6.5 Control de Versiones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Control de Versiones</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/versiones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Historial completo y de solo lectura de cambios del proyecto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Línea de tiempo por proceso: Original → V1 → V2… con detalle de cada cambio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Nada — no hay formularios en esta pantalla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Descarga de cualquier versión anterior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Solo lectura y descarga</w:t>
            </w:r>
          </w:p>
        </w:tc>
      </w:tr>
    </w:tbl>
    <w:p>
      <w:pPr>
        <w:spacing w:after="170"/>
      </w:pPr>
      <w:r>
        <w:rPr>
          <w:rFonts w:ascii="Inter" w:cs="Inter" w:eastAsia="Inter" w:hAnsi="Inter"/>
          <w:color w:val="1F2937"/>
          <w:sz w:val="21"/>
          <w:szCs w:val="21"/>
        </w:rPr>
        <w:t xml:space="preserve">Cada versión muestra: el tipo de cambio (Hallazgo/Riesgo/Brecha/Rol), el texto original citado, y tu observación resaltada. Hay un único botón </w:t>
      </w:r>
      <w:r>
        <w:rPr>
          <w:rFonts w:ascii="Inter" w:cs="Inter" w:eastAsia="Inter" w:hAnsi="Inter"/>
          <w:b/>
          <w:bCs/>
          <w:color w:val="0B1F3A"/>
          <w:sz w:val="21"/>
          <w:szCs w:val="21"/>
        </w:rPr>
        <w:t xml:space="preserve">"Descargar"</w:t>
      </w:r>
      <w:r>
        <w:rPr>
          <w:rFonts w:ascii="Inter" w:cs="Inter" w:eastAsia="Inter" w:hAnsi="Inter"/>
          <w:color w:val="1F2937"/>
          <w:sz w:val="21"/>
          <w:szCs w:val="21"/>
        </w:rPr>
        <w:t xml:space="preserve"> por versión (no hay múltiples formatos de exportación) — el documento Original abre el archivo fuente; las versiones consolidadas (V1, V2…) descargan un archivo de texto plano (</w:t>
      </w:r>
      <w:r>
        <w:rPr>
          <w:rFonts w:ascii="Consolas" w:cs="Consolas" w:eastAsia="Consolas" w:hAnsi="Consolas"/>
          <w:color w:val="133A6B"/>
          <w:sz w:val="19"/>
          <w:szCs w:val="19"/>
          <w:shd w:fill="F3F5F8" w:val="clear"/>
        </w:rPr>
        <w:t xml:space="preserve">.txt</w:t>
      </w:r>
      <w:r>
        <w:rPr>
          <w:rFonts w:ascii="Inter" w:cs="Inter" w:eastAsia="Inter" w:hAnsi="Inter"/>
          <w:color w:val="1F2937"/>
          <w:sz w:val="21"/>
          <w:szCs w:val="21"/>
        </w:rPr>
        <w:t xml:space="preserve">) con el resumen de cambios.</w:t>
      </w:r>
    </w:p>
    <w:tbl>
      <w:tblPr>
        <w:tblW w:type="pct" w:w="100%"/>
        <w:tblBorders>
          <w:top w:val="single" w:color="0F7770" w:sz="4"/>
          <w:left w:val="single" w:color="0F7770" w:sz="28"/>
          <w:bottom w:val="single" w:color="0F7770" w:sz="4"/>
          <w:right w:val="single" w:color="0F7770" w:sz="4"/>
          <w:insideH w:val="none" w:color="FFFFFF" w:sz="0"/>
          <w:insideV w:val="none" w:color="FFFFFF" w:sz="0"/>
        </w:tblBorders>
      </w:tblPr>
      <w:tblGrid>
        <w:gridCol w:w="100"/>
      </w:tblGrid>
      <w:tr>
        <w:tc>
          <w:tcPr>
            <w:tcW w:type="pct" w:w="100%"/>
            <w:shd w:fill="EAF6F5"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Si un proceso solo muestra "Original" sin más versiones, es porque aún no hay cambios que consolidar — las versiones se generan cuando registras observaciones en Process Discovery y el equipo las incorpora.</w:t>
            </w:r>
          </w:p>
        </w:tc>
      </w:tr>
    </w:tbl>
    <w:p>
      <w:r>
        <w:br w:type="page"/>
      </w:r>
    </w:p>
    <w:p>
      <w:pPr>
        <w:spacing w:after="120" w:before="300"/>
      </w:pPr>
      <w:r>
        <w:rPr>
          <w:rFonts w:ascii="Source Serif 4" w:cs="Source Serif 4" w:eastAsia="Source Serif 4" w:hAnsi="Source Serif 4"/>
          <w:b/>
          <w:bCs/>
          <w:color w:val="133A6B"/>
          <w:sz w:val="25"/>
          <w:szCs w:val="25"/>
        </w:rPr>
        <w:t xml:space="preserve">6.6 Horizonte de Impacto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Horizonte de Impacto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/horizonte</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Traducir el trabajo metodológico en una proyección de impacto de negocio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Score de confianza, ahorro estimado, reducción de tiempo, ROI, roadmap y quick wins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Selección de proceso y de qué artefactos incluir en el cálculo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Una proyección generada en vivo por IA — no se guarda automáticamente</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Puedes generar simulaciones ilimitadas</w:t>
            </w:r>
          </w:p>
        </w:tc>
      </w:tr>
    </w:tbl>
    <w:p>
      <w:pPr>
        <w:spacing w:after="90" w:before="200"/>
      </w:pPr>
      <w:r>
        <w:rPr>
          <w:rFonts w:ascii="Inter" w:cs="Inter" w:eastAsia="Inter" w:hAnsi="Inter"/>
          <w:b/>
          <w:bCs/>
          <w:color w:val="0B1F3A"/>
          <w:sz w:val="20"/>
          <w:szCs w:val="20"/>
        </w:rPr>
        <w:t xml:space="preserve">Cómo generar una proyección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Elige el proceso a simular en el selector.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 los artefactos preseleccionados (todos vienen marcados por defecto) — puedes desmarcar los que no quieras incluir.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"Proyectar impacto de [código] con IA". El resultado se genera en vivo, apareciendo progresivamente en pantalla.</w:t>
            </w:r>
          </w:p>
        </w:tc>
      </w:tr>
    </w:tbl>
    <w:p>
      <w:pPr>
        <w:spacing w:after="90"/>
      </w:pPr>
    </w:p>
    <w:p>
      <w:pPr>
        <w:spacing w:after="90" w:before="200"/>
      </w:pPr>
      <w:r>
        <w:rPr>
          <w:rFonts w:ascii="Inter" w:cs="Inter" w:eastAsia="Inter" w:hAnsi="Inter"/>
          <w:b/>
          <w:bCs/>
          <w:color w:val="0B1F3A"/>
          <w:sz w:val="20"/>
          <w:szCs w:val="20"/>
        </w:rPr>
        <w:t xml:space="preserve">Cómo leer el resultado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Elemento</w:t>
            </w:r>
          </w:p>
        </w:tc>
        <w:tc>
          <w:tcPr>
            <w:tcW w:type="pct" w:w="70%"/>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significa</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Score (anillo 0-100)</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Nivel de confianza/potencial de la proyección</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4 métricas principales</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Ahorro anual (CLP), reducción de tiempo (%), ROI en meses, horas liberadas al mes</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"Si se implementa" (verde) / "Si no se actúa" (rojo)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Comparación entre ejecutar el proyecto o no hacer nada</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Tabla de KPIs</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Valor actual vs. valor proyectado</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Roadmap y Quick Wins</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Hitos por mes y acciones de alto impacto/bajo plazo</w:t>
            </w:r>
          </w:p>
        </w:tc>
      </w:tr>
    </w:tbl>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b/>
                <w:bCs/>
                <w:color w:val="0B1F3A"/>
                <w:sz w:val="21"/>
                <w:szCs w:val="21"/>
              </w:rPr>
              <w:t xml:space="preserve">Importante: </w:t>
            </w:r>
            <w:r>
              <w:rPr>
                <w:rFonts w:ascii="Inter" w:cs="Inter" w:eastAsia="Inter" w:hAnsi="Inter"/>
                <w:color w:val="1F2937"/>
                <w:sz w:val="21"/>
                <w:szCs w:val="21"/>
              </w:rPr>
              <w:t xml:space="preserve">cada simulación se genera al vuelo y NO queda guardada en ninguna base de datos — si cierras la pantalla, se pierde. Si necesitas conservar un resultado, expórtalo o captúralo antes de salir. Puedes generar una "Nueva proyección" cuando quieras, sin límite.</w:t>
            </w:r>
          </w:p>
        </w:tc>
      </w:tr>
    </w:tbl>
    <w:p>
      <w:r>
        <w:br w:type="page"/>
      </w:r>
    </w:p>
    <w:p>
      <w:pPr>
        <w:spacing w:after="120" w:before="300"/>
      </w:pPr>
      <w:r>
        <w:rPr>
          <w:rFonts w:ascii="Source Serif 4" w:cs="Source Serif 4" w:eastAsia="Source Serif 4" w:hAnsi="Source Serif 4"/>
          <w:b/>
          <w:bCs/>
          <w:color w:val="133A6B"/>
          <w:sz w:val="25"/>
          <w:szCs w:val="25"/>
        </w:rPr>
        <w:t xml:space="preserve">6.7 Dashboard</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Dashboard</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/dashboard</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Vista de resumen ejecutivo del proyecto, en formato más grande que Bienvenida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Barra de progreso global y tarjetas expandibles por fase, con checklist detallado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Nada — es de solo lectura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Navegación a cada fase, con "Ir al módulo" / "Ver módulo"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Solo lectura y navegación</w:t>
            </w:r>
          </w:p>
        </w:tc>
      </w:tr>
    </w:tbl>
    <w:p>
      <w:pPr>
        <w:spacing w:after="170"/>
      </w:pPr>
      <w:r>
        <w:rPr>
          <w:rFonts w:ascii="Inter" w:cs="Inter" w:eastAsia="Inter" w:hAnsi="Inter"/>
          <w:color w:val="1F2937"/>
          <w:sz w:val="21"/>
          <w:szCs w:val="21"/>
        </w:rPr>
        <w:t xml:space="preserve">Al hacer clic en una tarjeta de fase (no bloqueada), se expande mostrando su checklist específico — cada ítem con un círculo verde con marca de verificación si está listo, o gris vacío si falta. Solo una fase permanece expandida a la vez.</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Dashboard no aparece dentro de las fases que se pueden completar/bloquear — no es una fase de trabajo, es una vista de resumen siempre disponible, sin condición de desbloqueo.</w:t>
            </w:r>
          </w:p>
        </w:tc>
      </w:tr>
    </w:tbl>
    <w:p>
      <w:r>
        <w:br w:type="page"/>
      </w:r>
    </w:p>
    <w:p>
      <w:pPr>
        <w:spacing w:after="70" w:before="320"/>
      </w:pPr>
      <w:r>
        <w:rPr>
          <w:rFonts w:ascii="Inter" w:cs="Inter" w:eastAsia="Inter" w:hAnsi="Inter"/>
          <w:b/>
          <w:bCs/>
          <w:color w:val="133A6B"/>
          <w:spacing w:val="22"/>
          <w:sz w:val="15"/>
          <w:szCs w:val="15"/>
          <w:shd w:fill="F7F1E3" w:val="clear"/>
        </w:rPr>
        <w:t xml:space="preserve">  7  </w:t>
      </w:r>
    </w:p>
    <w:p>
      <w:pPr>
        <w:pBdr>
          <w:bottom w:val="single" w:color="C9A34E" w:sz="10"/>
        </w:pBdr>
        <w:spacing w:after="160" w:before="40"/>
      </w:pPr>
      <w:r>
        <w:rPr>
          <w:rFonts w:ascii="Source Serif 4" w:cs="Source Serif 4" w:eastAsia="Source Serif 4" w:hAnsi="Source Serif 4"/>
          <w:b/>
          <w:bCs/>
          <w:color w:val="0B1F3A"/>
          <w:sz w:val="36"/>
          <w:szCs w:val="36"/>
        </w:rPr>
        <w:t xml:space="preserve">Formularios</w:t>
      </w:r>
    </w:p>
    <w:p>
      <w:pPr>
        <w:spacing w:after="220"/>
      </w:pPr>
      <w:r>
        <w:rPr>
          <w:rFonts w:ascii="Inter" w:cs="Inter" w:eastAsia="Inter" w:hAnsi="Inter"/>
          <w:i/>
          <w:iCs/>
          <w:color w:val="4B5563"/>
          <w:sz w:val="23"/>
          <w:szCs w:val="23"/>
        </w:rPr>
        <w:t xml:space="preserve">Todos los formularios reales que puedes encontrar como Sponsor Cliente, con cada campo detallado.</w:t>
      </w:r>
    </w:p>
    <w:p>
      <w:pPr>
        <w:spacing w:after="120" w:before="300"/>
      </w:pPr>
      <w:r>
        <w:rPr>
          <w:rFonts w:ascii="Source Serif 4" w:cs="Source Serif 4" w:eastAsia="Source Serif 4" w:hAnsi="Source Serif 4"/>
          <w:b/>
          <w:bCs/>
          <w:color w:val="133A6B"/>
          <w:sz w:val="25"/>
          <w:szCs w:val="25"/>
        </w:rPr>
        <w:t xml:space="preserve">7.1 Formulario de inicio de sesión</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4%"/>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Correo electrónico</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Texto (email)</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nombre@dominio.cl</w:t>
            </w:r>
          </w:p>
        </w:tc>
        <w:tc>
          <w:tcPr>
            <w:tcW w:type="pct" w:w="14%"/>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Campo requerido por el navegador; validación de credenciales en el servidor</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Contraseña</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Texto oculto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Sin formato fijo</w:t>
            </w:r>
          </w:p>
        </w:tc>
        <w:tc>
          <w:tcPr>
            <w:tcW w:type="pct" w:w="14%"/>
            <w:shd w:fill="F3F5F8"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Campo requerido; validación de credenciales en el servidor</w:t>
            </w:r>
          </w:p>
        </w:tc>
      </w:tr>
    </w:tbl>
    <w:p>
      <w:pPr>
        <w:spacing w:after="120" w:before="300"/>
      </w:pPr>
      <w:r>
        <w:rPr>
          <w:rFonts w:ascii="Source Serif 4" w:cs="Source Serif 4" w:eastAsia="Source Serif 4" w:hAnsi="Source Serif 4"/>
          <w:b/>
          <w:bCs/>
          <w:color w:val="133A6B"/>
          <w:sz w:val="25"/>
          <w:szCs w:val="25"/>
        </w:rPr>
        <w:t xml:space="preserve">7.2 Formulario de nueva contraseña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4%"/>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Nueva contraseña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Texto oculto/visible</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Ver 5 requisitos en sección 3.3</w:t>
            </w:r>
          </w:p>
        </w:tc>
        <w:tc>
          <w:tcPr>
            <w:tcW w:type="pct" w:w="14%"/>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5 reglas verificadas en tiempo real en tu navegador</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Confirmar contraseña</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Texto oculto/visible</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Debe ser idéntica a "Nueva contraseña"</w:t>
            </w:r>
          </w:p>
        </w:tc>
        <w:tc>
          <w:tcPr>
            <w:tcW w:type="pct" w:w="14%"/>
            <w:shd w:fill="F3F5F8"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Comparación exacta con el campo anterior</w:t>
            </w:r>
          </w:p>
        </w:tc>
      </w:tr>
    </w:tbl>
    <w:p>
      <w:pPr>
        <w:spacing w:after="120" w:before="300"/>
      </w:pPr>
      <w:r>
        <w:rPr>
          <w:rFonts w:ascii="Source Serif 4" w:cs="Source Serif 4" w:eastAsia="Source Serif 4" w:hAnsi="Source Serif 4"/>
          <w:b/>
          <w:bCs/>
          <w:color w:val="133A6B"/>
          <w:sz w:val="25"/>
          <w:szCs w:val="25"/>
        </w:rPr>
        <w:t xml:space="preserve">7.3 Formulario de carga de documento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2%"/>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Archivo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Selector de archivo / arrastrar y soltar</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PDF, Word, Excel, imagen (sugerido)</w:t>
            </w:r>
          </w:p>
        </w:tc>
        <w:tc>
          <w:tcPr>
            <w:tcW w:type="pct" w:w="12%"/>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Sin validación de tipo estricta ni límite de tamaño detectado en el código</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Proyecto activo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Selección implícita (proyecto ya elegido en la sesión)</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N/A</w:t>
            </w:r>
          </w:p>
        </w:tc>
        <w:tc>
          <w:tcPr>
            <w:tcW w:type="pct" w:w="12%"/>
            <w:shd w:fill="F3F5F8"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"Selecciona un proyecto primero" si falta</w:t>
            </w:r>
          </w:p>
        </w:tc>
      </w:tr>
    </w:tbl>
    <w:p>
      <w:pPr>
        <w:spacing w:after="120" w:before="300"/>
      </w:pPr>
      <w:r>
        <w:rPr>
          <w:rFonts w:ascii="Source Serif 4" w:cs="Source Serif 4" w:eastAsia="Source Serif 4" w:hAnsi="Source Serif 4"/>
          <w:b/>
          <w:bCs/>
          <w:color w:val="133A6B"/>
          <w:sz w:val="25"/>
          <w:szCs w:val="25"/>
        </w:rPr>
        <w:t xml:space="preserve">7.4 Formulario de observación en Discovery</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2%"/>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Observación</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Área de texto libre</w:t>
            </w:r>
          </w:p>
        </w:tc>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Texto libre, sin longitud mínima/máxima detectada</w:t>
            </w:r>
          </w:p>
        </w:tc>
        <w:tc>
          <w:tcPr>
            <w:tcW w:type="pct" w:w="12%"/>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"Debes escribir una observación antes de registrar." si el texto queda vacío tras quitar espacios</w:t>
            </w:r>
          </w:p>
        </w:tc>
      </w:tr>
    </w:tbl>
    <w:p>
      <w:pPr>
        <w:spacing w:after="120" w:before="300"/>
      </w:pPr>
      <w:r>
        <w:rPr>
          <w:rFonts w:ascii="Source Serif 4" w:cs="Source Serif 4" w:eastAsia="Source Serif 4" w:hAnsi="Source Serif 4"/>
          <w:b/>
          <w:bCs/>
          <w:color w:val="133A6B"/>
          <w:sz w:val="25"/>
          <w:szCs w:val="25"/>
        </w:rPr>
        <w:t xml:space="preserve">7.5 Formulario de edición de artefacto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6%"/>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Motivo del cambio</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Texto de una línea</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Texto libre</w:t>
            </w:r>
          </w:p>
        </w:tc>
        <w:tc>
          <w:tcPr>
            <w:tcW w:type="pct" w:w="16%"/>
            <w:shd w:fill="FFFFFF" w:val="clear"/>
            <w:tcMar>
              <w:top w:type="dxa" w:w="110"/>
              <w:left w:type="dxa" w:w="140"/>
              <w:bottom w:type="dxa" w:w="110"/>
              <w:right w:type="dxa" w:w="140"/>
            </w:tcMar>
          </w:tcPr>
          <w:p>
            <w:r>
              <w:rPr>
                <w:rFonts w:ascii="Inter" w:cs="Inter" w:eastAsia="Inter" w:hAnsi="Inter"/>
                <w:color w:val="1F2937"/>
                <w:sz w:val="18"/>
                <w:szCs w:val="18"/>
              </w:rPr>
              <w:t xml:space="preserve">No (aunque se muestra como si lo fuera)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Sin validación real — usa "Edición manual" como valor por defecto si queda vacío</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Campos del artefacto</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Variable (texto/número/lista/booleano/matriz)</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Depende del campo</w:t>
            </w:r>
          </w:p>
        </w:tc>
        <w:tc>
          <w:tcPr>
            <w:tcW w:type="pct" w:w="16%"/>
            <w:shd w:fill="F3F5F8" w:val="clear"/>
            <w:tcMar>
              <w:top w:type="dxa" w:w="110"/>
              <w:left w:type="dxa" w:w="140"/>
              <w:bottom w:type="dxa" w:w="110"/>
              <w:right w:type="dxa" w:w="140"/>
            </w:tcMar>
          </w:tcPr>
          <w:p>
            <w:r>
              <w:rPr>
                <w:rFonts w:ascii="Inter" w:cs="Inter" w:eastAsia="Inter" w:hAnsi="Inter"/>
                <w:color w:val="1F2937"/>
                <w:sz w:val="18"/>
                <w:szCs w:val="18"/>
              </w:rPr>
              <w:t xml:space="preserve">No detectado</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Sin validación de longitud detectada en el código</w:t>
            </w:r>
          </w:p>
        </w:tc>
      </w:tr>
    </w:tbl>
    <w:p>
      <w:pPr>
        <w:spacing w:after="120" w:before="300"/>
      </w:pPr>
      <w:r>
        <w:rPr>
          <w:rFonts w:ascii="Source Serif 4" w:cs="Source Serif 4" w:eastAsia="Source Serif 4" w:hAnsi="Source Serif 4"/>
          <w:b/>
          <w:bCs/>
          <w:color w:val="133A6B"/>
          <w:sz w:val="25"/>
          <w:szCs w:val="25"/>
        </w:rPr>
        <w:t xml:space="preserve">7.6 Formulario de mejora con IA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6%"/>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Instrucción para la IA</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Área de texto libre</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Texto libre</w:t>
            </w:r>
          </w:p>
        </w:tc>
        <w:tc>
          <w:tcPr>
            <w:tcW w:type="pct" w:w="16%"/>
            <w:shd w:fill="FFFFFF" w:val="clear"/>
            <w:tcMar>
              <w:top w:type="dxa" w:w="110"/>
              <w:left w:type="dxa" w:w="140"/>
              <w:bottom w:type="dxa" w:w="110"/>
              <w:right w:type="dxa" w:w="140"/>
            </w:tcMar>
          </w:tcPr>
          <w:p>
            <w:r>
              <w:rPr>
                <w:rFonts w:ascii="Inter" w:cs="Inter" w:eastAsia="Inter" w:hAnsi="Inter"/>
                <w:color w:val="1F2937"/>
                <w:sz w:val="18"/>
                <w:szCs w:val="18"/>
              </w:rPr>
              <w:t xml:space="preserve">No — puedes dejarlo vacío</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Sin validación</w:t>
            </w:r>
          </w:p>
        </w:tc>
      </w:tr>
    </w:tbl>
    <w:p>
      <w:pPr>
        <w:spacing w:after="120" w:before="300"/>
      </w:pPr>
      <w:r>
        <w:rPr>
          <w:rFonts w:ascii="Source Serif 4" w:cs="Source Serif 4" w:eastAsia="Source Serif 4" w:hAnsi="Source Serif 4"/>
          <w:b/>
          <w:bCs/>
          <w:color w:val="133A6B"/>
          <w:sz w:val="25"/>
          <w:szCs w:val="25"/>
        </w:rPr>
        <w:t xml:space="preserve">7.7 Formulario del buscador semántico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6%"/>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Consulta de búsqueda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Texto de una línea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Texto libre, cualquier longitud</w:t>
            </w:r>
          </w:p>
        </w:tc>
        <w:tc>
          <w:tcPr>
            <w:tcW w:type="pct" w:w="16%"/>
            <w:shd w:fill="FFFFFF" w:val="clear"/>
            <w:tcMar>
              <w:top w:type="dxa" w:w="110"/>
              <w:left w:type="dxa" w:w="140"/>
              <w:bottom w:type="dxa" w:w="110"/>
              <w:right w:type="dxa" w:w="140"/>
            </w:tcMar>
          </w:tcPr>
          <w:p>
            <w:r>
              <w:rPr>
                <w:rFonts w:ascii="Inter" w:cs="Inter" w:eastAsia="Inter" w:hAnsi="Inter"/>
                <w:color w:val="1F2937"/>
                <w:sz w:val="18"/>
                <w:szCs w:val="18"/>
              </w:rPr>
              <w:t xml:space="preserve">Sí (para poder buscar)</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Solo bloquea si el campo está completamente vacío — no hay longitud mínima</w:t>
            </w:r>
          </w:p>
        </w:tc>
      </w:tr>
    </w:tbl>
    <w:p>
      <w:r>
        <w:br w:type="page"/>
      </w:r>
    </w:p>
    <w:p>
      <w:pPr>
        <w:spacing w:after="70" w:before="320"/>
      </w:pPr>
      <w:r>
        <w:rPr>
          <w:rFonts w:ascii="Inter" w:cs="Inter" w:eastAsia="Inter" w:hAnsi="Inter"/>
          <w:b/>
          <w:bCs/>
          <w:color w:val="133A6B"/>
          <w:spacing w:val="22"/>
          <w:sz w:val="15"/>
          <w:szCs w:val="15"/>
          <w:shd w:fill="F7F1E3" w:val="clear"/>
        </w:rPr>
        <w:t xml:space="preserve">  8  </w:t>
      </w:r>
    </w:p>
    <w:p>
      <w:pPr>
        <w:pBdr>
          <w:bottom w:val="single" w:color="C9A34E" w:sz="10"/>
        </w:pBdr>
        <w:spacing w:after="160" w:before="40"/>
      </w:pPr>
      <w:r>
        <w:rPr>
          <w:rFonts w:ascii="Source Serif 4" w:cs="Source Serif 4" w:eastAsia="Source Serif 4" w:hAnsi="Source Serif 4"/>
          <w:b/>
          <w:bCs/>
          <w:color w:val="0B1F3A"/>
          <w:sz w:val="36"/>
          <w:szCs w:val="36"/>
        </w:rPr>
        <w:t xml:space="preserve">Botones — catálogo completo</w:t>
      </w:r>
    </w:p>
    <w:p>
      <w:pPr>
        <w:spacing w:after="220"/>
      </w:pPr>
      <w:r>
        <w:rPr>
          <w:rFonts w:ascii="Inter" w:cs="Inter" w:eastAsia="Inter" w:hAnsi="Inter"/>
          <w:i/>
          <w:iCs/>
          <w:color w:val="4B5563"/>
          <w:sz w:val="23"/>
          <w:szCs w:val="23"/>
        </w:rPr>
        <w:t xml:space="preserve">Cada botón real de tu rol, qué hace, cuándo usarlo y qué esperar después.</w:t>
      </w:r>
    </w:p>
    <w:p>
      <w:pPr>
        <w:spacing w:after="120" w:before="300"/>
      </w:pPr>
      <w:r>
        <w:rPr>
          <w:rFonts w:ascii="Source Serif 4" w:cs="Source Serif 4" w:eastAsia="Source Serif 4" w:hAnsi="Source Serif 4"/>
          <w:b/>
          <w:bCs/>
          <w:color w:val="133A6B"/>
          <w:sz w:val="25"/>
          <w:szCs w:val="25"/>
        </w:rPr>
        <w:t xml:space="preserve">8.1 Bienvenida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Encabezado de la tarjeta (clic)</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Expande/contrae el detalle del proyecto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Para ver u ocultar contexto, objetivos y equipo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La tarjeta se expande o contrae; no hay llamada al servidor</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"Ver →" en cada KPI</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Navega a Documentos o Discovery</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quieres actuar sobre ese indicador</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Te lleva a la pantalla correspondiente</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"Continuar →" / "Ir a [fase]"</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Navega a la fase activa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Para avanzar en el trabajo del día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Te lleva al módulo correspondiente</w:t>
            </w:r>
          </w:p>
        </w:tc>
      </w:tr>
    </w:tbl>
    <w:p>
      <w:pPr>
        <w:spacing w:after="120" w:before="300"/>
      </w:pPr>
      <w:r>
        <w:rPr>
          <w:rFonts w:ascii="Source Serif 4" w:cs="Source Serif 4" w:eastAsia="Source Serif 4" w:hAnsi="Source Serif 4"/>
          <w:b/>
          <w:bCs/>
          <w:color w:val="133A6B"/>
          <w:sz w:val="25"/>
          <w:szCs w:val="25"/>
        </w:rPr>
        <w:t xml:space="preserve">8.2 Centro Documental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Botón de carga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Abre el selector de archivos</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Para subir documentación nueva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abre el explorador de archivos de tu computador</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"Buscar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Ejecuta el buscador semántico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Para encontrar información dentro del contenido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La lista se filtra a los resultados con distintivos de coincidencia</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Ícono de descarga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Descarga el documento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necesitas el archivo original</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descarga o abre el archivo (deshabilitado si no hay URL firmada disponible)</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Menú de acciones / basurero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Elimina el documento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Solo en documentos que tú mismo subiste</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Aparece un cuadro de confirmación nativo del navegador con el texto exacto: "¿Eliminar este documento? Esta acción no se puede deshacer." — al confirmar, el documento desaparece de la lista</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Ícono de refrescar / "N versión(es)"</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Expande versiones anteriores del mismo documento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Para revisar el historial de un documento reemplazado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despliega la sub-lista de versiones previas</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"Re-analizar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Vuelve a procesar el documento con la versión más reciente del motor de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un documento quedó mal clasificado o con error de procesamiento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El documento vuelve a estado "Procesando IA"</w:t>
            </w:r>
          </w:p>
        </w:tc>
      </w:tr>
    </w:tbl>
    <w:p>
      <w:pPr>
        <w:spacing w:after="120" w:before="300"/>
      </w:pPr>
      <w:r>
        <w:rPr>
          <w:rFonts w:ascii="Source Serif 4" w:cs="Source Serif 4" w:eastAsia="Source Serif 4" w:hAnsi="Source Serif 4"/>
          <w:b/>
          <w:bCs/>
          <w:color w:val="133A6B"/>
          <w:sz w:val="25"/>
          <w:szCs w:val="25"/>
        </w:rPr>
        <w:t xml:space="preserve">8.3 Process Discovery IA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"Analizar con IA" / "Ver diagnóstico IA"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Genera o muestra el diagnóstico ejecutivo del macroproceso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Antes de decidir sobre los procesos de ese macroproceso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Se despliega el panel con salud, madurez, brechas, oportunidades y riesgos</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 Aceptar proceso"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Aprueba el proceso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el proceso detectado corresponde a tu organización</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El proceso pasa a estado aprobado. Sus 8 artefactos NO se generan solos — eso lo hace tu consultor de AICOUNTS en un paso posterior, fuera de tu control</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 Rechazar"</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Marca el proceso como no aplicable</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el proceso no corresponde a tu organización</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El proceso queda marcado como rechazado, visible para revisión de tu consultor</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"Registrar modificación y/o observación →"</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Abre el cuadro de comentario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Para explicar cómo gestionas un hallazgo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Se despliega un cuadro de texto con botón de confirmación</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"Marcar como mitigado/resuelto/formalizado"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Cierra el punto comentado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Después de escribir tu observación</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El ítem queda tachado con distintivo "OK"</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"Generar plan"</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Crea la hoja de ruta de implementación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el proceso ya está aprobado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Se genera el plan en 3 sub-pestañas (Antes/Durante/Después)</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"Generar proyección"</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Calcula el impacto de negocio del proceso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quieres ver el retorno estimado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Se despliegan 4 pestañas: Mejoras, Escenarios, Roadmap, KPIs</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"Analizar roles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Genera el Glosario de Roles</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ya aceptaste al menos un proceso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Se cruzan los roles del proceso con tu organigrama, con polling de hasta 60 segundos</w:t>
            </w:r>
          </w:p>
        </w:tc>
      </w:tr>
    </w:tbl>
    <w:p>
      <w:pPr>
        <w:spacing w:after="120" w:before="300"/>
      </w:pPr>
      <w:r>
        <w:rPr>
          <w:rFonts w:ascii="Source Serif 4" w:cs="Source Serif 4" w:eastAsia="Source Serif 4" w:hAnsi="Source Serif 4"/>
          <w:b/>
          <w:bCs/>
          <w:color w:val="133A6B"/>
          <w:sz w:val="25"/>
          <w:szCs w:val="25"/>
        </w:rPr>
        <w:t xml:space="preserve">8.4 Artefactos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"Validar"</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Pasa el artefacto de Pendiente a Validado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estás de acuerdo con el contenido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Confirmación "✓ Artefacto validado correctamente"</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"Mejorar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Abre el panel de sugerencias de la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algo puede mejorarse en redacción o profundidad</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Se abre un panel lateral con comparativo antes/después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"Editar contenido"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Activa el modo de edición manual</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necesitas corregir un dato específico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habilitan los campos editables y el botón de guardado</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"Guardar versión N+1"</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Guarda tus cambios como nueva versión</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Al terminar de editar</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Se crea una nueva versión, visible en Control de Versiones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Ícono de descarga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Exporta el artefacto a PDF</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necesitas compartir el documento fuera de la plataforma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abre una vista de impresión en pestaña nueva</w:t>
            </w:r>
          </w:p>
        </w:tc>
      </w:tr>
    </w:tbl>
    <w:p>
      <w:pPr>
        <w:spacing w:after="120" w:before="300"/>
      </w:pPr>
      <w:r>
        <w:rPr>
          <w:rFonts w:ascii="Source Serif 4" w:cs="Source Serif 4" w:eastAsia="Source Serif 4" w:hAnsi="Source Serif 4"/>
          <w:b/>
          <w:bCs/>
          <w:color w:val="133A6B"/>
          <w:sz w:val="25"/>
          <w:szCs w:val="25"/>
        </w:rPr>
        <w:t xml:space="preserve">8.3.1 Process Discovery IA — botón adicional dentro de Hallazgos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aparece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 Consolidar vN"</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Genera una nueva versión oficial del proceso, incorporando las observaciones ya resueltas</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Solo aparece cuando has marcado al menos un hallazgo como mitigado/resuelto/formalizado — no está visible si no hay ninguno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Mientras procesa, el botón muestra "Generando..."; al terminar, la nueva versión queda disponible en Control de Versiones</w:t>
            </w:r>
          </w:p>
        </w:tc>
      </w:tr>
    </w:tbl>
    <w:p>
      <w:pPr>
        <w:spacing w:after="120" w:before="300"/>
      </w:pPr>
      <w:r>
        <w:rPr>
          <w:rFonts w:ascii="Source Serif 4" w:cs="Source Serif 4" w:eastAsia="Source Serif 4" w:hAnsi="Source Serif 4"/>
          <w:b/>
          <w:bCs/>
          <w:color w:val="133A6B"/>
          <w:sz w:val="25"/>
          <w:szCs w:val="25"/>
        </w:rPr>
        <w:t xml:space="preserve">8.5 Horizonte de Impacto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"Proyectar impacto de [código] con IA"</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Genera la simulación</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quieres ver el impacto estimado de un proceso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El resultado se genera en vivo en pantalla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"Nueva proyección"</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Reinicia el simulador</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Para simular otro proceso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Vuelve al panel de selección</w:t>
            </w:r>
          </w:p>
        </w:tc>
      </w:tr>
    </w:tbl>
    <w:p>
      <w:r>
        <w:br w:type="page"/>
      </w:r>
    </w:p>
    <w:p>
      <w:pPr>
        <w:spacing w:after="70" w:before="320"/>
      </w:pPr>
      <w:r>
        <w:rPr>
          <w:rFonts w:ascii="Inter" w:cs="Inter" w:eastAsia="Inter" w:hAnsi="Inter"/>
          <w:b/>
          <w:bCs/>
          <w:color w:val="133A6B"/>
          <w:spacing w:val="22"/>
          <w:sz w:val="15"/>
          <w:szCs w:val="15"/>
          <w:shd w:fill="F7F1E3" w:val="clear"/>
        </w:rPr>
        <w:t xml:space="preserve">  9  </w:t>
      </w:r>
    </w:p>
    <w:p>
      <w:pPr>
        <w:pBdr>
          <w:bottom w:val="single" w:color="C9A34E" w:sz="10"/>
        </w:pBdr>
        <w:spacing w:after="160" w:before="40"/>
      </w:pPr>
      <w:r>
        <w:rPr>
          <w:rFonts w:ascii="Source Serif 4" w:cs="Source Serif 4" w:eastAsia="Source Serif 4" w:hAnsi="Source Serif 4"/>
          <w:b/>
          <w:bCs/>
          <w:color w:val="0B1F3A"/>
          <w:sz w:val="36"/>
          <w:szCs w:val="36"/>
        </w:rPr>
        <w:t xml:space="preserve">Tablas y listados</w:t>
      </w:r>
    </w:p>
    <w:p>
      <w:pPr>
        <w:spacing w:after="120" w:before="300"/>
      </w:pPr>
      <w:r>
        <w:rPr>
          <w:rFonts w:ascii="Source Serif 4" w:cs="Source Serif 4" w:eastAsia="Source Serif 4" w:hAnsi="Source Serif 4"/>
          <w:b/>
          <w:bCs/>
          <w:color w:val="133A6B"/>
          <w:sz w:val="25"/>
          <w:szCs w:val="25"/>
        </w:rPr>
        <w:t xml:space="preserve">9.1 Lista de documentos (Centro Documental)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Columnas visibles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Ícono de tipo, nombre del archivo, fecha, tipo clasificado por IA, quién lo subió, estado, acciones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Ordenamiento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se encontró un control de ordenamiento manual por columna — el orden es el de carga</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Filtros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Filtro de texto libre por nombre de archivo, en tiempo real</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Búsqueda</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Buscador semántico (ver sección 6.2)</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Exportación</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Descarga individual por documento — no hay exportación masiva de la lista completa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Paginación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detectada — la lista se carga completa</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Acciones por fila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Descargar, eliminar (solo documentos propios), expandir versiones anteriores</w:t>
            </w:r>
          </w:p>
        </w:tc>
      </w:tr>
    </w:tbl>
    <w:p>
      <w:pPr>
        <w:spacing w:after="120" w:before="300"/>
      </w:pPr>
      <w:r>
        <w:rPr>
          <w:rFonts w:ascii="Source Serif 4" w:cs="Source Serif 4" w:eastAsia="Source Serif 4" w:hAnsi="Source Serif 4"/>
          <w:b/>
          <w:bCs/>
          <w:color w:val="133A6B"/>
          <w:sz w:val="25"/>
          <w:szCs w:val="25"/>
        </w:rPr>
        <w:t xml:space="preserve">9.2 Lista de procesos (Discovery)</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Columnas/campos visibles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Código, nombre, badge de origen (Detectado/Propuesta IA), estado de aprobación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Ordenamiento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Agrupados por macroproceso, en el orden en que la IA los detectó</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Filtros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detectados en esta pantalla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Exportación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aplica directamente — el contenido se exporta a través de Artefactos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Paginación</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Acciones por fila</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Expandir, aceptar, rechazar, y las 5 pestañas internas de detalle</w:t>
            </w:r>
          </w:p>
        </w:tc>
      </w:tr>
    </w:tbl>
    <w:p>
      <w:pPr>
        <w:spacing w:after="120" w:before="300"/>
      </w:pPr>
      <w:r>
        <w:rPr>
          <w:rFonts w:ascii="Source Serif 4" w:cs="Source Serif 4" w:eastAsia="Source Serif 4" w:hAnsi="Source Serif 4"/>
          <w:b/>
          <w:bCs/>
          <w:color w:val="133A6B"/>
          <w:sz w:val="25"/>
          <w:szCs w:val="25"/>
        </w:rPr>
        <w:t xml:space="preserve">9.3 Lista de artefactos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Columnas/campos visibles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Tipo de artefacto, versión, estado de validación, distintivo "IA" si fue generado automáticamente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Ordenamiento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Orden fijo por tipo (SIPOC, AS-IS, BPMN, RACI, Riesgo-Control, KPI-SLA, Diagnóstico, TO-BE)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Filtros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Exportación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Exportación individual a PDF por artefacto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Paginación</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detectada — 8 artefactos por proceso, cantidad fija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Acciones por fila</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Validar, mejorar con IA, editar, descargar</w:t>
            </w:r>
          </w:p>
        </w:tc>
      </w:tr>
    </w:tbl>
    <w:p>
      <w:pPr>
        <w:spacing w:after="120" w:before="300"/>
      </w:pPr>
      <w:r>
        <w:rPr>
          <w:rFonts w:ascii="Source Serif 4" w:cs="Source Serif 4" w:eastAsia="Source Serif 4" w:hAnsi="Source Serif 4"/>
          <w:b/>
          <w:bCs/>
          <w:color w:val="133A6B"/>
          <w:sz w:val="25"/>
          <w:szCs w:val="25"/>
        </w:rPr>
        <w:t xml:space="preserve">9.4 Línea de tiempo de versiones (Control de Versiones)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Formato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Línea de tiempo vertical, no una tabla tradicional</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Orden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Más reciente primero: Original en la base, luego V1, V2… en orden ascendente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Filtros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Exportación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Un único botón "Descargar" por versión — el Original descarga el archivo fuente; las versiones consolidadas descargan un archivo .txt de resumen (no hay otros formatos disponibles)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Acciones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Descargar, expandir detalle de cambios</w:t>
            </w:r>
          </w:p>
        </w:tc>
      </w:tr>
    </w:tbl>
    <w:p>
      <w:r>
        <w:br w:type="page"/>
      </w:r>
    </w:p>
    <w:p>
      <w:pPr>
        <w:spacing w:after="70" w:before="320"/>
      </w:pPr>
      <w:r>
        <w:rPr>
          <w:rFonts w:ascii="Inter" w:cs="Inter" w:eastAsia="Inter" w:hAnsi="Inter"/>
          <w:b/>
          <w:bCs/>
          <w:color w:val="133A6B"/>
          <w:spacing w:val="22"/>
          <w:sz w:val="15"/>
          <w:szCs w:val="15"/>
          <w:shd w:fill="F7F1E3" w:val="clear"/>
        </w:rPr>
        <w:t xml:space="preserve">  10  </w:t>
      </w:r>
    </w:p>
    <w:p>
      <w:pPr>
        <w:pBdr>
          <w:bottom w:val="single" w:color="C9A34E" w:sz="10"/>
        </w:pBdr>
        <w:spacing w:after="160" w:before="40"/>
      </w:pPr>
      <w:r>
        <w:rPr>
          <w:rFonts w:ascii="Source Serif 4" w:cs="Source Serif 4" w:eastAsia="Source Serif 4" w:hAnsi="Source Serif 4"/>
          <w:b/>
          <w:bCs/>
          <w:color w:val="0B1F3A"/>
          <w:sz w:val="36"/>
          <w:szCs w:val="36"/>
        </w:rPr>
        <w:t xml:space="preserve">Flujos completos paso a paso</w:t>
      </w:r>
    </w:p>
    <w:p>
      <w:pPr>
        <w:spacing w:after="220"/>
      </w:pPr>
      <w:r>
        <w:rPr>
          <w:rFonts w:ascii="Inter" w:cs="Inter" w:eastAsia="Inter" w:hAnsi="Inter"/>
          <w:i/>
          <w:iCs/>
          <w:color w:val="4B5563"/>
          <w:sz w:val="23"/>
          <w:szCs w:val="23"/>
        </w:rPr>
        <w:t xml:space="preserve">Los flujos de trabajo reales de tu rol, sin resumir ningún paso.</w:t>
      </w:r>
    </w:p>
    <w:p>
      <w:pPr>
        <w:spacing w:after="120" w:before="300"/>
      </w:pPr>
      <w:r>
        <w:rPr>
          <w:rFonts w:ascii="Source Serif 4" w:cs="Source Serif 4" w:eastAsia="Source Serif 4" w:hAnsi="Source Serif 4"/>
          <w:b/>
          <w:bCs/>
          <w:color w:val="133A6B"/>
          <w:sz w:val="25"/>
          <w:szCs w:val="25"/>
        </w:rPr>
        <w:t xml:space="preserve">10.1 Flujo: crear (subir) un documento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Inicia sesión y entra a Centro Documental desde el menú lateral.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Verifica que el proyecto activo correcto esté seleccionado.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de carga, o arrastra el archivo directamente sobre la zona de carga.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Selecciona el archivo desde tu computador (si usaste el botón).</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documento aparece en la lista con estado "Procesando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Espera — el procesamiento toma entre uno y varios minutos según el tamaño del archivo.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Cuando el estado cambia a "Disponible", el documento está listo para usarse en Discovery.</w:t>
            </w:r>
          </w:p>
        </w:tc>
      </w:tr>
    </w:tbl>
    <w:p>
      <w:pPr>
        <w:spacing w:after="90"/>
      </w:pPr>
    </w:p>
    <w:p>
      <w:pPr>
        <w:spacing w:after="120" w:before="300"/>
      </w:pPr>
      <w:r>
        <w:rPr>
          <w:rFonts w:ascii="Source Serif 4" w:cs="Source Serif 4" w:eastAsia="Source Serif 4" w:hAnsi="Source Serif 4"/>
          <w:b/>
          <w:bCs/>
          <w:color w:val="133A6B"/>
          <w:sz w:val="25"/>
          <w:szCs w:val="25"/>
        </w:rPr>
        <w:t xml:space="preserve">10.2 Flujo: editar (modificar) un artefacto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Artefactos desde el menú lateral.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Elige el proceso que contiene el artefacto a editar.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Haz clic en la tarjeta del artefacto para expandirla.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Verifica que el artefacto no esté en estado "Publicado" (si lo está, no podrás editarlo).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ícono de lápiz "Editar contenido".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(Opcional) escribe un motivo del cambio.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Modifica los campos que correspondan, usando el control adecuado a cada tipo de dato (ver sección 6.4).</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8</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"Guardar versión N+1".</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9</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sistema crea una nueva versión — puedes verificarla después en Control de Versiones.</w:t>
            </w:r>
          </w:p>
        </w:tc>
      </w:tr>
    </w:tbl>
    <w:p>
      <w:pPr>
        <w:spacing w:after="90"/>
      </w:pPr>
    </w:p>
    <w:p>
      <w:pPr>
        <w:spacing w:after="120" w:before="300"/>
      </w:pPr>
      <w:r>
        <w:rPr>
          <w:rFonts w:ascii="Source Serif 4" w:cs="Source Serif 4" w:eastAsia="Source Serif 4" w:hAnsi="Source Serif 4"/>
          <w:b/>
          <w:bCs/>
          <w:color w:val="133A6B"/>
          <w:sz w:val="25"/>
          <w:szCs w:val="25"/>
        </w:rPr>
        <w:t xml:space="preserve">10.3 Flujo: eliminar un documento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Centro Documental.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Ubica el documento que quieres eliminar — verifica que tenga el distintivo "Cliente" (los "AICOUNTS" no se pueden eliminar desde tu rol).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Abre el menú de acciones de ese documento y presiona el ícono de basurero.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propio navegador (no la plataforma) muestra un cuadro de confirmación nativo con el texto: </w:t>
            </w:r>
            <w:r>
              <w:rPr>
                <w:rFonts w:ascii="Inter" w:cs="Inter" w:eastAsia="Inter" w:hAnsi="Inter"/>
                <w:i/>
                <w:iCs/>
                <w:color w:val="4B5563"/>
                <w:sz w:val="21"/>
                <w:szCs w:val="21"/>
              </w:rPr>
              <w:t xml:space="preserve">"¿Eliminar este documento? Esta acción no se puede deshacer."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"Aceptar" en ese cuadro del navegador para confirmar, o "Cancelar" para desistir.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documento desaparece de la lista de forma inmediata.</w:t>
            </w:r>
          </w:p>
        </w:tc>
      </w:tr>
    </w:tbl>
    <w:p>
      <w:pPr>
        <w:spacing w:after="90"/>
      </w:pPr>
    </w:p>
    <w:p>
      <w:pPr>
        <w:spacing w:after="120" w:before="300"/>
      </w:pPr>
      <w:r>
        <w:rPr>
          <w:rFonts w:ascii="Source Serif 4" w:cs="Source Serif 4" w:eastAsia="Source Serif 4" w:hAnsi="Source Serif 4"/>
          <w:b/>
          <w:bCs/>
          <w:color w:val="133A6B"/>
          <w:sz w:val="25"/>
          <w:szCs w:val="25"/>
        </w:rPr>
        <w:t xml:space="preserve">10.4 Flujo: buscar dentro de los documentos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Centro Documental.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 tu consulta en el recuadro del buscador semántico.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"Buscar con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 los resultados — cada uno indica si la coincidencia es por nombre o por contenido, con su porcentaje de similitud.</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la X del buscador para volver a la lista completa cuando termines.</w:t>
            </w:r>
          </w:p>
        </w:tc>
      </w:tr>
    </w:tbl>
    <w:p>
      <w:pPr>
        <w:spacing w:after="90"/>
      </w:pPr>
    </w:p>
    <w:p>
      <w:pPr>
        <w:spacing w:after="120" w:before="300"/>
      </w:pPr>
      <w:r>
        <w:rPr>
          <w:rFonts w:ascii="Source Serif 4" w:cs="Source Serif 4" w:eastAsia="Source Serif 4" w:hAnsi="Source Serif 4"/>
          <w:b/>
          <w:bCs/>
          <w:color w:val="133A6B"/>
          <w:sz w:val="25"/>
          <w:szCs w:val="25"/>
        </w:rPr>
        <w:t xml:space="preserve">10.5 Flujo: exportar un artefacto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Artefactos y ubica el artefacto que necesitas.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ícono de descarga.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Se abre una vista de impresión en una pestaña nueva de tu navegador.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Usa la función de "Imprimir → Guardar como PDF" de tu navegador para obtener el archivo.</w:t>
            </w:r>
          </w:p>
        </w:tc>
      </w:tr>
    </w:tbl>
    <w:p>
      <w:pPr>
        <w:spacing w:after="90"/>
      </w:pPr>
    </w:p>
    <w:p>
      <w:pPr>
        <w:spacing w:after="120" w:before="300"/>
      </w:pPr>
      <w:r>
        <w:rPr>
          <w:rFonts w:ascii="Source Serif 4" w:cs="Source Serif 4" w:eastAsia="Source Serif 4" w:hAnsi="Source Serif 4"/>
          <w:b/>
          <w:bCs/>
          <w:color w:val="133A6B"/>
          <w:sz w:val="25"/>
          <w:szCs w:val="25"/>
        </w:rPr>
        <w:t xml:space="preserve">10.6 Flujo: aprobar un proceso detectado por IA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Process Discovery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Expande el macroproceso correspondiente.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Expande el proceso individual a revisar.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 el análisis completo en la pestaña "El Proceso": resumen, madurez y contexto.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(Opcional) revisa las pestañas Hallazgos, Oportunidades y Roles para más contexto.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Al final del proceso expandido, presiona "✓ Aceptar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proceso pasa a estado aprobado. Los 8 artefactos NO aparecen de inmediato — espera a que tu consultor de AICOUNTS los genere; no hay una acción tuya pendiente en este punto.</w:t>
            </w:r>
          </w:p>
        </w:tc>
      </w:tr>
    </w:tbl>
    <w:p>
      <w:pPr>
        <w:spacing w:after="90"/>
      </w:pPr>
    </w:p>
    <w:p>
      <w:pPr>
        <w:spacing w:after="120" w:before="300"/>
      </w:pPr>
      <w:r>
        <w:rPr>
          <w:rFonts w:ascii="Source Serif 4" w:cs="Source Serif 4" w:eastAsia="Source Serif 4" w:hAnsi="Source Serif 4"/>
          <w:b/>
          <w:bCs/>
          <w:color w:val="133A6B"/>
          <w:sz w:val="25"/>
          <w:szCs w:val="25"/>
        </w:rPr>
        <w:t xml:space="preserve">10.7 Flujo: rechazar un proceso detectado por IA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Process Discovery IA y expande el proceso a evaluar.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Si el proceso no corresponde a tu organización, presiona "✕ Rechazar" al pie del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proceso queda marcado como rechazado. Si te equivocaste, hay una opción "Deshacer" disponible junto al mensaje de rechazo.</w:t>
            </w:r>
          </w:p>
        </w:tc>
      </w:tr>
    </w:tbl>
    <w:p>
      <w:pPr>
        <w:spacing w:after="90"/>
      </w:pPr>
    </w:p>
    <w:p>
      <w:pPr>
        <w:spacing w:after="120" w:before="300"/>
      </w:pPr>
      <w:r>
        <w:rPr>
          <w:rFonts w:ascii="Source Serif 4" w:cs="Source Serif 4" w:eastAsia="Source Serif 4" w:hAnsi="Source Serif 4"/>
          <w:b/>
          <w:bCs/>
          <w:color w:val="133A6B"/>
          <w:sz w:val="25"/>
          <w:szCs w:val="25"/>
        </w:rPr>
        <w:t xml:space="preserve">10.8 Flujo: cerrar sesión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 cualquier pantalla, ubica tu nombre en la esquina superior derecha.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Selecciona la opción de cerrar sesión.</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Vuelves a la pantalla de Login.</w:t>
            </w:r>
          </w:p>
        </w:tc>
      </w:tr>
    </w:tbl>
    <w:p>
      <w:pPr>
        <w:spacing w:after="90"/>
      </w:pPr>
    </w:p>
    <w:p>
      <w:r>
        <w:br w:type="page"/>
      </w:r>
    </w:p>
    <w:p>
      <w:pPr>
        <w:spacing w:after="70" w:before="320"/>
      </w:pPr>
      <w:r>
        <w:rPr>
          <w:rFonts w:ascii="Inter" w:cs="Inter" w:eastAsia="Inter" w:hAnsi="Inter"/>
          <w:b/>
          <w:bCs/>
          <w:color w:val="133A6B"/>
          <w:spacing w:val="22"/>
          <w:sz w:val="15"/>
          <w:szCs w:val="15"/>
          <w:shd w:fill="F7F1E3" w:val="clear"/>
        </w:rPr>
        <w:t xml:space="preserve">  11  </w:t>
      </w:r>
    </w:p>
    <w:p>
      <w:pPr>
        <w:pBdr>
          <w:bottom w:val="single" w:color="C9A34E" w:sz="10"/>
        </w:pBdr>
        <w:spacing w:after="160" w:before="40"/>
      </w:pPr>
      <w:r>
        <w:rPr>
          <w:rFonts w:ascii="Source Serif 4" w:cs="Source Serif 4" w:eastAsia="Source Serif 4" w:hAnsi="Source Serif 4"/>
          <w:b/>
          <w:bCs/>
          <w:color w:val="0B1F3A"/>
          <w:sz w:val="36"/>
          <w:szCs w:val="36"/>
        </w:rPr>
        <w:t xml:space="preserve">Casos de uso</w:t>
      </w:r>
    </w:p>
    <w:p>
      <w:pPr>
        <w:spacing w:after="220"/>
      </w:pPr>
      <w:r>
        <w:rPr>
          <w:rFonts w:ascii="Inter" w:cs="Inter" w:eastAsia="Inter" w:hAnsi="Inter"/>
          <w:i/>
          <w:iCs/>
          <w:color w:val="4B5563"/>
          <w:sz w:val="23"/>
          <w:szCs w:val="23"/>
        </w:rPr>
        <w:t xml:space="preserve">Escenarios reales completos, del principio al fin, dentro de las funciones disponibles para tu rol.</w:t>
      </w:r>
    </w:p>
    <w:p>
      <w:pPr>
        <w:spacing w:after="120" w:before="300"/>
      </w:pPr>
      <w:r>
        <w:rPr>
          <w:rFonts w:ascii="Source Serif 4" w:cs="Source Serif 4" w:eastAsia="Source Serif 4" w:hAnsi="Source Serif 4"/>
          <w:b/>
          <w:bCs/>
          <w:color w:val="133A6B"/>
          <w:sz w:val="25"/>
          <w:szCs w:val="25"/>
        </w:rPr>
        <w:t xml:space="preserve">11.1 Caso de uso: iniciar el proyecto cargando la documentación base</w:t>
      </w:r>
    </w:p>
    <w:p>
      <w:pPr>
        <w:spacing w:after="170"/>
      </w:pPr>
      <w:r>
        <w:rPr>
          <w:rFonts w:ascii="Inter" w:cs="Inter" w:eastAsia="Inter" w:hAnsi="Inter"/>
          <w:color w:val="1F2937"/>
          <w:sz w:val="21"/>
          <w:szCs w:val="21"/>
        </w:rPr>
        <w:t xml:space="preserve">Contexto: acabas de recibir tus credenciales y es tu primer día usando la plataforma.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Inicias sesión con tu correo y contraseña temporal.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Creas tu contraseña definitiva siguiendo los 5 requisitos.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Llegas a Bienvenida y revisas el contexto y objetivos del proyecto.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"Ir a Centro Documental" desde el bloque de siguiente paso.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Subes los documentos base de tu organización (políticas, manuales, procedimientos existentes).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Esperas a que cada documento cambie a estado "Disponible".</w:t>
            </w:r>
          </w:p>
        </w:tc>
      </w:tr>
    </w:tbl>
    <w:p>
      <w:pPr>
        <w:spacing w:after="90"/>
      </w:pPr>
    </w:p>
    <w:p>
      <w:pPr>
        <w:spacing w:after="120" w:before="300"/>
      </w:pPr>
      <w:r>
        <w:rPr>
          <w:rFonts w:ascii="Source Serif 4" w:cs="Source Serif 4" w:eastAsia="Source Serif 4" w:hAnsi="Source Serif 4"/>
          <w:b/>
          <w:bCs/>
          <w:color w:val="133A6B"/>
          <w:sz w:val="25"/>
          <w:szCs w:val="25"/>
        </w:rPr>
        <w:t xml:space="preserve">11.2 Caso de uso: revisar y aprobar los procesos de un área de negocio</w:t>
      </w:r>
    </w:p>
    <w:p>
      <w:pPr>
        <w:spacing w:after="170"/>
      </w:pPr>
      <w:r>
        <w:rPr>
          <w:rFonts w:ascii="Inter" w:cs="Inter" w:eastAsia="Inter" w:hAnsi="Inter"/>
          <w:color w:val="1F2937"/>
          <w:sz w:val="21"/>
          <w:szCs w:val="21"/>
        </w:rPr>
        <w:t xml:space="preserve">Contexto: tu consultor ya ejecutó Discovery AI sobre tus documentos y te avisó que hay procesos listos para revisar.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Entras a Process Discovery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Expandes el macroproceso correspondiente al área de negocio.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"Analizar con IA" para obtener el diagnóstico ejecutivo del macroproceso.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Revisas cada proceso hijo uno por uno, expandiendo su detalle.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Para cada proceso que sí corresponde a tu organización, presionas "✓ Aceptar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Para los que no aplican, presionas "✕ Rechazar".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Una vez aceptado al menos un proceso, presionas "Analizar roles con IA" para revisar el Glosario de Roles.</w:t>
            </w:r>
          </w:p>
        </w:tc>
      </w:tr>
    </w:tbl>
    <w:p>
      <w:pPr>
        <w:spacing w:after="90"/>
      </w:pPr>
    </w:p>
    <w:p>
      <w:pPr>
        <w:spacing w:after="120" w:before="300"/>
      </w:pPr>
      <w:r>
        <w:rPr>
          <w:rFonts w:ascii="Source Serif 4" w:cs="Source Serif 4" w:eastAsia="Source Serif 4" w:hAnsi="Source Serif 4"/>
          <w:b/>
          <w:bCs/>
          <w:color w:val="133A6B"/>
          <w:sz w:val="25"/>
          <w:szCs w:val="25"/>
        </w:rPr>
        <w:t xml:space="preserve">11.3 Caso de uso: validar los artefactos de un proceso</w:t>
      </w:r>
    </w:p>
    <w:p>
      <w:pPr>
        <w:spacing w:after="170"/>
      </w:pPr>
      <w:r>
        <w:rPr>
          <w:rFonts w:ascii="Inter" w:cs="Inter" w:eastAsia="Inter" w:hAnsi="Inter"/>
          <w:color w:val="1F2937"/>
          <w:sz w:val="21"/>
          <w:szCs w:val="21"/>
        </w:rPr>
        <w:t xml:space="preserve">Contexto: ya aceptaste un proceso y tu consultor de AICOUNTS generó sus 8 artefactos (avísale si aceptaste un proceso y después de un tiempo prudente no ves artefactos nuevos).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Entras a Artefactos y seleccionas el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Abres el primer artefacto (SIPOC) y lees su contenido.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Si necesitas un ajuste, presionas "Mejorar con IA" con una instrucción específica, o "Editar contenido" para cambios manuales.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Una vez conforme, presionas "Validar".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Repites el proceso para los 8 artefactos.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Verificas en la parte superior de la pantalla que el contador de artefactos pendientes disminuye.</w:t>
            </w:r>
          </w:p>
        </w:tc>
      </w:tr>
    </w:tbl>
    <w:p>
      <w:pPr>
        <w:spacing w:after="90"/>
      </w:pPr>
    </w:p>
    <w:p>
      <w:pPr>
        <w:spacing w:after="120" w:before="300"/>
      </w:pPr>
      <w:r>
        <w:rPr>
          <w:rFonts w:ascii="Source Serif 4" w:cs="Source Serif 4" w:eastAsia="Source Serif 4" w:hAnsi="Source Serif 4"/>
          <w:b/>
          <w:bCs/>
          <w:color w:val="133A6B"/>
          <w:sz w:val="25"/>
          <w:szCs w:val="25"/>
        </w:rPr>
        <w:t xml:space="preserve">11.4 Caso de uso: registrar una observación y consolidar una nueva versión</w:t>
      </w:r>
    </w:p>
    <w:p>
      <w:pPr>
        <w:spacing w:after="170"/>
      </w:pPr>
      <w:r>
        <w:rPr>
          <w:rFonts w:ascii="Inter" w:cs="Inter" w:eastAsia="Inter" w:hAnsi="Inter"/>
          <w:color w:val="1F2937"/>
          <w:sz w:val="21"/>
          <w:szCs w:val="21"/>
        </w:rPr>
        <w:t xml:space="preserve">Contexto: identificaste que un riesgo detectado por la IA ya está siendo gestionado internamente en tu empresa.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Entras a Process Discovery IA y expandes el proceso correspondiente.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Vas a la pestaña "Hallazgos".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Ubicas el riesgo en cuestión y presionas "Registrar modificación y/o observación →".</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Escribes cómo tu organización gestiona ese riesgo actualmente.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"Marcar como mitigado".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Repites para otros hallazgos que también estén gestionados.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"Consolidar vN" para generar una nueva versión del proceso que excluya lo ya resuelto.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8</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Verificas la nueva versión en Control de Versiones.</w:t>
            </w:r>
          </w:p>
        </w:tc>
      </w:tr>
    </w:tbl>
    <w:p>
      <w:pPr>
        <w:spacing w:after="90"/>
      </w:pPr>
    </w:p>
    <w:p>
      <w:pPr>
        <w:spacing w:after="120" w:before="300"/>
      </w:pPr>
      <w:r>
        <w:rPr>
          <w:rFonts w:ascii="Source Serif 4" w:cs="Source Serif 4" w:eastAsia="Source Serif 4" w:hAnsi="Source Serif 4"/>
          <w:b/>
          <w:bCs/>
          <w:color w:val="133A6B"/>
          <w:sz w:val="25"/>
          <w:szCs w:val="25"/>
        </w:rPr>
        <w:t xml:space="preserve">11.5 Caso de uso: generar y compartir una proyección de impacto</w:t>
      </w:r>
    </w:p>
    <w:p>
      <w:pPr>
        <w:spacing w:after="170"/>
      </w:pPr>
      <w:r>
        <w:rPr>
          <w:rFonts w:ascii="Inter" w:cs="Inter" w:eastAsia="Inter" w:hAnsi="Inter"/>
          <w:color w:val="1F2937"/>
          <w:sz w:val="21"/>
          <w:szCs w:val="21"/>
        </w:rPr>
        <w:t xml:space="preserve">Contexto: tu directorio pidió cifras de retorno antes de aprobar la siguiente fase del proyecto.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Entras a Horizonte de Impacto.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Eliges el proceso más relevante para la presentación.</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Revisas los artefactos preseleccionados y ajustas si es necesario.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"Proyectar impacto de [código] con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Esperas a que se genere el resultado completo en pantalla.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Capturas o exportas la información relevante — recuerda que la simulación no se guarda automáticamente.</w:t>
            </w:r>
          </w:p>
        </w:tc>
      </w:tr>
    </w:tbl>
    <w:p>
      <w:pPr>
        <w:spacing w:after="90"/>
      </w:pP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Casos de uso como "crear un cliente", "crear un usuario nuevo" o "generar reportes ejecutivos consolidados" no están disponibles para el rol Sponsor Cliente — son funciones exclusivas de super_admin. Información no disponible en el alcance de este manual.</w:t>
            </w:r>
          </w:p>
        </w:tc>
      </w:tr>
    </w:tbl>
    <w:p>
      <w:r>
        <w:br w:type="page"/>
      </w:r>
    </w:p>
    <w:p>
      <w:pPr>
        <w:spacing w:after="70" w:before="320"/>
      </w:pPr>
      <w:r>
        <w:rPr>
          <w:rFonts w:ascii="Inter" w:cs="Inter" w:eastAsia="Inter" w:hAnsi="Inter"/>
          <w:b/>
          <w:bCs/>
          <w:color w:val="133A6B"/>
          <w:spacing w:val="22"/>
          <w:sz w:val="15"/>
          <w:szCs w:val="15"/>
          <w:shd w:fill="F7F1E3" w:val="clear"/>
        </w:rPr>
        <w:t xml:space="preserve">  12  </w:t>
      </w:r>
    </w:p>
    <w:p>
      <w:pPr>
        <w:pBdr>
          <w:bottom w:val="single" w:color="C9A34E" w:sz="10"/>
        </w:pBdr>
        <w:spacing w:after="160" w:before="40"/>
      </w:pPr>
      <w:r>
        <w:rPr>
          <w:rFonts w:ascii="Source Serif 4" w:cs="Source Serif 4" w:eastAsia="Source Serif 4" w:hAnsi="Source Serif 4"/>
          <w:b/>
          <w:bCs/>
          <w:color w:val="0B1F3A"/>
          <w:sz w:val="36"/>
          <w:szCs w:val="36"/>
        </w:rPr>
        <w:t xml:space="preserve">Validaciones</w:t>
      </w:r>
    </w:p>
    <w:p>
      <w:pPr>
        <w:spacing w:after="220"/>
      </w:pPr>
      <w:r>
        <w:rPr>
          <w:rFonts w:ascii="Inter" w:cs="Inter" w:eastAsia="Inter" w:hAnsi="Inter"/>
          <w:i/>
          <w:iCs/>
          <w:color w:val="4B5563"/>
          <w:sz w:val="23"/>
          <w:szCs w:val="23"/>
        </w:rPr>
        <w:t xml:space="preserve">Todas las reglas de validación reales encontradas en el código, consolidadas.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Pantalla / Formulario</w:t>
            </w:r>
          </w:p>
        </w:tc>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Regla</w:t>
            </w:r>
          </w:p>
        </w:tc>
        <w:tc>
          <w:tcPr>
            <w:tcW w:type="pct" w:w="34%"/>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 / Efecto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Correo y contraseña son obligatorios</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"Correo y contraseña requeridos"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Máximo 3 intentos fallidos antes de bloqueo de cuenta</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Mensaje con intentos restantes, luego bloqueo total</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Máximo 20 intentos por IP en 15 minutos</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"Demasiados intentos de inicio de sesión desde tu red..."</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Nueva contraseña</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Mínimo 8 caracteres, mayúscula, minúscula, número y carácter especial</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Checklist visual en tiempo real; botón deshabilitado hasta cumplir todo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Nueva contraseña</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Ambos campos deben coincidir exactamente</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"Las contraseñas no coinciden."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Subir documento</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Debe existir un proyecto activo seleccionado</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"Selecciona un proyecto primero"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Subir documento</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Debe seleccionarse al menos un archivo</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"Selecciona al menos un archivo"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Subir documento</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Sin validación de tipo de archivo ni tamaño máximo</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No hay bloqueo — el sistema acepta cualquier tipo/tamaño de archivo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Observación en Discovery</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El texto no puede quedar vacío</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"Debes escribir una observación antes de registrar."</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Motivo del cambio (Artefactos)</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No es realmente obligatorio pese a mostrarse como campo</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Se usa "Edición manual" como valor por defecto si se deja vacío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Buscador semántico</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No hay longitud mínima de caracteres</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Se ejecuta la búsqueda incluso con un solo carácter</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Subida de documento — anti-fraude</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La URL del archivo debe corresponder al proyecto indicado</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"url_storage no corresponde al proyecto indicado" (error técnico, no debería verse en uso normal)</w:t>
            </w:r>
          </w:p>
        </w:tc>
      </w:tr>
    </w:tbl>
    <w:p>
      <w:r>
        <w:br w:type="page"/>
      </w:r>
    </w:p>
    <w:p>
      <w:pPr>
        <w:spacing w:after="70" w:before="320"/>
      </w:pPr>
      <w:r>
        <w:rPr>
          <w:rFonts w:ascii="Inter" w:cs="Inter" w:eastAsia="Inter" w:hAnsi="Inter"/>
          <w:b/>
          <w:bCs/>
          <w:color w:val="133A6B"/>
          <w:spacing w:val="22"/>
          <w:sz w:val="15"/>
          <w:szCs w:val="15"/>
          <w:shd w:fill="F7F1E3" w:val="clear"/>
        </w:rPr>
        <w:t xml:space="preserve">  13  </w:t>
      </w:r>
    </w:p>
    <w:p>
      <w:pPr>
        <w:pBdr>
          <w:bottom w:val="single" w:color="C9A34E" w:sz="10"/>
        </w:pBdr>
        <w:spacing w:after="160" w:before="40"/>
      </w:pPr>
      <w:r>
        <w:rPr>
          <w:rFonts w:ascii="Source Serif 4" w:cs="Source Serif 4" w:eastAsia="Source Serif 4" w:hAnsi="Source Serif 4"/>
          <w:b/>
          <w:bCs/>
          <w:color w:val="0B1F3A"/>
          <w:sz w:val="36"/>
          <w:szCs w:val="36"/>
        </w:rPr>
        <w:t xml:space="preserve">Mensajes del sistema</w:t>
      </w:r>
    </w:p>
    <w:p>
      <w:pPr>
        <w:spacing w:after="120" w:before="300"/>
      </w:pPr>
      <w:r>
        <w:rPr>
          <w:rFonts w:ascii="Source Serif 4" w:cs="Source Serif 4" w:eastAsia="Source Serif 4" w:hAnsi="Source Serif 4"/>
          <w:b/>
          <w:bCs/>
          <w:color w:val="133A6B"/>
          <w:sz w:val="25"/>
          <w:szCs w:val="25"/>
        </w:rPr>
        <w:t xml:space="preserve">13.1 Mensajes de información</w:t>
      </w:r>
    </w:p>
    <w:p>
      <w:pPr>
        <w:pStyle w:val="ListParagraph"/>
        <w:numPr>
          <w:ilvl w:val="0"/>
          <w:numId w:val="1"/>
        </w:numPr>
        <w:spacing w:after="90"/>
        <w:ind w:left="260"/>
      </w:pPr>
      <w:r>
        <w:rPr>
          <w:rFonts w:ascii="Inter" w:cs="Inter" w:eastAsia="Inter" w:hAnsi="Inter"/>
          <w:color w:val="1F2937"/>
          <w:sz w:val="21"/>
          <w:szCs w:val="21"/>
        </w:rPr>
        <w:t xml:space="preserve">"Sin documentos cargados. Para ejecutar Discovery AI necesitas subir al menos un documento del proyecto." (Bienvenida, cuando aplica)</w:t>
      </w:r>
    </w:p>
    <w:p>
      <w:pPr>
        <w:pStyle w:val="ListParagraph"/>
        <w:numPr>
          <w:ilvl w:val="0"/>
          <w:numId w:val="1"/>
        </w:numPr>
        <w:spacing w:after="90"/>
        <w:ind w:left="260"/>
      </w:pPr>
      <w:r>
        <w:rPr>
          <w:rFonts w:ascii="Inter" w:cs="Inter" w:eastAsia="Inter" w:hAnsi="Inter"/>
          <w:color w:val="1F2937"/>
          <w:sz w:val="21"/>
          <w:szCs w:val="21"/>
        </w:rPr>
        <w:t xml:space="preserve">"El Glosario de Roles se construye a partir de los roles involucrados en los procesos que hayas aceptado." (Discovery)</w:t>
      </w:r>
    </w:p>
    <w:p>
      <w:pPr>
        <w:spacing w:after="120" w:before="300"/>
      </w:pPr>
      <w:r>
        <w:rPr>
          <w:rFonts w:ascii="Source Serif 4" w:cs="Source Serif 4" w:eastAsia="Source Serif 4" w:hAnsi="Source Serif 4"/>
          <w:b/>
          <w:bCs/>
          <w:color w:val="133A6B"/>
          <w:sz w:val="25"/>
          <w:szCs w:val="25"/>
        </w:rPr>
        <w:t xml:space="preserve">13.2 Mensajes de advertencia</w:t>
      </w:r>
    </w:p>
    <w:p>
      <w:pPr>
        <w:pStyle w:val="ListParagraph"/>
        <w:numPr>
          <w:ilvl w:val="0"/>
          <w:numId w:val="1"/>
        </w:numPr>
        <w:spacing w:after="90"/>
        <w:ind w:left="260"/>
      </w:pPr>
      <w:r>
        <w:rPr>
          <w:rFonts w:ascii="Inter" w:cs="Inter" w:eastAsia="Inter" w:hAnsi="Inter"/>
          <w:color w:val="1F2937"/>
          <w:sz w:val="21"/>
          <w:szCs w:val="21"/>
        </w:rPr>
        <w:t xml:space="preserve">Aviso ámbar de artefactos pendientes: "N de M artefactos siguen sin aprobación del cliente" (Artefactos, cuando más de la mitad está pendiente)</w:t>
      </w:r>
    </w:p>
    <w:p>
      <w:pPr>
        <w:pStyle w:val="ListParagraph"/>
        <w:numPr>
          <w:ilvl w:val="0"/>
          <w:numId w:val="1"/>
        </w:numPr>
        <w:spacing w:after="90"/>
        <w:ind w:left="260"/>
      </w:pPr>
      <w:r>
        <w:rPr>
          <w:rFonts w:ascii="Inter" w:cs="Inter" w:eastAsia="Inter" w:hAnsi="Inter"/>
          <w:color w:val="1F2937"/>
          <w:sz w:val="21"/>
          <w:szCs w:val="21"/>
        </w:rPr>
        <w:t xml:space="preserve">"Posible error — tarda mucho" en un documento que lleva más de 6 horas procesando (Centro Documental)</w:t>
      </w:r>
    </w:p>
    <w:p>
      <w:pPr>
        <w:pStyle w:val="ListParagraph"/>
        <w:numPr>
          <w:ilvl w:val="0"/>
          <w:numId w:val="1"/>
        </w:numPr>
        <w:spacing w:after="90"/>
        <w:ind w:left="260"/>
      </w:pPr>
      <w:r>
        <w:rPr>
          <w:rFonts w:ascii="Inter" w:cs="Inter" w:eastAsia="Inter" w:hAnsi="Inter"/>
          <w:color w:val="1F2937"/>
          <w:sz w:val="21"/>
          <w:szCs w:val="21"/>
        </w:rPr>
        <w:t xml:space="preserve">"Tu contraseña ha caducado" al cumplirse 90 días desde el último cambio</w:t>
      </w:r>
    </w:p>
    <w:p>
      <w:pPr>
        <w:spacing w:after="120" w:before="300"/>
      </w:pPr>
      <w:r>
        <w:rPr>
          <w:rFonts w:ascii="Source Serif 4" w:cs="Source Serif 4" w:eastAsia="Source Serif 4" w:hAnsi="Source Serif 4"/>
          <w:b/>
          <w:bCs/>
          <w:color w:val="133A6B"/>
          <w:sz w:val="25"/>
          <w:szCs w:val="25"/>
        </w:rPr>
        <w:t xml:space="preserve">13.3 Mensajes de error</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Origen</w:t>
            </w:r>
          </w:p>
        </w:tc>
        <w:tc>
          <w:tcPr>
            <w:tcW w:type="pct" w:w="70%"/>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Credenciales incorrectas. Te queda(n) N intento(s) antes del bloqueo.</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Tu cuenta está bloqueada por demasiados intentos fallidos. Contacta al administrador del sistema.</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Cambiar contraseña</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La contraseña no cumple todos los requisitos de seguridad.</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Cambiar contraseña</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Las contraseñas no coinciden.</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Subir documento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Error al subir [archivo]: [detalle]</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Discovery — observación</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Debes escribir una observación antes de registrar.</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Cualquier API — error interno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Error interno del servidor (mensaje genérico; el detalle real solo queda registrado internamente, nunca se expone al usuario)</w:t>
            </w:r>
          </w:p>
        </w:tc>
      </w:tr>
    </w:tbl>
    <w:p>
      <w:pPr>
        <w:spacing w:after="120" w:before="300"/>
      </w:pPr>
      <w:r>
        <w:rPr>
          <w:rFonts w:ascii="Source Serif 4" w:cs="Source Serif 4" w:eastAsia="Source Serif 4" w:hAnsi="Source Serif 4"/>
          <w:b/>
          <w:bCs/>
          <w:color w:val="133A6B"/>
          <w:sz w:val="25"/>
          <w:szCs w:val="25"/>
        </w:rPr>
        <w:t xml:space="preserve">13.4 Mensajes de confirmación</w:t>
      </w:r>
    </w:p>
    <w:p>
      <w:pPr>
        <w:pStyle w:val="ListParagraph"/>
        <w:numPr>
          <w:ilvl w:val="0"/>
          <w:numId w:val="1"/>
        </w:numPr>
        <w:spacing w:after="90"/>
        <w:ind w:left="260"/>
      </w:pPr>
      <w:r>
        <w:rPr>
          <w:rFonts w:ascii="Inter" w:cs="Inter" w:eastAsia="Inter" w:hAnsi="Inter"/>
          <w:color w:val="1F2937"/>
          <w:sz w:val="21"/>
          <w:szCs w:val="21"/>
        </w:rPr>
        <w:t xml:space="preserve">"✓ Artefacto validado correctamente" (Artefactos, tras validar — se oculta sola)</w:t>
      </w:r>
    </w:p>
    <w:p>
      <w:pPr>
        <w:pStyle w:val="ListParagraph"/>
        <w:numPr>
          <w:ilvl w:val="0"/>
          <w:numId w:val="1"/>
        </w:numPr>
        <w:spacing w:after="90"/>
        <w:ind w:left="260"/>
      </w:pPr>
      <w:r>
        <w:rPr>
          <w:rFonts w:ascii="Inter" w:cs="Inter" w:eastAsia="Inter" w:hAnsi="Inter"/>
          <w:color w:val="1F2937"/>
          <w:sz w:val="21"/>
          <w:szCs w:val="21"/>
        </w:rPr>
        <w:t xml:space="preserve">"[archivo] cargado — procesando con IA" (Centro Documental, tras subir un documento)</w:t>
      </w:r>
    </w:p>
    <w:p>
      <w:pPr>
        <w:pStyle w:val="ListParagraph"/>
        <w:numPr>
          <w:ilvl w:val="0"/>
          <w:numId w:val="1"/>
        </w:numPr>
        <w:spacing w:after="90"/>
        <w:ind w:left="260"/>
      </w:pPr>
      <w:r>
        <w:rPr>
          <w:rFonts w:ascii="Inter" w:cs="Inter" w:eastAsia="Inter" w:hAnsi="Inter"/>
          <w:color w:val="1F2937"/>
          <w:sz w:val="21"/>
          <w:szCs w:val="21"/>
        </w:rPr>
        <w:t xml:space="preserve">"Nueva versión de [archivo] registrada" (Centro Documental, al reemplazar un documento existente)</w:t>
      </w:r>
    </w:p>
    <w:p>
      <w:r>
        <w:br w:type="page"/>
      </w:r>
    </w:p>
    <w:p>
      <w:pPr>
        <w:spacing w:after="70" w:before="320"/>
      </w:pPr>
      <w:r>
        <w:rPr>
          <w:rFonts w:ascii="Inter" w:cs="Inter" w:eastAsia="Inter" w:hAnsi="Inter"/>
          <w:b/>
          <w:bCs/>
          <w:color w:val="133A6B"/>
          <w:spacing w:val="22"/>
          <w:sz w:val="15"/>
          <w:szCs w:val="15"/>
          <w:shd w:fill="F7F1E3" w:val="clear"/>
        </w:rPr>
        <w:t xml:space="preserve">  14  </w:t>
      </w:r>
    </w:p>
    <w:p>
      <w:pPr>
        <w:pBdr>
          <w:bottom w:val="single" w:color="C9A34E" w:sz="10"/>
        </w:pBdr>
        <w:spacing w:after="160" w:before="40"/>
      </w:pPr>
      <w:r>
        <w:rPr>
          <w:rFonts w:ascii="Source Serif 4" w:cs="Source Serif 4" w:eastAsia="Source Serif 4" w:hAnsi="Source Serif 4"/>
          <w:b/>
          <w:bCs/>
          <w:color w:val="0B1F3A"/>
          <w:sz w:val="36"/>
          <w:szCs w:val="36"/>
        </w:rPr>
        <w:t xml:space="preserve">Preguntas frecuentes</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¿Cuántos intentos tengo para iniciar sesión antes de que se bloquee mi cuenta?</w:t>
      </w:r>
    </w:p>
    <w:p>
      <w:pPr>
        <w:spacing w:after="80"/>
      </w:pPr>
      <w:r>
        <w:rPr>
          <w:rFonts w:ascii="Inter" w:cs="Inter" w:eastAsia="Inter" w:hAnsi="Inter"/>
          <w:color w:val="4B5563"/>
          <w:sz w:val="20"/>
          <w:szCs w:val="20"/>
        </w:rPr>
        <w:t xml:space="preserve">Tres intentos fallidos consecutivos. Al tercero, tu cuenta queda bloqueada y solo un Super Administrador de AICOUNTS puede desbloquearla.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Olvidé mi contraseña, ¿cómo la recupero yo mismo?</w:t>
      </w:r>
    </w:p>
    <w:p>
      <w:pPr>
        <w:spacing w:after="80"/>
      </w:pPr>
      <w:r>
        <w:rPr>
          <w:rFonts w:ascii="Inter" w:cs="Inter" w:eastAsia="Inter" w:hAnsi="Inter"/>
          <w:color w:val="4B5563"/>
          <w:sz w:val="20"/>
          <w:szCs w:val="20"/>
        </w:rPr>
        <w:t>Sí puedes — en la pantalla de inicio de sesión presiona "¿Olvidaste?" junto al campo de contraseña, ingresa tu correo y sigue el enlace que te llega para crear una nueva. Si no te llega el correo (revisa spam) o el problema persiste, contacta a tu consultor.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¿Hay un límite de tamaño para los archivos que subo?</w:t>
      </w:r>
    </w:p>
    <w:p>
      <w:pPr>
        <w:spacing w:after="80"/>
      </w:pPr>
      <w:r>
        <w:rPr>
          <w:rFonts w:ascii="Inter" w:cs="Inter" w:eastAsia="Inter" w:hAnsi="Inter"/>
          <w:color w:val="4B5563"/>
          <w:sz w:val="20"/>
          <w:szCs w:val="20"/>
        </w:rPr>
        <w:t xml:space="preserve">No se encontró un límite explícito en el código de la plataforma. Aun así, evita archivos extremadamente grandes, ya que pueden tardar más en cargar y procesar.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Subí un documento y no aparece nada en Discovery.</w:t>
      </w:r>
    </w:p>
    <w:p>
      <w:pPr>
        <w:spacing w:after="80"/>
      </w:pPr>
      <w:r>
        <w:rPr>
          <w:rFonts w:ascii="Inter" w:cs="Inter" w:eastAsia="Inter" w:hAnsi="Inter"/>
          <w:color w:val="4B5563"/>
          <w:sz w:val="20"/>
          <w:szCs w:val="20"/>
        </w:rPr>
        <w:t xml:space="preserve">Discovery solo usa documentos con estado "Disponible". Si el tuyo sigue en "Procesando IA", espera unos minutos y refresca la página. Si queda en estado "Error", contacta a tu consultor — probablemente el archivo no se pudo leer.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¿Puedo eliminar un documento que subió AICOUNTS por error?</w:t>
      </w:r>
    </w:p>
    <w:p>
      <w:pPr>
        <w:spacing w:after="80"/>
      </w:pPr>
      <w:r>
        <w:rPr>
          <w:rFonts w:ascii="Inter" w:cs="Inter" w:eastAsia="Inter" w:hAnsi="Inter"/>
          <w:color w:val="4B5563"/>
          <w:sz w:val="20"/>
          <w:szCs w:val="20"/>
        </w:rPr>
        <w:t xml:space="preserve">No — los documentos internos son de solo lectura para tu rol, por trazabilidad del proyecto. Pide a tu consultor que lo elimine o reemplace.</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Validé un artefacto por error, ¿puedo deshacerlo?</w:t>
      </w:r>
    </w:p>
    <w:p>
      <w:pPr>
        <w:spacing w:after="80"/>
      </w:pPr>
      <w:r>
        <w:rPr>
          <w:rFonts w:ascii="Inter" w:cs="Inter" w:eastAsia="Inter" w:hAnsi="Inter"/>
          <w:color w:val="4B5563"/>
          <w:sz w:val="20"/>
          <w:szCs w:val="20"/>
        </w:rPr>
        <w:t xml:space="preserve">Contacta a tu consultor — puede revertir el estado desde su vista. Mientras el artefacto no esté "Publicado", sigue siendo editable de todas formas.</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¿Qué significa el distintivo "✨ Propuesta IA" en un proceso?</w:t>
      </w:r>
    </w:p>
    <w:p>
      <w:pPr>
        <w:spacing w:after="80"/>
      </w:pPr>
      <w:r>
        <w:rPr>
          <w:rFonts w:ascii="Inter" w:cs="Inter" w:eastAsia="Inter" w:hAnsi="Inter"/>
          <w:color w:val="4B5563"/>
          <w:sz w:val="20"/>
          <w:szCs w:val="20"/>
        </w:rPr>
        <w:t xml:space="preserve">Que la IA lo infirió sin respaldo documental directo — revísalo con más atención antes de aceptarlo, comparado con uno marcado "📄 Detectado".</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¿Qué es la matriz RACI que veo al editar un artefacto?</w:t>
      </w:r>
    </w:p>
    <w:p>
      <w:pPr>
        <w:spacing w:after="80"/>
      </w:pPr>
      <w:r>
        <w:rPr>
          <w:rFonts w:ascii="Inter" w:cs="Inter" w:eastAsia="Inter" w:hAnsi="Inter"/>
          <w:color w:val="4B5563"/>
          <w:sz w:val="20"/>
          <w:szCs w:val="20"/>
        </w:rPr>
        <w:t xml:space="preserve">R = Responsable de ejecutar, A = Aprobador, C = Consultado, I = Informado. Cada celda cicla entre estas opciones al hacer clic.</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¿Se guarda la simulación de Horizonte de Impacto que genero?</w:t>
      </w:r>
    </w:p>
    <w:p>
      <w:pPr>
        <w:spacing w:after="80"/>
      </w:pPr>
      <w:r>
        <w:rPr>
          <w:rFonts w:ascii="Inter" w:cs="Inter" w:eastAsia="Inter" w:hAnsi="Inter"/>
          <w:color w:val="4B5563"/>
          <w:sz w:val="20"/>
          <w:szCs w:val="20"/>
        </w:rPr>
        <w:t xml:space="preserve">No — cada simulación se genera en vivo y no queda almacenada. Si necesitas conservarla, expórtala o captúrala antes de salir de la pantalla.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Acepté un proceso en Discovery pero no veo sus artefactos en la pantalla Artefactos, ¿qué hago?</w:t>
      </w:r>
    </w:p>
    <w:p>
      <w:pPr>
        <w:spacing w:after="80"/>
      </w:pPr>
      <w:r>
        <w:rPr>
          <w:rFonts w:ascii="Inter" w:cs="Inter" w:eastAsia="Inter" w:hAnsi="Inter"/>
          <w:color w:val="4B5563"/>
          <w:sz w:val="20"/>
          <w:szCs w:val="20"/>
        </w:rPr>
        <w:t xml:space="preserve">Es normal — aceptar un proceso no genera sus 8 artefactos automáticamente. Esa generación la ejecuta tu consultor de AICOUNTS como un paso separado, que tú no puedes iniciar. Espera un tiempo prudente y, si no aparecen, contacta directamente a tu consultor.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¿Por qué algunas secciones del menú no las veo?</w:t>
      </w:r>
    </w:p>
    <w:p>
      <w:pPr>
        <w:spacing w:after="80"/>
      </w:pPr>
      <w:r>
        <w:rPr>
          <w:rFonts w:ascii="Inter" w:cs="Inter" w:eastAsia="Inter" w:hAnsi="Inter"/>
          <w:color w:val="4B5563"/>
          <w:sz w:val="20"/>
          <w:szCs w:val="20"/>
        </w:rPr>
        <w:t xml:space="preserve">Tu rol (Sponsor Cliente) tiene acceso a Bienvenida, Centro Documental, Discovery, Artefactos, Versiones, Horizonte de Impacto y Dashboard. El resto (Administración, Automation Studio, Analytics, entre otros) es de uso exclusivo del equipo consultor.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¿Qué navegador debo usar?</w:t>
      </w:r>
    </w:p>
    <w:p>
      <w:pPr>
        <w:spacing w:after="80"/>
      </w:pPr>
      <w:r>
        <w:rPr>
          <w:rFonts w:ascii="Inter" w:cs="Inter" w:eastAsia="Inter" w:hAnsi="Inter"/>
          <w:color w:val="4B5563"/>
          <w:sz w:val="20"/>
          <w:szCs w:val="20"/>
        </w:rPr>
        <w:t xml:space="preserve">La plataforma no declara oficialmente navegadores soportados. Como recomendación, usa una versión reciente de Chrome, Safari, Edge o Firefox.</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¿Puedo usar ProcessOS desde el celular?</w:t>
      </w:r>
    </w:p>
    <w:p>
      <w:pPr>
        <w:spacing w:after="80"/>
      </w:pPr>
      <w:r>
        <w:rPr>
          <w:rFonts w:ascii="Inter" w:cs="Inter" w:eastAsia="Inter" w:hAnsi="Inter"/>
          <w:color w:val="4B5563"/>
          <w:sz w:val="20"/>
          <w:szCs w:val="20"/>
        </w:rPr>
        <w:t xml:space="preserve">El diseño incluye adaptaciones para pantallas pequeñas (hasta 600px de ancho), pero para revisar artefactos y documentos en detalle se recomienda usar un computador.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La página se ve en blanco, rota o no responde.</w:t>
      </w:r>
    </w:p>
    <w:p>
      <w:pPr>
        <w:spacing w:after="80"/>
      </w:pPr>
      <w:r>
        <w:rPr>
          <w:rFonts w:ascii="Inter" w:cs="Inter" w:eastAsia="Inter" w:hAnsi="Inter"/>
          <w:color w:val="4B5563"/>
          <w:sz w:val="20"/>
          <w:szCs w:val="20"/>
        </w:rPr>
        <w:t xml:space="preserve">Recarga la página, cierra sesión y vuelve a entrar, o prueba en una ventana de navegación privada/incógnito. Si persiste, contacta a tu consultor con una captura del error.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¿Cuánto dura mi sesión iniciada?</w:t>
      </w:r>
    </w:p>
    <w:p>
      <w:pPr>
        <w:spacing w:after="80"/>
      </w:pPr>
      <w:r>
        <w:rPr>
          <w:rFonts w:ascii="Inter" w:cs="Inter" w:eastAsia="Inter" w:hAnsi="Inter"/>
          <w:color w:val="4B5563"/>
          <w:sz w:val="20"/>
          <w:szCs w:val="20"/>
        </w:rPr>
        <w:t xml:space="preserve">No se encontró en el código un tiempo de expiración de sesión por inactividad. Lo único documentado es que la contraseña caduca a los 90 días, lo que te pedirá renovarla en tu próximo ingreso.</w:t>
      </w:r>
    </w:p>
    <w:p>
      <w:r>
        <w:br w:type="page"/>
      </w:r>
    </w:p>
    <w:p>
      <w:pPr>
        <w:spacing w:after="70" w:before="320"/>
      </w:pPr>
      <w:r>
        <w:rPr>
          <w:rFonts w:ascii="Inter" w:cs="Inter" w:eastAsia="Inter" w:hAnsi="Inter"/>
          <w:b/>
          <w:bCs/>
          <w:color w:val="133A6B"/>
          <w:spacing w:val="22"/>
          <w:sz w:val="15"/>
          <w:szCs w:val="15"/>
          <w:shd w:fill="F7F1E3" w:val="clear"/>
        </w:rPr>
        <w:t xml:space="preserve">  15  </w:t>
      </w:r>
    </w:p>
    <w:p>
      <w:pPr>
        <w:pBdr>
          <w:bottom w:val="single" w:color="C9A34E" w:sz="10"/>
        </w:pBdr>
        <w:spacing w:after="160" w:before="40"/>
      </w:pPr>
      <w:r>
        <w:rPr>
          <w:rFonts w:ascii="Source Serif 4" w:cs="Source Serif 4" w:eastAsia="Source Serif 4" w:hAnsi="Source Serif 4"/>
          <w:b/>
          <w:bCs/>
          <w:color w:val="0B1F3A"/>
          <w:sz w:val="36"/>
          <w:szCs w:val="36"/>
        </w:rPr>
        <w:t xml:space="preserve">Buenas prácticas y errores comunes</w:t>
      </w:r>
    </w:p>
    <w:p>
      <w:pPr>
        <w:spacing w:after="120" w:before="300"/>
      </w:pPr>
      <w:r>
        <w:rPr>
          <w:rFonts w:ascii="Source Serif 4" w:cs="Source Serif 4" w:eastAsia="Source Serif 4" w:hAnsi="Source Serif 4"/>
          <w:b/>
          <w:bCs/>
          <w:color w:val="133A6B"/>
          <w:sz w:val="25"/>
          <w:szCs w:val="25"/>
        </w:rPr>
        <w:t xml:space="preserve">15.1 Buenas prácticas</w:t>
      </w:r>
    </w:p>
    <w:p>
      <w:pPr>
        <w:pStyle w:val="ListParagraph"/>
        <w:numPr>
          <w:ilvl w:val="0"/>
          <w:numId w:val="1"/>
        </w:numPr>
        <w:spacing w:after="90"/>
        <w:ind w:left="260"/>
      </w:pPr>
      <w:r>
        <w:rPr>
          <w:rFonts w:ascii="Inter" w:cs="Inter" w:eastAsia="Inter" w:hAnsi="Inter"/>
          <w:color w:val="1F2937"/>
          <w:sz w:val="21"/>
          <w:szCs w:val="21"/>
        </w:rPr>
        <w:t xml:space="preserve">Revisa el diagnóstico ejecutivo de la IA en Discovery antes de aceptar o rechazar un proceso — no decidas solo por el nombre.</w:t>
      </w:r>
    </w:p>
    <w:p>
      <w:pPr>
        <w:pStyle w:val="ListParagraph"/>
        <w:numPr>
          <w:ilvl w:val="0"/>
          <w:numId w:val="1"/>
        </w:numPr>
        <w:spacing w:after="90"/>
        <w:ind w:left="260"/>
      </w:pPr>
      <w:r>
        <w:rPr>
          <w:rFonts w:ascii="Inter" w:cs="Inter" w:eastAsia="Inter" w:hAnsi="Inter"/>
          <w:color w:val="1F2937"/>
          <w:sz w:val="21"/>
          <w:szCs w:val="21"/>
        </w:rPr>
        <w:t xml:space="preserve">Escribe observaciones claras y específicas al registrar hallazgos — quedan documentadas permanentemente en el historial.</w:t>
      </w:r>
    </w:p>
    <w:p>
      <w:pPr>
        <w:pStyle w:val="ListParagraph"/>
        <w:numPr>
          <w:ilvl w:val="0"/>
          <w:numId w:val="1"/>
        </w:numPr>
        <w:spacing w:after="90"/>
        <w:ind w:left="260"/>
      </w:pPr>
      <w:r>
        <w:rPr>
          <w:rFonts w:ascii="Inter" w:cs="Inter" w:eastAsia="Inter" w:hAnsi="Inter"/>
          <w:color w:val="1F2937"/>
          <w:sz w:val="21"/>
          <w:szCs w:val="21"/>
        </w:rPr>
        <w:t xml:space="preserve">Antes de validar un artefacto, revisa su contenido completo, no solo el título.</w:t>
      </w:r>
    </w:p>
    <w:p>
      <w:pPr>
        <w:pStyle w:val="ListParagraph"/>
        <w:numPr>
          <w:ilvl w:val="0"/>
          <w:numId w:val="1"/>
        </w:numPr>
        <w:spacing w:after="90"/>
        <w:ind w:left="260"/>
      </w:pPr>
      <w:r>
        <w:rPr>
          <w:rFonts w:ascii="Inter" w:cs="Inter" w:eastAsia="Inter" w:hAnsi="Inter"/>
          <w:color w:val="1F2937"/>
          <w:sz w:val="21"/>
          <w:szCs w:val="21"/>
        </w:rPr>
        <w:t xml:space="preserve">Exporta o captura las simulaciones de Horizonte de Impacto que quieras conservar, ya que no se guardan solas.</w:t>
      </w:r>
    </w:p>
    <w:p>
      <w:pPr>
        <w:pStyle w:val="ListParagraph"/>
        <w:numPr>
          <w:ilvl w:val="0"/>
          <w:numId w:val="1"/>
        </w:numPr>
        <w:spacing w:after="90"/>
        <w:ind w:left="260"/>
      </w:pPr>
      <w:r>
        <w:rPr>
          <w:rFonts w:ascii="Inter" w:cs="Inter" w:eastAsia="Inter" w:hAnsi="Inter"/>
          <w:color w:val="1F2937"/>
          <w:sz w:val="21"/>
          <w:szCs w:val="21"/>
        </w:rPr>
        <w:t xml:space="preserve">Cambia tu contraseña de inmediato si sospechas que alguien más la conoce, sin esperar los 90 días.</w:t>
      </w:r>
    </w:p>
    <w:p>
      <w:pPr>
        <w:pStyle w:val="ListParagraph"/>
        <w:numPr>
          <w:ilvl w:val="0"/>
          <w:numId w:val="1"/>
        </w:numPr>
        <w:spacing w:after="90"/>
        <w:ind w:left="260"/>
      </w:pPr>
      <w:r>
        <w:rPr>
          <w:rFonts w:ascii="Inter" w:cs="Inter" w:eastAsia="Inter" w:hAnsi="Inter"/>
          <w:color w:val="1F2937"/>
          <w:sz w:val="21"/>
          <w:szCs w:val="21"/>
        </w:rPr>
        <w:t xml:space="preserve">Usa el buscador semántico con frases descriptivas ("riesgos de inventario") en vez de una sola palabra, para resultados más precisos.</w:t>
      </w:r>
    </w:p>
    <w:p>
      <w:pPr>
        <w:spacing w:after="120" w:before="300"/>
      </w:pPr>
      <w:r>
        <w:rPr>
          <w:rFonts w:ascii="Source Serif 4" w:cs="Source Serif 4" w:eastAsia="Source Serif 4" w:hAnsi="Source Serif 4"/>
          <w:b/>
          <w:bCs/>
          <w:color w:val="133A6B"/>
          <w:sz w:val="25"/>
          <w:szCs w:val="25"/>
        </w:rPr>
        <w:t xml:space="preserve">15.2 Errores comunes a evitar</w:t>
      </w:r>
    </w:p>
    <w:p>
      <w:pPr>
        <w:pStyle w:val="ListParagraph"/>
        <w:numPr>
          <w:ilvl w:val="0"/>
          <w:numId w:val="1"/>
        </w:numPr>
        <w:spacing w:after="90"/>
        <w:ind w:left="260"/>
      </w:pPr>
      <w:r>
        <w:rPr>
          <w:rFonts w:ascii="Inter" w:cs="Inter" w:eastAsia="Inter" w:hAnsi="Inter"/>
          <w:color w:val="1F2937"/>
          <w:sz w:val="21"/>
          <w:szCs w:val="21"/>
        </w:rPr>
        <w:t xml:space="preserve">Intentar recuperar la contraseña desde la pantalla de login — esa función no existe, debes contactar a tu consultor.</w:t>
      </w:r>
    </w:p>
    <w:p>
      <w:pPr>
        <w:pStyle w:val="ListParagraph"/>
        <w:numPr>
          <w:ilvl w:val="0"/>
          <w:numId w:val="1"/>
        </w:numPr>
        <w:spacing w:after="90"/>
        <w:ind w:left="260"/>
      </w:pPr>
      <w:r>
        <w:rPr>
          <w:rFonts w:ascii="Inter" w:cs="Inter" w:eastAsia="Inter" w:hAnsi="Inter"/>
          <w:color w:val="1F2937"/>
          <w:sz w:val="21"/>
          <w:szCs w:val="21"/>
        </w:rPr>
        <w:t xml:space="preserve">Subir un documento y esperar que aparezca de inmediato en Discovery — primero debe terminar de procesarse (estado "Disponible").</w:t>
      </w:r>
    </w:p>
    <w:p>
      <w:pPr>
        <w:pStyle w:val="ListParagraph"/>
        <w:numPr>
          <w:ilvl w:val="0"/>
          <w:numId w:val="1"/>
        </w:numPr>
        <w:spacing w:after="90"/>
        <w:ind w:left="260"/>
      </w:pPr>
      <w:r>
        <w:rPr>
          <w:rFonts w:ascii="Inter" w:cs="Inter" w:eastAsia="Inter" w:hAnsi="Inter"/>
          <w:color w:val="1F2937"/>
          <w:sz w:val="21"/>
          <w:szCs w:val="21"/>
        </w:rPr>
        <w:t xml:space="preserve">Buscar "eliminar" en un documento subido por AICOUNTS — no vas a encontrar esa opción, es intencional.</w:t>
      </w:r>
    </w:p>
    <w:p>
      <w:pPr>
        <w:pStyle w:val="ListParagraph"/>
        <w:numPr>
          <w:ilvl w:val="0"/>
          <w:numId w:val="1"/>
        </w:numPr>
        <w:spacing w:after="90"/>
        <w:ind w:left="260"/>
      </w:pPr>
      <w:r>
        <w:rPr>
          <w:rFonts w:ascii="Inter" w:cs="Inter" w:eastAsia="Inter" w:hAnsi="Inter"/>
          <w:color w:val="1F2937"/>
          <w:sz w:val="21"/>
          <w:szCs w:val="21"/>
        </w:rPr>
        <w:t xml:space="preserve">Cerrar la pestaña de Horizonte de Impacto sin guardar/exportar el resultado, asumiendo que quedará disponible después.</w:t>
      </w:r>
    </w:p>
    <w:p>
      <w:pPr>
        <w:pStyle w:val="ListParagraph"/>
        <w:numPr>
          <w:ilvl w:val="0"/>
          <w:numId w:val="1"/>
        </w:numPr>
        <w:spacing w:after="90"/>
        <w:ind w:left="260"/>
      </w:pPr>
      <w:r>
        <w:rPr>
          <w:rFonts w:ascii="Inter" w:cs="Inter" w:eastAsia="Inter" w:hAnsi="Inter"/>
          <w:color w:val="1F2937"/>
          <w:sz w:val="21"/>
          <w:szCs w:val="21"/>
        </w:rPr>
        <w:t xml:space="preserve">Dejar el campo de observación vacío al intentar registrar un hallazgo — el sistema no lo permite.</w:t>
      </w:r>
    </w:p>
    <w:p>
      <w:r>
        <w:br w:type="page"/>
      </w:r>
    </w:p>
    <w:p>
      <w:pPr>
        <w:spacing w:after="70" w:before="320"/>
      </w:pPr>
      <w:r>
        <w:rPr>
          <w:rFonts w:ascii="Inter" w:cs="Inter" w:eastAsia="Inter" w:hAnsi="Inter"/>
          <w:b/>
          <w:bCs/>
          <w:color w:val="133A6B"/>
          <w:spacing w:val="22"/>
          <w:sz w:val="15"/>
          <w:szCs w:val="15"/>
          <w:shd w:fill="F7F1E3" w:val="clear"/>
        </w:rPr>
        <w:t xml:space="preserve">  16  </w:t>
      </w:r>
    </w:p>
    <w:p>
      <w:pPr>
        <w:pBdr>
          <w:bottom w:val="single" w:color="C9A34E" w:sz="10"/>
        </w:pBdr>
        <w:spacing w:after="160" w:before="40"/>
      </w:pPr>
      <w:r>
        <w:rPr>
          <w:rFonts w:ascii="Source Serif 4" w:cs="Source Serif 4" w:eastAsia="Source Serif 4" w:hAnsi="Source Serif 4"/>
          <w:b/>
          <w:bCs/>
          <w:color w:val="0B1F3A"/>
          <w:sz w:val="36"/>
          <w:szCs w:val="36"/>
        </w:rPr>
        <w:t xml:space="preserve">Solución de problemas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Si ocurre esto…</w:t>
            </w:r>
          </w:p>
        </w:tc>
        <w:tc>
          <w:tcPr>
            <w:tcW w:type="pct" w:w="60%"/>
            <w:shd w:fill="133A6B" w:val="clear"/>
            <w:tcMar>
              <w:top w:type="dxa" w:w="120"/>
              <w:left w:type="dxa" w:w="140"/>
              <w:bottom w:type="dxa" w:w="120"/>
              <w:right w:type="dxa" w:w="140"/>
            </w:tcMar>
          </w:tcPr>
          <w:p>
            <w:r>
              <w:rPr>
                <w:rFonts w:ascii="Inter" w:cs="Inter" w:eastAsia="Inter" w:hAnsi="Inter"/>
                <w:b/>
                <w:bCs/>
                <w:color w:val="FFFFFF"/>
                <w:sz w:val="18"/>
                <w:szCs w:val="18"/>
              </w:rPr>
              <w:t xml:space="preserve">…haz esto</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No puedo iniciar sesión y no sé por qué</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Verifica que el correo y la contraseña estén bien escritos. Si el mensaje indica intentos restantes, ten cuidado — al tercer fallo se bloquea la cuenta.</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Mi cuenta está bloqueada</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Contacta a un Super Administrador de AICOUNTS — solo ellos pueden desbloquearla desde el panel de administración.</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Olvidé mi contraseña</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No hay recuperación automática. Contacta a tu consultor de AICOUNTS para que te genere una nueva contraseña temporal.</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Un documento lleva mucho tiempo "Procesando IA"</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Si lleva más de 6 horas, el sistema lo marca como "Posible error — tarda mucho". Avisa a tu consultor.</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No puedo eliminar un documento</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Verifica el distintivo: si dice "AICOUNTS", es de solo lectura para tu rol por diseño. Solo puedes eliminar los que tú mismo subiste.</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No puedo editar un artefacto</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Verifica su estado: si está "Publicado", ya no es editable para tu rol — contacta a tu consultor si necesitas un cambio.</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La página se ve en blanco o rota</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Recarga la página. Si persiste, cierra sesión y vuelve a entrar, o prueba en modo incógnito. Si continúa, contacta a soporte con una captura del error.</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El botón "Guardar y continuar" (nueva contraseña) está deshabilitado</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Revisa el checklist de requisitos — todos deben estar en verde, y ambas contraseñas deben ser idénticas.</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No veo Automation Studio, Analytics u otras herramientas en el menú</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Es esperado — esas herramientas son exclusivas del equipo interno de AICOUNTS, no de tu rol.</w:t>
            </w:r>
          </w:p>
        </w:tc>
      </w:tr>
    </w:tbl>
    <w:p>
      <w:r>
        <w:br w:type="page"/>
      </w:r>
    </w:p>
    <w:p>
      <w:pPr>
        <w:spacing w:after="70" w:before="320"/>
      </w:pPr>
      <w:r>
        <w:rPr>
          <w:rFonts w:ascii="Inter" w:cs="Inter" w:eastAsia="Inter" w:hAnsi="Inter"/>
          <w:b/>
          <w:bCs/>
          <w:color w:val="133A6B"/>
          <w:spacing w:val="22"/>
          <w:sz w:val="15"/>
          <w:szCs w:val="15"/>
          <w:shd w:fill="F7F1E3" w:val="clear"/>
        </w:rPr>
        <w:t xml:space="preserve">  17  </w:t>
      </w:r>
    </w:p>
    <w:p>
      <w:pPr>
        <w:pBdr>
          <w:bottom w:val="single" w:color="C9A34E" w:sz="10"/>
        </w:pBdr>
        <w:spacing w:after="160" w:before="40"/>
      </w:pPr>
      <w:r>
        <w:rPr>
          <w:rFonts w:ascii="Source Serif 4" w:cs="Source Serif 4" w:eastAsia="Source Serif 4" w:hAnsi="Source Serif 4"/>
          <w:b/>
          <w:bCs/>
          <w:color w:val="0B1F3A"/>
          <w:sz w:val="36"/>
          <w:szCs w:val="36"/>
        </w:rPr>
        <w:t xml:space="preserve">Atajos de teclado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Atajo</w:t>
            </w:r>
          </w:p>
        </w:tc>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Efecto</w:t>
            </w:r>
          </w:p>
        </w:tc>
        <w:tc>
          <w:tcPr>
            <w:tcW w:type="pct" w:w="38%"/>
            <w:shd w:fill="133A6B" w:val="clear"/>
            <w:tcMar>
              <w:top w:type="dxa" w:w="120"/>
              <w:left w:type="dxa" w:w="140"/>
              <w:bottom w:type="dxa" w:w="120"/>
              <w:right w:type="dxa" w:w="140"/>
            </w:tcMar>
          </w:tcPr>
          <w:p>
            <w:r>
              <w:rPr>
                <w:rFonts w:ascii="Inter" w:cs="Inter" w:eastAsia="Inter" w:hAnsi="Inter"/>
                <w:b/>
                <w:bCs/>
                <w:color w:val="FFFFFF"/>
                <w:sz w:val="18"/>
                <w:szCs w:val="18"/>
              </w:rPr>
              <w:t xml:space="preserve">Dónde funciona</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Escape</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Cierra el panel/editor abierto</w:t>
            </w:r>
          </w:p>
        </w:tc>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Editor de artefactos y formularios modales</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Ctrl/Cmd + B</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Colapsa o expande el menú lateral</w:t>
            </w:r>
          </w:p>
        </w:tc>
        <w:tc>
          <w:tcPr>
            <w:tcW w:type="pct" w:w="38%"/>
            <w:shd w:fill="F3F5F8" w:val="clear"/>
            <w:tcMar>
              <w:top w:type="dxa" w:w="110"/>
              <w:left w:type="dxa" w:w="140"/>
              <w:bottom w:type="dxa" w:w="110"/>
              <w:right w:type="dxa" w:w="140"/>
            </w:tcMar>
          </w:tcPr>
          <w:p>
            <w:r>
              <w:rPr>
                <w:rFonts w:ascii="Inter" w:cs="Inter" w:eastAsia="Inter" w:hAnsi="Inter"/>
                <w:color w:val="1F2937"/>
                <w:sz w:val="18"/>
                <w:szCs w:val="18"/>
              </w:rPr>
              <w:t xml:space="preserve">Cualquier pantalla con el menú lateral visible</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Enter</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Confirma una edición en curso</w:t>
            </w:r>
          </w:p>
        </w:tc>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Solo dentro de la edición de nodos de diagramas</w:t>
            </w:r>
          </w:p>
        </w:tc>
      </w:tr>
    </w:tbl>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No existe una paleta de comandos ni un atajo tipo "Ctrl/Cmd + K" en la plataforma. Estos tres son los únicos atajos de teclado detectados en el código para las pantallas de tu rol.</w:t>
            </w:r>
          </w:p>
        </w:tc>
      </w:tr>
    </w:tbl>
    <w:p>
      <w:r>
        <w:br w:type="page"/>
      </w:r>
    </w:p>
    <w:p>
      <w:pPr>
        <w:spacing w:after="70" w:before="320"/>
      </w:pPr>
      <w:r>
        <w:rPr>
          <w:rFonts w:ascii="Inter" w:cs="Inter" w:eastAsia="Inter" w:hAnsi="Inter"/>
          <w:b/>
          <w:bCs/>
          <w:color w:val="133A6B"/>
          <w:spacing w:val="22"/>
          <w:sz w:val="15"/>
          <w:szCs w:val="15"/>
          <w:shd w:fill="F7F1E3" w:val="clear"/>
        </w:rPr>
        <w:t xml:space="preserve">  18  </w:t>
      </w:r>
    </w:p>
    <w:p>
      <w:pPr>
        <w:pBdr>
          <w:bottom w:val="single" w:color="C9A34E" w:sz="10"/>
        </w:pBdr>
        <w:spacing w:after="160" w:before="40"/>
      </w:pPr>
      <w:r>
        <w:rPr>
          <w:rFonts w:ascii="Source Serif 4" w:cs="Source Serif 4" w:eastAsia="Source Serif 4" w:hAnsi="Source Serif 4"/>
          <w:b/>
          <w:bCs/>
          <w:color w:val="0B1F3A"/>
          <w:sz w:val="36"/>
          <w:szCs w:val="36"/>
        </w:rPr>
        <w:t xml:space="preserve">Glosario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Término</w:t>
            </w:r>
          </w:p>
        </w:tc>
        <w:tc>
          <w:tcPr>
            <w:tcW w:type="pct" w:w="76%"/>
            <w:shd w:fill="133A6B" w:val="clear"/>
            <w:tcMar>
              <w:top w:type="dxa" w:w="120"/>
              <w:left w:type="dxa" w:w="140"/>
              <w:bottom w:type="dxa" w:w="120"/>
              <w:right w:type="dxa" w:w="140"/>
            </w:tcMar>
          </w:tcPr>
          <w:p>
            <w:r>
              <w:rPr>
                <w:rFonts w:ascii="Inter" w:cs="Inter" w:eastAsia="Inter" w:hAnsi="Inter"/>
                <w:b/>
                <w:bCs/>
                <w:color w:val="FFFFFF"/>
                <w:sz w:val="18"/>
                <w:szCs w:val="18"/>
              </w:rPr>
              <w:t xml:space="preserve">Definición</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AS-IS</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Artefacto que describe el estado actual de un proceso, antes de la mejora propuesta.</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Artefacto</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Cada documento metodológico generado por proceso (8 en total: SIPOC, AS-IS, BPMN, RACI, Riesgo-Control, KPI-SLA, Diagnóstico, TO-BE).</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BPMN</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Notación de diagrama de flujo estándar para modelar procesos de negocio.</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Discovery AI / Process Discovery IA</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Módulo que detecta automáticamente el mapa de procesos a partir de la documentación cargada.</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Fase</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Cada etapa del proyecto con un objetivo concreto y una condición de avance.</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Glosario de Roles</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Cruce entre los roles detectados en un proceso y las personas de tu organigrama real.</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Macroproceso</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Un área de negocio completa (ej. "Cadena de Suministro").</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Proceso</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Una actividad específica dentro de un macroproceso (ej. "Recepción de mercadería", código SC01).</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Proyecto</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El trabajo de consultoría completo, con fechas, objetivos y alcance definidos.</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Quick Win</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Mejora de alto impacto y bajo esfuerzo, implementable en 30 días o menos.</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RACI</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Matriz de responsabilidades: Responsable, Aprobador, Consultado, Informado.</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Sponsor Cliente</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Tu rol — el usuario del lado del cliente que participa activamente en el proyecto.</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SIPOC</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Proveedores, Entradas, Proceso, Salidas, Clientes — vista resumida de un proceso.</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TO-BE</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Artefacto que describe el estado futuro propuesto de un proceso.</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Versión</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Cada cambio consolidado sobre un proceso o artefacto, numerado secuencialmente.</w:t>
            </w:r>
          </w:p>
        </w:tc>
      </w:tr>
    </w:tbl>
    <w:p>
      <w:r>
        <w:br w:type="page"/>
      </w:r>
    </w:p>
    <w:p>
      <w:pPr>
        <w:spacing w:after="70" w:before="320"/>
      </w:pPr>
      <w:r>
        <w:rPr>
          <w:rFonts w:ascii="Inter" w:cs="Inter" w:eastAsia="Inter" w:hAnsi="Inter"/>
          <w:b/>
          <w:bCs/>
          <w:color w:val="133A6B"/>
          <w:spacing w:val="22"/>
          <w:sz w:val="15"/>
          <w:szCs w:val="15"/>
          <w:shd w:fill="F7F1E3" w:val="clear"/>
        </w:rPr>
        <w:t xml:space="preserve">  19  </w:t>
      </w:r>
    </w:p>
    <w:p>
      <w:pPr>
        <w:pBdr>
          <w:bottom w:val="single" w:color="C9A34E" w:sz="10"/>
        </w:pBdr>
        <w:spacing w:after="160" w:before="40"/>
      </w:pPr>
      <w:r>
        <w:rPr>
          <w:rFonts w:ascii="Source Serif 4" w:cs="Source Serif 4" w:eastAsia="Source Serif 4" w:hAnsi="Source Serif 4"/>
          <w:b/>
          <w:bCs/>
          <w:color w:val="0B1F3A"/>
          <w:sz w:val="36"/>
          <w:szCs w:val="36"/>
        </w:rPr>
        <w:t xml:space="preserve">Anexos</w:t>
      </w:r>
    </w:p>
    <w:p>
      <w:pPr>
        <w:spacing w:after="120" w:before="300"/>
      </w:pPr>
      <w:r>
        <w:rPr>
          <w:rFonts w:ascii="Source Serif 4" w:cs="Source Serif 4" w:eastAsia="Source Serif 4" w:hAnsi="Source Serif 4"/>
          <w:b/>
          <w:bCs/>
          <w:color w:val="133A6B"/>
          <w:sz w:val="25"/>
          <w:szCs w:val="25"/>
        </w:rPr>
        <w:t xml:space="preserve">19.1 Diagrama del flujo general del proyecto</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Este manual no incluye un diagrama gráfico embebido. El flujo general, en formato de lista secuencial, es: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Onboarding del proyecto (a cargo de AICOUNTS, fuera de tu rol).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Primer acceso y creación de tu contraseña.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Carga de documentación en Centro Documental.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Discovery AI detecta el mapa de procesos.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Revisas y apruebas/rechazas cada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Tu consultor de AICOUNTS genera los 8 artefactos del proceso aprobado (no es automático ni es una acción tuya).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Revisas, editas si hace falta, y validas cada artefacto.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8</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Consultas el historial en Control de Versiones cuando lo necesites.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9</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Generas proyecciones de impacto en Horizonte cuando lo necesites.</w:t>
            </w:r>
          </w:p>
        </w:tc>
      </w:tr>
    </w:tbl>
    <w:p>
      <w:pPr>
        <w:spacing w:after="90"/>
      </w:pPr>
    </w:p>
    <w:p>
      <w:pPr>
        <w:spacing w:after="120" w:before="300"/>
      </w:pPr>
      <w:r>
        <w:rPr>
          <w:rFonts w:ascii="Source Serif 4" w:cs="Source Serif 4" w:eastAsia="Source Serif 4" w:hAnsi="Source Serif 4"/>
          <w:b/>
          <w:bCs/>
          <w:color w:val="133A6B"/>
          <w:sz w:val="25"/>
          <w:szCs w:val="25"/>
        </w:rPr>
        <w:t xml:space="preserve">19.2 Notas</w:t>
      </w:r>
    </w:p>
    <w:p>
      <w:pPr>
        <w:spacing w:after="170"/>
      </w:pPr>
      <w:r>
        <w:rPr>
          <w:rFonts w:ascii="Inter" w:cs="Inter" w:eastAsia="Inter" w:hAnsi="Inter"/>
          <w:color w:val="1F2937"/>
          <w:sz w:val="21"/>
          <w:szCs w:val="21"/>
        </w:rPr>
        <w:t xml:space="preserve">Este manual documenta el comportamiento observado en el código fuente de la plataforma al 15 de julio de 2026. Si la plataforma se actualiza después de esta fecha, algunas descripciones podrían quedar desactualizadas — consulta con tu consultor de AICOUNTS ante cualquier discrepancia entre este manual y lo que ves en pantalla.</w:t>
      </w:r>
    </w:p>
    <w:p>
      <w:r>
        <w:br w:type="page"/>
      </w:r>
    </w:p>
    <w:p>
      <w:pPr>
        <w:spacing w:after="70" w:before="320"/>
      </w:pPr>
      <w:r>
        <w:rPr>
          <w:rFonts w:ascii="Inter" w:cs="Inter" w:eastAsia="Inter" w:hAnsi="Inter"/>
          <w:b/>
          <w:bCs/>
          <w:color w:val="B91C1C"/>
          <w:spacing w:val="22"/>
          <w:sz w:val="15"/>
          <w:szCs w:val="15"/>
          <w:shd w:fill="FEF2F2" w:val="clear"/>
        </w:rPr>
        <w:t xml:space="preserve">  20  </w:t>
      </w:r>
    </w:p>
    <w:p>
      <w:pPr>
        <w:pBdr>
          <w:bottom w:val="single" w:color="C9A34E" w:sz="10"/>
        </w:pBdr>
        <w:spacing w:after="160" w:before="40"/>
      </w:pPr>
      <w:r>
        <w:rPr>
          <w:rFonts w:ascii="Source Serif 4" w:cs="Source Serif 4" w:eastAsia="Source Serif 4" w:hAnsi="Source Serif 4"/>
          <w:b/>
          <w:bCs/>
          <w:color w:val="0B1F3A"/>
          <w:sz w:val="36"/>
          <w:szCs w:val="36"/>
        </w:rPr>
        <w:t xml:space="preserve">Observaciones detectadas</w:t>
      </w:r>
    </w:p>
    <w:p>
      <w:pPr>
        <w:spacing w:after="220"/>
      </w:pPr>
      <w:r>
        <w:rPr>
          <w:rFonts w:ascii="Inter" w:cs="Inter" w:eastAsia="Inter" w:hAnsi="Inter"/>
          <w:i/>
          <w:iCs/>
          <w:color w:val="4B5563"/>
          <w:sz w:val="23"/>
          <w:szCs w:val="23"/>
        </w:rPr>
        <w:t xml:space="preserve">Inconsistencias, vacíos o comportamientos dignos de atención, encontrados durante la elaboración de este manual — reportados con transparencia, sin asumir que son errores intencionales ni no intencionales.</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El campo "Motivo del cambio" al editar un artefacto se presenta visualmente como si fuera obligatorio, pero no bloquea el guardado si se deja vacío.</w:t>
      </w:r>
    </w:p>
    <w:p>
      <w:pPr>
        <w:spacing w:after="80"/>
      </w:pPr>
      <w:r>
        <w:rPr>
          <w:rFonts w:ascii="Inter" w:cs="Inter" w:eastAsia="Inter" w:hAnsi="Inter"/>
          <w:color w:val="4B5563"/>
          <w:sz w:val="20"/>
          <w:szCs w:val="20"/>
        </w:rPr>
        <w:t xml:space="preserve">Puede llevar a que el historial de versiones quede con el motivo genérico "Edición manual" en lugar de una explicación real, reduciendo la utilidad del historial para auditoría.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No se encontró un límite de tamaño de archivo ni una validación estricta de tipo de archivo al subir documentos.</w:t>
      </w:r>
    </w:p>
    <w:p>
      <w:pPr>
        <w:spacing w:after="80"/>
      </w:pPr>
      <w:r>
        <w:rPr>
          <w:rFonts w:ascii="Inter" w:cs="Inter" w:eastAsia="Inter" w:hAnsi="Inter"/>
          <w:color w:val="4B5563"/>
          <w:sz w:val="20"/>
          <w:szCs w:val="20"/>
        </w:rPr>
        <w:t xml:space="preserve">Un archivo inesperadamente grande o de un tipo no previsto podría causar demoras o fallos en el procesamiento por IA, sin un mensaje de validación previo que lo prevenga.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El selector de archivos de Centro Documental restringe visualmente las extensiones sugeridas, pero arrastrar y soltar (drag &amp; drop) no aplica esa misma restricción.</w:t>
      </w:r>
    </w:p>
    <w:p>
      <w:pPr>
        <w:spacing w:after="80"/>
      </w:pPr>
      <w:r>
        <w:rPr>
          <w:rFonts w:ascii="Inter" w:cs="Inter" w:eastAsia="Inter" w:hAnsi="Inter"/>
          <w:color w:val="4B5563"/>
          <w:sz w:val="20"/>
          <w:szCs w:val="20"/>
        </w:rPr>
        <w:t xml:space="preserve">Es una inconsistencia entre los dos métodos de carga de un mismo formulario — el usuario podría subir un archivo por drag &amp; drop que el selector normal habría filtrado.</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Resuelto: recuperación de contraseña por autoservicio vía correo electrónico.</w:t>
      </w:r>
    </w:p>
    <w:p>
      <w:pPr>
        <w:spacing w:after="80"/>
      </w:pPr>
      <w:r>
        <w:rPr>
          <w:rFonts w:ascii="Inter" w:cs="Inter" w:eastAsia="Inter" w:hAnsi="Inter"/>
          <w:color w:val="4B5563"/>
          <w:sz w:val="20"/>
          <w:szCs w:val="20"/>
        </w:rPr>
        <w:t>La plataforma ahora incluye un flujo de "¿Olvidaste tu contraseña?" en el login que envía un enlace de restablecimiento por correo, sin depender de que un Super Administrador la genere manualmente.</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Resuelto: expiración de sesión por inactividad (ventana de 2 horas).</w:t>
      </w:r>
    </w:p>
    <w:p>
      <w:pPr>
        <w:spacing w:after="80"/>
      </w:pPr>
      <w:r>
        <w:rPr>
          <w:rFonts w:ascii="Inter" w:cs="Inter" w:eastAsia="Inter" w:hAnsi="Inter"/>
          <w:color w:val="4B5563"/>
          <w:sz w:val="20"/>
          <w:szCs w:val="20"/>
        </w:rPr>
        <w:t>La plataforma cierra automáticamente la sesión tras 2 horas sin actividad, redirigiendo al login con un aviso de "sesión expirada" — ya no depende de que el usuario recuerde cerrar sesión manualmente en un dispositivo compartido.</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El buscador semántico no tiene una longitud mínima de caracteres.</w:t>
      </w:r>
    </w:p>
    <w:p>
      <w:pPr>
        <w:spacing w:after="80"/>
      </w:pPr>
      <w:r>
        <w:rPr>
          <w:rFonts w:ascii="Inter" w:cs="Inter" w:eastAsia="Inter" w:hAnsi="Inter"/>
          <w:color w:val="4B5563"/>
          <w:sz w:val="20"/>
          <w:szCs w:val="20"/>
        </w:rPr>
        <w:t xml:space="preserve">Búsquedas de uno o dos caracteres se ejecutan igualmente, lo que puede generar resultados poco útiles sin ninguna advertencia al usuario sobre la baja precisión esperada.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No se encontró paginación en las listas de documentos, procesos o artefactos.</w:t>
      </w:r>
    </w:p>
    <w:p>
      <w:pPr>
        <w:spacing w:after="80"/>
      </w:pPr>
      <w:r>
        <w:rPr>
          <w:rFonts w:ascii="Inter" w:cs="Inter" w:eastAsia="Inter" w:hAnsi="Inter"/>
          <w:color w:val="4B5563"/>
          <w:sz w:val="20"/>
          <w:szCs w:val="20"/>
        </w:rPr>
        <w:t xml:space="preserve">En proyectos con un volumen muy alto de documentos o procesos, la carga completa de la lista sin paginación podría afectar el tiempo de carga de la pantalla — no confirmado como problema real, solo señalado como ausencia de control.</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Las simulaciones generadas en Horizonte de Impacto no se guardan en ninguna base de datos.</w:t>
      </w:r>
    </w:p>
    <w:p>
      <w:pPr>
        <w:spacing w:after="80"/>
      </w:pPr>
      <w:r>
        <w:rPr>
          <w:rFonts w:ascii="Inter" w:cs="Inter" w:eastAsia="Inter" w:hAnsi="Inter"/>
          <w:color w:val="4B5563"/>
          <w:sz w:val="20"/>
          <w:szCs w:val="20"/>
        </w:rPr>
        <w:t xml:space="preserve">Si el usuario cierra la pestaña sin exportar o capturar el resultado, la información generada se pierde por completo y debe regenerarse desde cero.</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La eliminación de un documento usa el cuadro de confirmación nativo del navegador (una ventana gris de sistema), no un diálogo con el diseño visual del resto de la plataforma.</w:t>
      </w:r>
    </w:p>
    <w:p>
      <w:pPr>
        <w:spacing w:after="80"/>
      </w:pPr>
      <w:r>
        <w:rPr>
          <w:rFonts w:ascii="Inter" w:cs="Inter" w:eastAsia="Inter" w:hAnsi="Inter"/>
          <w:color w:val="4B5563"/>
          <w:sz w:val="20"/>
          <w:szCs w:val="20"/>
        </w:rPr>
        <w:t xml:space="preserve">Es una inconsistencia de experiencia de usuario menor: el resto del sistema usa confirmaciones dentro de la propia interfaz (como el botón de eliminar usuario del panel de administración), mientras que aquí el usuario ve un elemento visualmente ajeno al diseño de ProcessOS.</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Este manual no incluye capturas de pantalla reales de la aplicación.</w:t>
      </w:r>
    </w:p>
    <w:p>
      <w:pPr>
        <w:spacing w:after="80"/>
      </w:pPr>
      <w:r>
        <w:rPr>
          <w:rFonts w:ascii="Inter" w:cs="Inter" w:eastAsia="Inter" w:hAnsi="Inter"/>
          <w:color w:val="4B5563"/>
          <w:sz w:val="20"/>
          <w:szCs w:val="20"/>
        </w:rPr>
        <w:t xml:space="preserve">Un manual de este nivel de detalle normalmente se apoya en imágenes para reducir la curva de aprendizaje. Se recomienda una siguiente edición (versión 4.0) que incorpore capturas de cada pantalla y de cada paso crítico de los flujos de la sección 10, una vez definido el proceso para tomarlas de forma consistente con datos de un proyecto de referencia.</w:t>
      </w:r>
    </w:p>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9CA3AF"/>
        <w:sz w:val="15"/>
        <w:szCs w:val="15"/>
      </w:rPr>
      <w:t xml:space="preserve">AICOUNTS Consultores  ·  Página </w:t>
    </w:r>
    <w:r>
      <w:rPr>
        <w:rFonts w:ascii="Inter" w:cs="Inter" w:eastAsia="Inter" w:hAnsi="Inter"/>
        <w:color w:val="9CA3AF"/>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6EE" w:sz="4"/>
      </w:pBdr>
      <w:jc w:val="right"/>
    </w:pPr>
    <w:r>
      <w:rPr>
        <w:rFonts w:ascii="Inter" w:cs="Inter" w:eastAsia="Inter" w:hAnsi="Inter"/>
        <w:color w:val="9CA3AF"/>
        <w:sz w:val="15"/>
        <w:szCs w:val="15"/>
      </w:rPr>
      <w:t xml:space="preserve">ProcessOS · Manual de Usuario — Edición Completa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2026-07-15T16:27:58.359Z</dcterms:created>
  <dcterms:modified xsi:type="dcterms:W3CDTF">2026-07-15T16:27:58.362Z</dcterms:modified>
</cp:coreProperties>
</file>

<file path=docProps/custom.xml><?xml version="1.0" encoding="utf-8"?>
<Properties xmlns="http://schemas.openxmlformats.org/officeDocument/2006/custom-properties" xmlns:vt="http://schemas.openxmlformats.org/officeDocument/2006/docPropsVTypes"/>
</file>