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body{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.navbar{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width:100%;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padding:0;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text-align:center;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margin: 0px;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list-style: none;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.navbar li{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float: left;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background-color:#EB1676;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width:17%;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margin:0;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/*li:first-child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margin-left:;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li:nth-child(2)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background-color:#6EBF4B;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li:nth-child(3)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background-color:#F68D29;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li:nth-child(4)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background-color:#00A7E1;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li:nth-child(5)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background-color:#7774B6;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Little E Thoman" w:id="0" w:date="2016-07-14T11:03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text comes up but none of the colors or boxes are working</w:t>
      </w:r>
    </w:p>
  </w:comment>
  <w:comment w:author="Kai Brennan" w:id="1" w:date="2016-07-14T08:06:0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wierd, r u using edity???/</w:t>
      </w:r>
    </w:p>
  </w:comment>
  <w:comment w:author="Little E Thoman" w:id="2" w:date="2016-07-14T11:03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No, caret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