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F0C32" w14:textId="0F3B88E8" w:rsidR="007F4FE0" w:rsidRPr="007F4FE0" w:rsidRDefault="007F4FE0" w:rsidP="00D11915">
      <w:pPr>
        <w:jc w:val="center"/>
        <w:rPr>
          <w:rFonts w:ascii="Times New Roman" w:eastAsia="Times New Roman" w:hAnsi="Times New Roman" w:cs="Times New Roman"/>
        </w:rPr>
      </w:pPr>
      <w:r w:rsidRPr="007F4FE0">
        <w:rPr>
          <w:rFonts w:ascii="Times New Roman" w:eastAsia="Times New Roman" w:hAnsi="Times New Roman" w:cs="Times New Roman"/>
          <w:noProof/>
        </w:rPr>
        <w:drawing>
          <wp:inline distT="0" distB="0" distL="0" distR="0" wp14:anchorId="427B94FA" wp14:editId="451E5919">
            <wp:extent cx="622935" cy="622935"/>
            <wp:effectExtent l="0" t="0" r="0" b="12065"/>
            <wp:docPr id="1" name="Picture 1" descr="mage result for syracuse block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syracuse block 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2935" cy="622935"/>
                    </a:xfrm>
                    <a:prstGeom prst="rect">
                      <a:avLst/>
                    </a:prstGeom>
                    <a:noFill/>
                    <a:ln>
                      <a:noFill/>
                    </a:ln>
                  </pic:spPr>
                </pic:pic>
              </a:graphicData>
            </a:graphic>
          </wp:inline>
        </w:drawing>
      </w:r>
    </w:p>
    <w:p w14:paraId="503722A1" w14:textId="384CFB1C" w:rsidR="00C449AA" w:rsidRDefault="007F4FE0" w:rsidP="007F4FE0">
      <w:pPr>
        <w:jc w:val="center"/>
        <w:rPr>
          <w:rFonts w:asciiTheme="minorBidi" w:hAnsiTheme="minorBidi"/>
          <w:color w:val="C45911" w:themeColor="accent2" w:themeShade="BF"/>
          <w:sz w:val="20"/>
          <w:szCs w:val="20"/>
        </w:rPr>
      </w:pPr>
      <w:r w:rsidRPr="007F4FE0">
        <w:rPr>
          <w:rFonts w:asciiTheme="minorBidi" w:hAnsiTheme="minorBidi"/>
          <w:color w:val="C45911" w:themeColor="accent2" w:themeShade="BF"/>
          <w:sz w:val="20"/>
          <w:szCs w:val="20"/>
        </w:rPr>
        <w:t>Syracuse University Athletics</w:t>
      </w:r>
    </w:p>
    <w:p w14:paraId="7C4A31A4" w14:textId="778964F8" w:rsidR="007F4FE0" w:rsidRPr="00D11915" w:rsidRDefault="007F4FE0" w:rsidP="00D11915">
      <w:pPr>
        <w:pStyle w:val="NoSpacing"/>
        <w:rPr>
          <w:rFonts w:asciiTheme="minorBidi" w:hAnsiTheme="minorBidi"/>
          <w:b/>
          <w:bCs/>
        </w:rPr>
      </w:pPr>
      <w:r w:rsidRPr="00D11915">
        <w:rPr>
          <w:rFonts w:asciiTheme="minorBidi" w:hAnsiTheme="minorBidi"/>
          <w:b/>
          <w:bCs/>
        </w:rPr>
        <w:t>FOR IMMEDIATE RELEASE</w:t>
      </w:r>
    </w:p>
    <w:p w14:paraId="7FB2EB58" w14:textId="77777777" w:rsidR="00D11915" w:rsidRPr="00D11915" w:rsidRDefault="00D11915" w:rsidP="00D11915">
      <w:pPr>
        <w:pStyle w:val="NoSpacing"/>
        <w:rPr>
          <w:rFonts w:asciiTheme="minorBidi" w:hAnsiTheme="minorBidi"/>
          <w:b/>
          <w:bCs/>
        </w:rPr>
      </w:pPr>
    </w:p>
    <w:p w14:paraId="0DFB7B05" w14:textId="03AB1F99" w:rsidR="00D11915" w:rsidRPr="00D11915" w:rsidRDefault="00D11915" w:rsidP="00D11915">
      <w:pPr>
        <w:pStyle w:val="NoSpacing"/>
        <w:rPr>
          <w:rFonts w:asciiTheme="minorBidi" w:hAnsiTheme="minorBidi"/>
          <w:b/>
          <w:bCs/>
        </w:rPr>
      </w:pPr>
      <w:r w:rsidRPr="00D11915">
        <w:rPr>
          <w:rFonts w:asciiTheme="minorBidi" w:hAnsiTheme="minorBidi"/>
          <w:b/>
          <w:bCs/>
        </w:rPr>
        <w:t>DATE: October 8, 2019</w:t>
      </w:r>
    </w:p>
    <w:p w14:paraId="00C22F37" w14:textId="3F6EEFEC" w:rsidR="00D11915" w:rsidRPr="00D11915" w:rsidRDefault="00D11915" w:rsidP="00D11915">
      <w:pPr>
        <w:pStyle w:val="NoSpacing"/>
        <w:rPr>
          <w:rFonts w:asciiTheme="minorBidi" w:hAnsiTheme="minorBidi"/>
          <w:b/>
          <w:bCs/>
        </w:rPr>
      </w:pPr>
      <w:r w:rsidRPr="00D11915">
        <w:rPr>
          <w:rFonts w:asciiTheme="minorBidi" w:hAnsiTheme="minorBidi"/>
          <w:b/>
          <w:bCs/>
        </w:rPr>
        <w:t xml:space="preserve">CONTACT: Daniel Loftus, </w:t>
      </w:r>
      <w:hyperlink r:id="rId5" w:history="1">
        <w:r w:rsidRPr="00D11915">
          <w:rPr>
            <w:rStyle w:val="Hyperlink"/>
            <w:rFonts w:asciiTheme="minorBidi" w:hAnsiTheme="minorBidi"/>
            <w:b/>
            <w:bCs/>
          </w:rPr>
          <w:t>dploftus@syr.edu</w:t>
        </w:r>
      </w:hyperlink>
      <w:r>
        <w:rPr>
          <w:rFonts w:asciiTheme="minorBidi" w:hAnsiTheme="minorBidi"/>
          <w:b/>
          <w:bCs/>
        </w:rPr>
        <w:t xml:space="preserve"> (315) 443-3232</w:t>
      </w:r>
    </w:p>
    <w:p w14:paraId="13B26DCB" w14:textId="77777777" w:rsidR="00D11915" w:rsidRDefault="00D11915" w:rsidP="00D11915">
      <w:pPr>
        <w:pStyle w:val="NoSpacing"/>
        <w:rPr>
          <w:rFonts w:asciiTheme="minorBidi" w:hAnsiTheme="minorBidi"/>
        </w:rPr>
      </w:pPr>
    </w:p>
    <w:p w14:paraId="260394CB" w14:textId="77777777" w:rsidR="008A0590" w:rsidRDefault="00D11915" w:rsidP="00D11915">
      <w:pPr>
        <w:pStyle w:val="NoSpacing"/>
        <w:jc w:val="center"/>
        <w:rPr>
          <w:rFonts w:asciiTheme="minorBidi" w:hAnsiTheme="minorBidi"/>
          <w:b/>
          <w:bCs/>
          <w:sz w:val="32"/>
          <w:szCs w:val="32"/>
        </w:rPr>
      </w:pPr>
      <w:r w:rsidRPr="008A0590">
        <w:rPr>
          <w:rFonts w:asciiTheme="minorBidi" w:hAnsiTheme="minorBidi"/>
          <w:b/>
          <w:bCs/>
          <w:sz w:val="32"/>
          <w:szCs w:val="32"/>
        </w:rPr>
        <w:t xml:space="preserve">SU Athletics Announces Teams to be Featured in Inaugural </w:t>
      </w:r>
    </w:p>
    <w:p w14:paraId="1A91F4B3" w14:textId="726FEAF0" w:rsidR="00D11915" w:rsidRPr="008A0590" w:rsidRDefault="00D11915" w:rsidP="00D11915">
      <w:pPr>
        <w:pStyle w:val="NoSpacing"/>
        <w:jc w:val="center"/>
        <w:rPr>
          <w:rFonts w:asciiTheme="minorBidi" w:hAnsiTheme="minorBidi"/>
          <w:b/>
          <w:bCs/>
          <w:sz w:val="32"/>
          <w:szCs w:val="32"/>
        </w:rPr>
      </w:pPr>
      <w:r w:rsidRPr="008A0590">
        <w:rPr>
          <w:rFonts w:asciiTheme="minorBidi" w:hAnsiTheme="minorBidi"/>
          <w:b/>
          <w:bCs/>
          <w:sz w:val="32"/>
          <w:szCs w:val="32"/>
        </w:rPr>
        <w:t>Dave Bing Classic</w:t>
      </w:r>
    </w:p>
    <w:p w14:paraId="11D695D3" w14:textId="03EACB7C" w:rsidR="00D11915" w:rsidRDefault="00D11915" w:rsidP="00D11915">
      <w:pPr>
        <w:pStyle w:val="NoSpacing"/>
        <w:jc w:val="center"/>
        <w:rPr>
          <w:rFonts w:asciiTheme="minorBidi" w:hAnsiTheme="minorBidi"/>
          <w:i/>
          <w:iCs/>
        </w:rPr>
      </w:pPr>
      <w:r>
        <w:rPr>
          <w:rFonts w:asciiTheme="minorBidi" w:hAnsiTheme="minorBidi"/>
          <w:i/>
          <w:iCs/>
        </w:rPr>
        <w:t>A total of four projected top-25 teams are set to visit newly renovated Dome</w:t>
      </w:r>
    </w:p>
    <w:p w14:paraId="5FCE2EEB" w14:textId="77777777" w:rsidR="00D11915" w:rsidRDefault="00D11915" w:rsidP="00D11915">
      <w:pPr>
        <w:pStyle w:val="NoSpacing"/>
        <w:jc w:val="center"/>
        <w:rPr>
          <w:rFonts w:asciiTheme="minorBidi" w:hAnsiTheme="minorBidi"/>
          <w:i/>
          <w:iCs/>
        </w:rPr>
      </w:pPr>
    </w:p>
    <w:p w14:paraId="618D0CEA" w14:textId="28401774" w:rsidR="00D11915" w:rsidRPr="00CF1997" w:rsidRDefault="00D11915" w:rsidP="00D11915">
      <w:pPr>
        <w:pStyle w:val="NoSpacing"/>
        <w:rPr>
          <w:rFonts w:asciiTheme="minorBidi" w:hAnsiTheme="minorBidi"/>
          <w:sz w:val="23"/>
          <w:szCs w:val="23"/>
        </w:rPr>
      </w:pPr>
      <w:r w:rsidRPr="00CF1997">
        <w:rPr>
          <w:rFonts w:asciiTheme="minorBidi" w:hAnsiTheme="minorBidi"/>
          <w:b/>
          <w:bCs/>
          <w:sz w:val="23"/>
          <w:szCs w:val="23"/>
        </w:rPr>
        <w:t>SYRACUSE, N.Y.</w:t>
      </w:r>
      <w:r w:rsidRPr="00CF1997">
        <w:rPr>
          <w:rFonts w:asciiTheme="minorBidi" w:hAnsiTheme="minorBidi"/>
          <w:sz w:val="23"/>
          <w:szCs w:val="23"/>
        </w:rPr>
        <w:t xml:space="preserve"> – The Syracuse University men’s and women’s basketball teams have announced the eight opponents set to square off in the newly renovated </w:t>
      </w:r>
      <w:r w:rsidRPr="00CF1997">
        <w:rPr>
          <w:rFonts w:asciiTheme="minorBidi" w:hAnsiTheme="minorBidi"/>
          <w:i/>
          <w:iCs/>
          <w:sz w:val="23"/>
          <w:szCs w:val="23"/>
        </w:rPr>
        <w:t>Carrier Dome</w:t>
      </w:r>
      <w:r w:rsidRPr="00CF1997">
        <w:rPr>
          <w:rFonts w:asciiTheme="minorBidi" w:hAnsiTheme="minorBidi"/>
          <w:sz w:val="23"/>
          <w:szCs w:val="23"/>
        </w:rPr>
        <w:t xml:space="preserve"> as part of the first-annual </w:t>
      </w:r>
      <w:r w:rsidRPr="00CF1997">
        <w:rPr>
          <w:rFonts w:asciiTheme="minorBidi" w:hAnsiTheme="minorBidi"/>
          <w:i/>
          <w:iCs/>
          <w:sz w:val="23"/>
          <w:szCs w:val="23"/>
        </w:rPr>
        <w:t>Dave Bing Classic</w:t>
      </w:r>
      <w:r w:rsidRPr="00CF1997">
        <w:rPr>
          <w:rFonts w:asciiTheme="minorBidi" w:hAnsiTheme="minorBidi"/>
          <w:sz w:val="23"/>
          <w:szCs w:val="23"/>
        </w:rPr>
        <w:t xml:space="preserve"> </w:t>
      </w:r>
      <w:r w:rsidR="00A76CD1" w:rsidRPr="00CF1997">
        <w:rPr>
          <w:rFonts w:asciiTheme="minorBidi" w:hAnsiTheme="minorBidi"/>
          <w:sz w:val="23"/>
          <w:szCs w:val="23"/>
        </w:rPr>
        <w:t xml:space="preserve">slated for the weekend of Oct. 28-30, 2022. The round-robin style tournament will feature Gonzaga, Michigan State, Detroit Mercy, and Syracuse on the men’s side. Meanwhile, the women’s tournament hosted by SU features UConn, </w:t>
      </w:r>
      <w:r w:rsidR="00BA2DA5" w:rsidRPr="00CF1997">
        <w:rPr>
          <w:rFonts w:asciiTheme="minorBidi" w:hAnsiTheme="minorBidi"/>
          <w:sz w:val="23"/>
          <w:szCs w:val="23"/>
        </w:rPr>
        <w:t>Xavier</w:t>
      </w:r>
      <w:r w:rsidR="00C05F1A" w:rsidRPr="00CF1997">
        <w:rPr>
          <w:rFonts w:asciiTheme="minorBidi" w:hAnsiTheme="minorBidi"/>
          <w:sz w:val="23"/>
          <w:szCs w:val="23"/>
        </w:rPr>
        <w:t>, and Maryland</w:t>
      </w:r>
      <w:r w:rsidR="00A76CD1" w:rsidRPr="00CF1997">
        <w:rPr>
          <w:rFonts w:asciiTheme="minorBidi" w:hAnsiTheme="minorBidi"/>
          <w:sz w:val="23"/>
          <w:szCs w:val="23"/>
        </w:rPr>
        <w:t xml:space="preserve">. </w:t>
      </w:r>
    </w:p>
    <w:p w14:paraId="30A2CCEC" w14:textId="4E95B2CF" w:rsidR="00DC2A91" w:rsidRPr="00CF1997" w:rsidRDefault="007230BE" w:rsidP="00D11915">
      <w:pPr>
        <w:pStyle w:val="NoSpacing"/>
        <w:rPr>
          <w:rFonts w:asciiTheme="minorBidi" w:hAnsiTheme="minorBidi"/>
          <w:sz w:val="23"/>
          <w:szCs w:val="23"/>
        </w:rPr>
      </w:pPr>
      <w:r w:rsidRPr="00CF1997">
        <w:rPr>
          <w:rFonts w:asciiTheme="minorBidi" w:hAnsiTheme="minorBidi"/>
          <w:sz w:val="23"/>
          <w:szCs w:val="23"/>
        </w:rPr>
        <w:drawing>
          <wp:anchor distT="0" distB="0" distL="114300" distR="114300" simplePos="0" relativeHeight="251658240" behindDoc="0" locked="0" layoutInCell="1" allowOverlap="1" wp14:anchorId="46FE88CA" wp14:editId="5DD441E0">
            <wp:simplePos x="0" y="0"/>
            <wp:positionH relativeFrom="column">
              <wp:posOffset>3888740</wp:posOffset>
            </wp:positionH>
            <wp:positionV relativeFrom="paragraph">
              <wp:posOffset>155575</wp:posOffset>
            </wp:positionV>
            <wp:extent cx="2433955" cy="1368425"/>
            <wp:effectExtent l="0" t="0" r="4445" b="3175"/>
            <wp:wrapTight wrapText="bothSides">
              <wp:wrapPolygon edited="0">
                <wp:start x="0" y="0"/>
                <wp:lineTo x="0" y="21249"/>
                <wp:lineTo x="21414" y="21249"/>
                <wp:lineTo x="21414" y="0"/>
                <wp:lineTo x="0" y="0"/>
              </wp:wrapPolygon>
            </wp:wrapTight>
            <wp:docPr id="2" name="Picture 2" descr="Image result for carrier dome new 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carrier dome new roo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3955" cy="1368425"/>
                    </a:xfrm>
                    <a:prstGeom prst="rect">
                      <a:avLst/>
                    </a:prstGeom>
                    <a:noFill/>
                    <a:extLst/>
                  </pic:spPr>
                </pic:pic>
              </a:graphicData>
            </a:graphic>
            <wp14:sizeRelH relativeFrom="page">
              <wp14:pctWidth>0</wp14:pctWidth>
            </wp14:sizeRelH>
            <wp14:sizeRelV relativeFrom="page">
              <wp14:pctHeight>0</wp14:pctHeight>
            </wp14:sizeRelV>
          </wp:anchor>
        </w:drawing>
      </w:r>
    </w:p>
    <w:p w14:paraId="15CD8CCB" w14:textId="26EC340E" w:rsidR="008A0590" w:rsidRPr="00CF1997" w:rsidRDefault="004051B3" w:rsidP="007230BE">
      <w:pPr>
        <w:pStyle w:val="NoSpacing"/>
        <w:rPr>
          <w:rFonts w:asciiTheme="minorBidi" w:hAnsiTheme="minorBidi"/>
          <w:sz w:val="23"/>
          <w:szCs w:val="23"/>
        </w:rPr>
      </w:pPr>
      <w:r w:rsidRPr="00CF1997">
        <w:rPr>
          <w:rFonts w:asciiTheme="minorBidi" w:hAnsiTheme="minorBidi"/>
          <w:sz w:val="23"/>
          <w:szCs w:val="23"/>
        </w:rPr>
        <w:t xml:space="preserve">“The teams selected were critically chosen to foster the best on-court product while also honoring the legacy of Dave Bing,” said </w:t>
      </w:r>
      <w:r w:rsidRPr="00CF1997">
        <w:rPr>
          <w:rFonts w:asciiTheme="minorBidi" w:hAnsiTheme="minorBidi"/>
          <w:i/>
          <w:iCs/>
          <w:sz w:val="23"/>
          <w:szCs w:val="23"/>
        </w:rPr>
        <w:t xml:space="preserve">John </w:t>
      </w:r>
      <w:r w:rsidR="0028551B" w:rsidRPr="00CF1997">
        <w:rPr>
          <w:rFonts w:asciiTheme="minorBidi" w:hAnsiTheme="minorBidi"/>
          <w:i/>
          <w:iCs/>
          <w:sz w:val="23"/>
          <w:szCs w:val="23"/>
        </w:rPr>
        <w:t>Wildhack</w:t>
      </w:r>
      <w:r w:rsidR="00544F71" w:rsidRPr="00CF1997">
        <w:rPr>
          <w:rFonts w:asciiTheme="minorBidi" w:hAnsiTheme="minorBidi"/>
          <w:i/>
          <w:iCs/>
          <w:sz w:val="23"/>
          <w:szCs w:val="23"/>
        </w:rPr>
        <w:t xml:space="preserve">, </w:t>
      </w:r>
      <w:r w:rsidR="00BC1103" w:rsidRPr="00CF1997">
        <w:rPr>
          <w:rFonts w:asciiTheme="minorBidi" w:hAnsiTheme="minorBidi"/>
          <w:sz w:val="23"/>
          <w:szCs w:val="23"/>
        </w:rPr>
        <w:t>SU Director of Athletics. “This is a special event for the whole university community, as we unveil the newly renovated Dome and welcome Dave [Bing] back to campus. We wanted this tournament to be something special, and I believe the teams slated to compete will provide just that.”</w:t>
      </w:r>
      <w:r w:rsidR="007230BE" w:rsidRPr="00CF1997">
        <w:rPr>
          <w:noProof/>
          <w:sz w:val="23"/>
          <w:szCs w:val="23"/>
        </w:rPr>
        <w:t xml:space="preserve"> </w:t>
      </w:r>
    </w:p>
    <w:p w14:paraId="4EA8F054" w14:textId="77777777" w:rsidR="00BC1103" w:rsidRPr="00CF1997" w:rsidRDefault="00BC1103" w:rsidP="00D11915">
      <w:pPr>
        <w:pStyle w:val="NoSpacing"/>
        <w:rPr>
          <w:rFonts w:asciiTheme="minorBidi" w:hAnsiTheme="minorBidi"/>
          <w:sz w:val="23"/>
          <w:szCs w:val="23"/>
        </w:rPr>
      </w:pPr>
      <w:bookmarkStart w:id="0" w:name="_GoBack"/>
      <w:bookmarkEnd w:id="0"/>
    </w:p>
    <w:p w14:paraId="4218B470" w14:textId="4D7BEDE5" w:rsidR="00BC1103" w:rsidRPr="00CF1997" w:rsidRDefault="00BC1103" w:rsidP="00D11915">
      <w:pPr>
        <w:pStyle w:val="NoSpacing"/>
        <w:rPr>
          <w:rFonts w:asciiTheme="minorBidi" w:hAnsiTheme="minorBidi"/>
          <w:sz w:val="23"/>
          <w:szCs w:val="23"/>
        </w:rPr>
      </w:pPr>
      <w:r w:rsidRPr="00CF1997">
        <w:rPr>
          <w:rFonts w:asciiTheme="minorBidi" w:hAnsiTheme="minorBidi"/>
          <w:sz w:val="23"/>
          <w:szCs w:val="23"/>
        </w:rPr>
        <w:t xml:space="preserve">Gonzaga and Michigan State for the men and UConn and Maryland on the women’s side all finished last season ranked in the top-25, and they are projected to hold high rankings at the beginning of the tournament. Detroit Mercy, which is located in the city where Dave Bing was mayor for 12 years, rounds out the men’s bracket. Xavier University under first-year head coach Melanie Moore will play on the women’s bracket. </w:t>
      </w:r>
      <w:r w:rsidR="00CF1997">
        <w:rPr>
          <w:rFonts w:asciiTheme="minorBidi" w:hAnsiTheme="minorBidi"/>
          <w:sz w:val="23"/>
          <w:szCs w:val="23"/>
        </w:rPr>
        <w:t xml:space="preserve">The Syracuse men’s basketball team, led by guard </w:t>
      </w:r>
      <w:r w:rsidR="00CF1997" w:rsidRPr="00CF1997">
        <w:rPr>
          <w:rFonts w:asciiTheme="minorBidi" w:hAnsiTheme="minorBidi"/>
          <w:i/>
          <w:iCs/>
          <w:sz w:val="23"/>
          <w:szCs w:val="23"/>
        </w:rPr>
        <w:t>Buddy Boeheim</w:t>
      </w:r>
      <w:r w:rsidR="00CF1997">
        <w:rPr>
          <w:rFonts w:asciiTheme="minorBidi" w:hAnsiTheme="minorBidi"/>
          <w:sz w:val="23"/>
          <w:szCs w:val="23"/>
        </w:rPr>
        <w:t xml:space="preserve">, and women’s basketball team, led by </w:t>
      </w:r>
      <w:r w:rsidR="008E0A94">
        <w:rPr>
          <w:rFonts w:asciiTheme="minorBidi" w:hAnsiTheme="minorBidi"/>
          <w:sz w:val="23"/>
          <w:szCs w:val="23"/>
        </w:rPr>
        <w:t>h</w:t>
      </w:r>
      <w:r w:rsidR="0046676A">
        <w:rPr>
          <w:rFonts w:asciiTheme="minorBidi" w:hAnsiTheme="minorBidi"/>
          <w:sz w:val="23"/>
          <w:szCs w:val="23"/>
        </w:rPr>
        <w:t xml:space="preserve">onorable mention All-American </w:t>
      </w:r>
      <w:r w:rsidR="00CF1997">
        <w:rPr>
          <w:rFonts w:asciiTheme="minorBidi" w:hAnsiTheme="minorBidi"/>
          <w:sz w:val="23"/>
          <w:szCs w:val="23"/>
        </w:rPr>
        <w:t xml:space="preserve">guard </w:t>
      </w:r>
      <w:r w:rsidR="00CF1997" w:rsidRPr="00CF1997">
        <w:rPr>
          <w:rFonts w:asciiTheme="minorBidi" w:hAnsiTheme="minorBidi"/>
          <w:i/>
          <w:iCs/>
          <w:sz w:val="23"/>
          <w:szCs w:val="23"/>
        </w:rPr>
        <w:t>Tiana Mangakahia</w:t>
      </w:r>
      <w:r w:rsidR="00CF1997">
        <w:rPr>
          <w:rFonts w:asciiTheme="minorBidi" w:hAnsiTheme="minorBidi"/>
          <w:sz w:val="23"/>
          <w:szCs w:val="23"/>
        </w:rPr>
        <w:t xml:space="preserve">, are both projected NCAA </w:t>
      </w:r>
      <w:r w:rsidR="00002ACF">
        <w:rPr>
          <w:rFonts w:asciiTheme="minorBidi" w:hAnsiTheme="minorBidi"/>
          <w:sz w:val="23"/>
          <w:szCs w:val="23"/>
        </w:rPr>
        <w:t>Tournament</w:t>
      </w:r>
      <w:r w:rsidR="00CF1997">
        <w:rPr>
          <w:rFonts w:asciiTheme="minorBidi" w:hAnsiTheme="minorBidi"/>
          <w:sz w:val="23"/>
          <w:szCs w:val="23"/>
        </w:rPr>
        <w:t xml:space="preserve"> teams and are set to begin the year ranked in the AP Top-25.</w:t>
      </w:r>
    </w:p>
    <w:p w14:paraId="638FAFE3" w14:textId="77777777" w:rsidR="00DB147E" w:rsidRPr="00CF1997" w:rsidRDefault="00DB147E" w:rsidP="00D11915">
      <w:pPr>
        <w:pStyle w:val="NoSpacing"/>
        <w:rPr>
          <w:rFonts w:asciiTheme="minorBidi" w:hAnsiTheme="minorBidi"/>
          <w:sz w:val="23"/>
          <w:szCs w:val="23"/>
        </w:rPr>
      </w:pPr>
    </w:p>
    <w:p w14:paraId="1A5B8071" w14:textId="7CBECA60" w:rsidR="00DB147E" w:rsidRPr="00CF1997" w:rsidRDefault="00BF7554" w:rsidP="00D11915">
      <w:pPr>
        <w:pStyle w:val="NoSpacing"/>
        <w:rPr>
          <w:rFonts w:asciiTheme="minorBidi" w:hAnsiTheme="minorBidi"/>
          <w:sz w:val="23"/>
          <w:szCs w:val="23"/>
        </w:rPr>
      </w:pPr>
      <w:r w:rsidRPr="00CF1997">
        <w:rPr>
          <w:rFonts w:asciiTheme="minorBidi" w:hAnsiTheme="minorBidi"/>
          <w:sz w:val="23"/>
          <w:szCs w:val="23"/>
        </w:rPr>
        <w:t>“</w:t>
      </w:r>
      <w:r w:rsidR="00DB147E" w:rsidRPr="00CF1997">
        <w:rPr>
          <w:rFonts w:asciiTheme="minorBidi" w:hAnsiTheme="minorBidi"/>
          <w:sz w:val="23"/>
          <w:szCs w:val="23"/>
        </w:rPr>
        <w:t xml:space="preserve">Getting to honor my former roommate in a tournament while also allowing my team to play against the best in the country is a no-brainer for me,” said </w:t>
      </w:r>
      <w:r w:rsidR="00DB147E" w:rsidRPr="00CF1997">
        <w:rPr>
          <w:rFonts w:asciiTheme="minorBidi" w:hAnsiTheme="minorBidi"/>
          <w:i/>
          <w:iCs/>
          <w:sz w:val="23"/>
          <w:szCs w:val="23"/>
        </w:rPr>
        <w:t>Jim Boeheim</w:t>
      </w:r>
      <w:r w:rsidR="00DB147E" w:rsidRPr="00CF1997">
        <w:rPr>
          <w:rFonts w:asciiTheme="minorBidi" w:hAnsiTheme="minorBidi"/>
          <w:sz w:val="23"/>
          <w:szCs w:val="23"/>
        </w:rPr>
        <w:t xml:space="preserve">, Syracuse men’s basketball coach and </w:t>
      </w:r>
      <w:r w:rsidR="004260C3" w:rsidRPr="00CF1997">
        <w:rPr>
          <w:rFonts w:asciiTheme="minorBidi" w:hAnsiTheme="minorBidi"/>
          <w:sz w:val="23"/>
          <w:szCs w:val="23"/>
        </w:rPr>
        <w:t xml:space="preserve">college roommate of Dave Bing. Bing and Boeheim played together for the Orange </w:t>
      </w:r>
      <w:r w:rsidR="007230BE" w:rsidRPr="00CF1997">
        <w:rPr>
          <w:rFonts w:asciiTheme="minorBidi" w:hAnsiTheme="minorBidi"/>
          <w:sz w:val="23"/>
          <w:szCs w:val="23"/>
        </w:rPr>
        <w:t>from 1963-66.</w:t>
      </w:r>
    </w:p>
    <w:p w14:paraId="34D33777" w14:textId="77777777" w:rsidR="008A0590" w:rsidRPr="00CF1997" w:rsidRDefault="008A0590" w:rsidP="00D11915">
      <w:pPr>
        <w:pStyle w:val="NoSpacing"/>
        <w:rPr>
          <w:rFonts w:asciiTheme="minorBidi" w:hAnsiTheme="minorBidi"/>
          <w:sz w:val="23"/>
          <w:szCs w:val="23"/>
        </w:rPr>
      </w:pPr>
    </w:p>
    <w:p w14:paraId="5FE36EC5" w14:textId="5A09A298" w:rsidR="00CF1997" w:rsidRPr="00CF1997" w:rsidRDefault="00CF1997" w:rsidP="00D11915">
      <w:pPr>
        <w:pStyle w:val="NoSpacing"/>
        <w:rPr>
          <w:rFonts w:asciiTheme="minorBidi" w:hAnsiTheme="minorBidi"/>
          <w:sz w:val="23"/>
          <w:szCs w:val="23"/>
        </w:rPr>
      </w:pPr>
      <w:r w:rsidRPr="00CF1997">
        <w:rPr>
          <w:rFonts w:asciiTheme="minorBidi" w:hAnsiTheme="minorBidi"/>
          <w:sz w:val="23"/>
          <w:szCs w:val="23"/>
        </w:rPr>
        <w:t xml:space="preserve">The Carrier Dome recently underwent a $205 million renovation to implement a new permanent roof, add air conditioning units, and other fan experience improvements. The Dave Bing Classic will be the first Syracuse University Athletic event to be hosted in the Dome following the improvements. </w:t>
      </w:r>
    </w:p>
    <w:p w14:paraId="331D6C8F" w14:textId="77777777" w:rsidR="00CF1997" w:rsidRPr="00CF1997" w:rsidRDefault="00CF1997" w:rsidP="00D11915">
      <w:pPr>
        <w:pStyle w:val="NoSpacing"/>
        <w:rPr>
          <w:rFonts w:asciiTheme="minorBidi" w:hAnsiTheme="minorBidi"/>
          <w:sz w:val="23"/>
          <w:szCs w:val="23"/>
        </w:rPr>
      </w:pPr>
    </w:p>
    <w:p w14:paraId="709C4902" w14:textId="051DA03E" w:rsidR="00DC2A91" w:rsidRPr="00CF1997" w:rsidRDefault="00DC2A91" w:rsidP="00D11915">
      <w:pPr>
        <w:pStyle w:val="NoSpacing"/>
        <w:rPr>
          <w:rFonts w:asciiTheme="minorBidi" w:hAnsiTheme="minorBidi"/>
          <w:sz w:val="23"/>
          <w:szCs w:val="23"/>
        </w:rPr>
      </w:pPr>
      <w:r w:rsidRPr="00CF1997">
        <w:rPr>
          <w:rFonts w:asciiTheme="minorBidi" w:hAnsiTheme="minorBidi"/>
          <w:sz w:val="23"/>
          <w:szCs w:val="23"/>
        </w:rPr>
        <w:t>Season tickets are now on sale for Syracuse men’s and women’s basketball</w:t>
      </w:r>
      <w:r w:rsidR="00BF7554" w:rsidRPr="00CF1997">
        <w:rPr>
          <w:rFonts w:asciiTheme="minorBidi" w:hAnsiTheme="minorBidi"/>
          <w:sz w:val="23"/>
          <w:szCs w:val="23"/>
        </w:rPr>
        <w:t xml:space="preserve">. Packages start for under $100, </w:t>
      </w:r>
      <w:r w:rsidRPr="00CF1997">
        <w:rPr>
          <w:rFonts w:asciiTheme="minorBidi" w:hAnsiTheme="minorBidi"/>
          <w:sz w:val="23"/>
          <w:szCs w:val="23"/>
        </w:rPr>
        <w:t xml:space="preserve">and tickets </w:t>
      </w:r>
      <w:r w:rsidR="00BF7554" w:rsidRPr="00CF1997">
        <w:rPr>
          <w:rFonts w:asciiTheme="minorBidi" w:hAnsiTheme="minorBidi"/>
          <w:sz w:val="23"/>
          <w:szCs w:val="23"/>
        </w:rPr>
        <w:t xml:space="preserve">for the Dave Bing Classic, season tickets, and individual game tickets </w:t>
      </w:r>
      <w:r w:rsidRPr="00CF1997">
        <w:rPr>
          <w:rFonts w:asciiTheme="minorBidi" w:hAnsiTheme="minorBidi"/>
          <w:sz w:val="23"/>
          <w:szCs w:val="23"/>
        </w:rPr>
        <w:t xml:space="preserve">can be purchased </w:t>
      </w:r>
      <w:r w:rsidRPr="00CF1997">
        <w:rPr>
          <w:rFonts w:asciiTheme="minorBidi" w:hAnsiTheme="minorBidi"/>
          <w:color w:val="8EAADB" w:themeColor="accent1" w:themeTint="99"/>
          <w:sz w:val="23"/>
          <w:szCs w:val="23"/>
        </w:rPr>
        <w:t>HERE</w:t>
      </w:r>
      <w:r w:rsidRPr="00CF1997">
        <w:rPr>
          <w:rFonts w:asciiTheme="minorBidi" w:hAnsiTheme="minorBidi"/>
          <w:sz w:val="23"/>
          <w:szCs w:val="23"/>
        </w:rPr>
        <w:t>.</w:t>
      </w:r>
    </w:p>
    <w:p w14:paraId="55B18E3E" w14:textId="77777777" w:rsidR="00ED7C32" w:rsidRPr="00CF1997" w:rsidRDefault="00ED7C32" w:rsidP="00D11915">
      <w:pPr>
        <w:pStyle w:val="NoSpacing"/>
        <w:rPr>
          <w:rFonts w:asciiTheme="minorBidi" w:hAnsiTheme="minorBidi"/>
          <w:sz w:val="23"/>
          <w:szCs w:val="23"/>
        </w:rPr>
      </w:pPr>
    </w:p>
    <w:p w14:paraId="455F63ED" w14:textId="02F996CE" w:rsidR="007F4FE0" w:rsidRPr="00002ACF" w:rsidRDefault="00ED7C32" w:rsidP="00002ACF">
      <w:pPr>
        <w:pStyle w:val="NoSpacing"/>
        <w:rPr>
          <w:rFonts w:asciiTheme="minorBidi" w:hAnsiTheme="minorBidi"/>
          <w:i/>
          <w:iCs/>
          <w:color w:val="000000" w:themeColor="text1"/>
          <w:sz w:val="23"/>
          <w:szCs w:val="23"/>
        </w:rPr>
      </w:pPr>
      <w:r w:rsidRPr="00CF1997">
        <w:rPr>
          <w:rFonts w:asciiTheme="minorBidi" w:hAnsiTheme="minorBidi"/>
          <w:i/>
          <w:iCs/>
          <w:sz w:val="23"/>
          <w:szCs w:val="23"/>
        </w:rPr>
        <w:t xml:space="preserve">The </w:t>
      </w:r>
      <w:r w:rsidRPr="00CF1997">
        <w:rPr>
          <w:rFonts w:asciiTheme="minorBidi" w:hAnsiTheme="minorBidi"/>
          <w:i/>
          <w:iCs/>
          <w:color w:val="C45911" w:themeColor="accent2" w:themeShade="BF"/>
          <w:sz w:val="23"/>
          <w:szCs w:val="23"/>
        </w:rPr>
        <w:t xml:space="preserve">Syracuse University Athletic Department </w:t>
      </w:r>
      <w:r w:rsidRPr="00CF1997">
        <w:rPr>
          <w:rFonts w:asciiTheme="minorBidi" w:hAnsiTheme="minorBidi"/>
          <w:i/>
          <w:iCs/>
          <w:color w:val="000000" w:themeColor="text1"/>
          <w:sz w:val="23"/>
          <w:szCs w:val="23"/>
        </w:rPr>
        <w:t>is the overseer of the 18 NCAA Division I athletic programs proudly supported by the Syracuse University. Our mission as an organization is to “create and foster a culture of academic and athletic excellence which prepares student-athletes as leaders in our global society.”</w:t>
      </w:r>
    </w:p>
    <w:sectPr w:rsidR="007F4FE0" w:rsidRPr="00002ACF" w:rsidSect="00707C65">
      <w:pgSz w:w="12240" w:h="15840"/>
      <w:pgMar w:top="720" w:right="1440" w:bottom="7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5F4"/>
    <w:rsid w:val="00002ACF"/>
    <w:rsid w:val="0028551B"/>
    <w:rsid w:val="003B46F0"/>
    <w:rsid w:val="004051B3"/>
    <w:rsid w:val="004260C3"/>
    <w:rsid w:val="0046676A"/>
    <w:rsid w:val="00544F71"/>
    <w:rsid w:val="00707C65"/>
    <w:rsid w:val="007230BE"/>
    <w:rsid w:val="007F4FE0"/>
    <w:rsid w:val="008775F4"/>
    <w:rsid w:val="008A0590"/>
    <w:rsid w:val="008E0A94"/>
    <w:rsid w:val="00917542"/>
    <w:rsid w:val="009206B5"/>
    <w:rsid w:val="00A76CD1"/>
    <w:rsid w:val="00BA2DA5"/>
    <w:rsid w:val="00BC1103"/>
    <w:rsid w:val="00BF7554"/>
    <w:rsid w:val="00C05F1A"/>
    <w:rsid w:val="00C449AA"/>
    <w:rsid w:val="00C62224"/>
    <w:rsid w:val="00C92B8F"/>
    <w:rsid w:val="00CF1997"/>
    <w:rsid w:val="00D11915"/>
    <w:rsid w:val="00DB147E"/>
    <w:rsid w:val="00DC2A91"/>
    <w:rsid w:val="00DD25C1"/>
    <w:rsid w:val="00ED7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AF7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915"/>
  </w:style>
  <w:style w:type="character" w:styleId="Hyperlink">
    <w:name w:val="Hyperlink"/>
    <w:basedOn w:val="DefaultParagraphFont"/>
    <w:uiPriority w:val="99"/>
    <w:unhideWhenUsed/>
    <w:rsid w:val="00D119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077412">
      <w:bodyDiv w:val="1"/>
      <w:marLeft w:val="0"/>
      <w:marRight w:val="0"/>
      <w:marTop w:val="0"/>
      <w:marBottom w:val="0"/>
      <w:divBdr>
        <w:top w:val="none" w:sz="0" w:space="0" w:color="auto"/>
        <w:left w:val="none" w:sz="0" w:space="0" w:color="auto"/>
        <w:bottom w:val="none" w:sz="0" w:space="0" w:color="auto"/>
        <w:right w:val="none" w:sz="0" w:space="0" w:color="auto"/>
      </w:divBdr>
    </w:div>
    <w:div w:id="1905216847">
      <w:bodyDiv w:val="1"/>
      <w:marLeft w:val="0"/>
      <w:marRight w:val="0"/>
      <w:marTop w:val="0"/>
      <w:marBottom w:val="0"/>
      <w:divBdr>
        <w:top w:val="none" w:sz="0" w:space="0" w:color="auto"/>
        <w:left w:val="none" w:sz="0" w:space="0" w:color="auto"/>
        <w:bottom w:val="none" w:sz="0" w:space="0" w:color="auto"/>
        <w:right w:val="none" w:sz="0" w:space="0" w:color="auto"/>
      </w:divBdr>
    </w:div>
    <w:div w:id="19848432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mailto:dploftus@syr.edu" TargetMode="External"/><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448</Words>
  <Characters>2560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Patrick Loftus</dc:creator>
  <cp:keywords/>
  <dc:description/>
  <cp:lastModifiedBy>Daniel Patrick Loftus</cp:lastModifiedBy>
  <cp:revision>14</cp:revision>
  <dcterms:created xsi:type="dcterms:W3CDTF">2019-10-07T16:51:00Z</dcterms:created>
  <dcterms:modified xsi:type="dcterms:W3CDTF">2019-10-08T03:07:00Z</dcterms:modified>
</cp:coreProperties>
</file>