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EA207B" w:rsidRPr="00EA207B" w:rsidRDefault="007116D4" w:rsidP="00711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6D4">
        <w:rPr>
          <w:rFonts w:ascii="Times New Roman" w:hAnsi="Times New Roman" w:cs="Times New Roman"/>
          <w:sz w:val="28"/>
          <w:szCs w:val="28"/>
        </w:rPr>
        <w:t>Applications present convenient means for hackers to spread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malicious content on Facebook. However, little is understood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about the characteristics of malicious apps and how they operate.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In this paper, using a large corpus of malicious Facebook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apps observed over a 9-month period, we showed thatmalicious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apps differ significantly from benign apps with respect to several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features. For example, malicious apps aremuchmore likely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to share names with other apps, and they typically request fewer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permissions than benign apps. Leveraging our observations,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developed FRAppE, an accurate classifier for detecting malicious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Facebook applications.Most interestingly, we highlighted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the emergence of app-nets—large groups of tightly connected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applications that promote each other. We will continue to dig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deeper into this ecosystem of malicious apps on Facebook,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we hope that Facebook will benefit from our recommendations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16D4">
        <w:rPr>
          <w:rFonts w:ascii="Times New Roman" w:hAnsi="Times New Roman" w:cs="Times New Roman"/>
          <w:sz w:val="28"/>
          <w:szCs w:val="28"/>
        </w:rPr>
        <w:t>for reducing the menace of hackers on their platform.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207B"/>
    <w:rsid w:val="007116D4"/>
    <w:rsid w:val="00834D66"/>
    <w:rsid w:val="009525D9"/>
    <w:rsid w:val="00AD58BF"/>
    <w:rsid w:val="00EA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4</cp:revision>
  <dcterms:created xsi:type="dcterms:W3CDTF">2012-10-10T11:09:00Z</dcterms:created>
  <dcterms:modified xsi:type="dcterms:W3CDTF">2015-11-25T05:20:00Z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