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700" w:rsidRDefault="003316A1">
      <w:hyperlink r:id="rId4" w:history="1">
        <w:r w:rsidRPr="00611FD1">
          <w:rPr>
            <w:rStyle w:val="Hyperlink"/>
          </w:rPr>
          <w:t>https://imaa-institute.org/register/</w:t>
        </w:r>
      </w:hyperlink>
    </w:p>
    <w:p w:rsidR="003316A1" w:rsidRDefault="003316A1">
      <w:bookmarkStart w:id="0" w:name="_GoBack"/>
      <w:bookmarkEnd w:id="0"/>
    </w:p>
    <w:sectPr w:rsidR="00331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6A1"/>
    <w:rsid w:val="003316A1"/>
    <w:rsid w:val="006C6125"/>
    <w:rsid w:val="00897BAD"/>
    <w:rsid w:val="00F5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15F58E-1133-4129-A27D-8E23E1B4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16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maa-institute.org/regis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Teresa Silva Madaleno</dc:creator>
  <cp:keywords/>
  <dc:description/>
  <cp:lastModifiedBy>Mara Teresa Silva Madaleno</cp:lastModifiedBy>
  <cp:revision>1</cp:revision>
  <dcterms:created xsi:type="dcterms:W3CDTF">2018-09-20T16:25:00Z</dcterms:created>
  <dcterms:modified xsi:type="dcterms:W3CDTF">2018-09-20T16:26:00Z</dcterms:modified>
</cp:coreProperties>
</file>