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ublication-ready-tables"/>
    <w:p>
      <w:pPr>
        <w:pStyle w:val="Heading1"/>
      </w:pPr>
      <w:r>
        <w:t xml:space="preserve">Publication-Ready Tables</w:t>
      </w:r>
    </w:p>
    <w:p>
      <w:pPr>
        <w:pStyle w:val="FirstParagraph"/>
      </w:pPr>
      <w:r>
        <w:t xml:space="preserve">Generated: 20260320_095725</w:t>
      </w:r>
    </w:p>
    <w:bookmarkStart w:id="20" w:name="table-1-version-quality-comparison"/>
    <w:p>
      <w:pPr>
        <w:pStyle w:val="Heading2"/>
      </w:pPr>
      <w:r>
        <w:t xml:space="preserve">Table 1: Version Quality Comparison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Richness M(SD)</w:t>
            </w:r>
          </w:p>
        </w:tc>
        <w:tc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p>
            <w:pPr>
              <w:pStyle w:val="Compact"/>
              <w:jc w:val="left"/>
            </w:pPr>
            <w:r>
              <w:t xml:space="preserve">Surfacing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2.32 (1.96)</w:t>
            </w:r>
          </w:p>
        </w:tc>
        <w:tc>
          <w:p>
            <w:pPr>
              <w:pStyle w:val="Compact"/>
              <w:jc w:val="left"/>
            </w:pPr>
            <w:r>
              <w:t xml:space="preserve">(1.83, 2.82)</w:t>
            </w:r>
          </w:p>
        </w:tc>
        <w:tc>
          <w:p>
            <w:pPr>
              <w:pStyle w:val="Compact"/>
              <w:jc w:val="left"/>
            </w:pPr>
            <w:r>
              <w:t xml:space="preserve">60.9%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2.81 (1.83)</w:t>
            </w:r>
          </w:p>
        </w:tc>
        <w:tc>
          <w:p>
            <w:pPr>
              <w:pStyle w:val="Compact"/>
              <w:jc w:val="left"/>
            </w:pPr>
            <w:r>
              <w:t xml:space="preserve">(2.35, 3.27)</w:t>
            </w:r>
          </w:p>
        </w:tc>
        <w:tc>
          <w:p>
            <w:pPr>
              <w:pStyle w:val="Compact"/>
              <w:jc w:val="left"/>
            </w:pPr>
            <w:r>
              <w:t xml:space="preserve">76.1%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2.64 (1.97)</w:t>
            </w:r>
          </w:p>
        </w:tc>
        <w:tc>
          <w:p>
            <w:pPr>
              <w:pStyle w:val="Compact"/>
              <w:jc w:val="left"/>
            </w:pPr>
            <w:r>
              <w:t xml:space="preserve">(2.14, 3.14)</w:t>
            </w:r>
          </w:p>
        </w:tc>
        <w:tc>
          <w:p>
            <w:pPr>
              <w:pStyle w:val="Compact"/>
              <w:jc w:val="left"/>
            </w:pPr>
            <w:r>
              <w:t xml:space="preserve">69.8%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2.99 (1.78)</w:t>
            </w:r>
          </w:p>
        </w:tc>
        <w:tc>
          <w:p>
            <w:pPr>
              <w:pStyle w:val="Compact"/>
              <w:jc w:val="left"/>
            </w:pPr>
            <w:r>
              <w:t xml:space="preserve">(2.54, 3.44)</w:t>
            </w:r>
          </w:p>
        </w:tc>
        <w:tc>
          <w:p>
            <w:pPr>
              <w:pStyle w:val="Compact"/>
              <w:jc w:val="left"/>
            </w:pPr>
            <w:r>
              <w:t xml:space="preserve">80.7%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2.96 (1.80)</w:t>
            </w:r>
          </w:p>
        </w:tc>
        <w:tc>
          <w:p>
            <w:pPr>
              <w:pStyle w:val="Compact"/>
              <w:jc w:val="left"/>
            </w:pPr>
            <w:r>
              <w:t xml:space="preserve">(2.50, 3.41)</w:t>
            </w:r>
          </w:p>
        </w:tc>
        <w:tc>
          <w:p>
            <w:pPr>
              <w:pStyle w:val="Compact"/>
              <w:jc w:val="left"/>
            </w:pPr>
            <w:r>
              <w:t xml:space="preserve">73.0%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}[htbp]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{Quality scores by questionnaire version}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tab:quality_by_version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}{lcccc}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Version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Richness M(SD)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95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CI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Surfacing Rate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V1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2.32 (1.96)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(1.83, 2.82)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60.9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2.81 (1.83)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(2.35, 3.27)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76.1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2.64 (1.97)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(2.14, 3.14)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69.8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2.99 (1.78)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(2.54, 3.44)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80.7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2.96 (1.80)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(2.50, 3.41)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73.0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1" w:name="table-2-within-subject-paired-comparison"/>
    <w:p>
      <w:pPr>
        <w:pStyle w:val="Heading2"/>
      </w:pPr>
      <w:r>
        <w:t xml:space="preserve">Table 2: Within-Subject Paired Comparison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Mean Diff</w:t>
            </w:r>
          </w:p>
        </w:tc>
        <w:tc>
          <w:p>
            <w:pPr>
              <w:pStyle w:val="Compact"/>
              <w:jc w:val="left"/>
            </w:pPr>
            <w:r>
              <w:t xml:space="preserve">Wilcoxon Z</w:t>
            </w:r>
          </w:p>
        </w:tc>
        <w:tc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p>
            <w:pPr>
              <w:pStyle w:val="Compact"/>
              <w:jc w:val="left"/>
            </w:pPr>
            <w:r>
              <w:t xml:space="preserve">Favours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V1_vs_V2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-0.203</w:t>
            </w:r>
          </w:p>
        </w:tc>
        <w:tc>
          <w:p>
            <w:pPr>
              <w:pStyle w:val="Compact"/>
              <w:jc w:val="left"/>
            </w:pPr>
            <w:r>
              <w:t xml:space="preserve">-3.007</w:t>
            </w:r>
          </w:p>
        </w:tc>
        <w:tc>
          <w:p>
            <w:pPr>
              <w:pStyle w:val="Compact"/>
              <w:jc w:val="left"/>
            </w:pPr>
            <w:r>
              <w:t xml:space="preserve">0.0026*</w:t>
            </w:r>
          </w:p>
        </w:tc>
        <w:tc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V1_vs_V3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-0.060</w:t>
            </w:r>
          </w:p>
        </w:tc>
        <w:tc>
          <w:p>
            <w:pPr>
              <w:pStyle w:val="Compact"/>
              <w:jc w:val="left"/>
            </w:pPr>
            <w:r>
              <w:t xml:space="preserve">-2.334</w:t>
            </w:r>
          </w:p>
        </w:tc>
        <w:tc>
          <w:p>
            <w:pPr>
              <w:pStyle w:val="Compact"/>
              <w:jc w:val="left"/>
            </w:pPr>
            <w:r>
              <w:t xml:space="preserve">0.0196*</w:t>
            </w:r>
          </w:p>
        </w:tc>
        <w:tc>
          <w:p>
            <w:pPr>
              <w:pStyle w:val="Compact"/>
              <w:jc w:val="left"/>
            </w:pPr>
            <w:r>
              <w:t xml:space="preserve">V3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V2_vs_V4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p>
            <w:pPr>
              <w:pStyle w:val="Compact"/>
              <w:jc w:val="left"/>
            </w:pPr>
            <w:r>
              <w:t xml:space="preserve">-0.192</w:t>
            </w:r>
          </w:p>
        </w:tc>
        <w:tc>
          <w:p>
            <w:pPr>
              <w:pStyle w:val="Compact"/>
              <w:jc w:val="left"/>
            </w:pPr>
            <w:r>
              <w:t xml:space="preserve">0.8476</w:t>
            </w:r>
          </w:p>
        </w:tc>
        <w:tc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V3_vs_V5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0.123</w:t>
            </w:r>
          </w:p>
        </w:tc>
        <w:tc>
          <w:p>
            <w:pPr>
              <w:pStyle w:val="Compact"/>
              <w:jc w:val="left"/>
            </w:pPr>
            <w:r>
              <w:t xml:space="preserve">-3.657</w:t>
            </w:r>
          </w:p>
        </w:tc>
        <w:tc>
          <w:p>
            <w:pPr>
              <w:pStyle w:val="Compact"/>
              <w:jc w:val="left"/>
            </w:pPr>
            <w:r>
              <w:t xml:space="preserve">0.0003*</w:t>
            </w:r>
          </w:p>
        </w:tc>
        <w:tc>
          <w:p>
            <w:pPr>
              <w:pStyle w:val="Compact"/>
              <w:jc w:val="left"/>
            </w:pPr>
            <w:r>
              <w:t xml:space="preserve">V3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V4_vs_V5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0.101</w:t>
            </w:r>
          </w:p>
        </w:tc>
        <w:tc>
          <w:p>
            <w:pPr>
              <w:pStyle w:val="Compact"/>
              <w:jc w:val="left"/>
            </w:pPr>
            <w:r>
              <w:t xml:space="preserve">-2.343</w:t>
            </w:r>
          </w:p>
        </w:tc>
        <w:tc>
          <w:p>
            <w:pPr>
              <w:pStyle w:val="Compact"/>
              <w:jc w:val="left"/>
            </w:pPr>
            <w:r>
              <w:t xml:space="preserve">0.0191*</w:t>
            </w:r>
          </w:p>
        </w:tc>
        <w:tc>
          <w:p>
            <w:pPr>
              <w:pStyle w:val="Compact"/>
              <w:jc w:val="left"/>
            </w:pPr>
            <w:r>
              <w:t xml:space="preserve">V4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}[htbp]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{Within-subject paired comparison (Wilcoxon signed-rank)}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tab:within_subject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}{lcccccc}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Group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Comparison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Mean Diff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Wilcoxon Z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Favours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V1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vs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-0.203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-3.007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0.0026*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V2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V1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vs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-0.060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-2.334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0.0196*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V3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V2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vs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0.015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-0.192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0.8476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V2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V3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vs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0.123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-3.657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0.0003*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V3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V4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vs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0.101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-2.343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0.0191*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V4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Xcbc647b12c89c03873bcc9282825f6159123674"/>
    <w:p>
      <w:pPr>
        <w:pStyle w:val="Heading2"/>
      </w:pPr>
      <w:r>
        <w:t xml:space="preserve">Table 3: Latent Dimension Surfacing Heatmap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p>
            <w:pPr>
              <w:pStyle w:val="Compact"/>
              <w:jc w:val="left"/>
            </w:pPr>
            <w:r>
              <w:t xml:space="preserve">V5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Autonomy Vs Dependence</w:t>
            </w:r>
          </w:p>
        </w:tc>
        <w:tc>
          <w:p>
            <w:pPr>
              <w:pStyle w:val="Compact"/>
              <w:jc w:val="left"/>
            </w:pPr>
            <w:r>
              <w:t xml:space="preserve">58.3%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  <w:tc>
          <w:p>
            <w:pPr>
              <w:pStyle w:val="Compact"/>
              <w:jc w:val="left"/>
            </w:pPr>
            <w:r>
              <w:t xml:space="preserve">71.7%</w:t>
            </w:r>
          </w:p>
        </w:tc>
        <w:tc>
          <w:p>
            <w:pPr>
              <w:pStyle w:val="Compact"/>
              <w:jc w:val="left"/>
            </w:pPr>
            <w:r>
              <w:t xml:space="preserve">78.3%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 Image Autonomy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Continuity Of Care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6.7%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6.7%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Digital Information Seeki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6.7%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Dignity Respect</w:t>
            </w:r>
          </w:p>
        </w:tc>
        <w:tc>
          <w:p>
            <w:pPr>
              <w:pStyle w:val="Compact"/>
              <w:jc w:val="left"/>
            </w:pPr>
            <w:r>
              <w:t xml:space="preserve">8.3%</w:t>
            </w:r>
          </w:p>
        </w:tc>
        <w:tc>
          <w:p>
            <w:pPr>
              <w:pStyle w:val="Compact"/>
              <w:jc w:val="left"/>
            </w:pPr>
            <w:r>
              <w:t xml:space="preserve">10.0%</w:t>
            </w:r>
          </w:p>
        </w:tc>
        <w:tc>
          <w:p>
            <w:pPr>
              <w:pStyle w:val="Compact"/>
              <w:jc w:val="left"/>
            </w:pPr>
            <w:r>
              <w:t xml:space="preserve">6.7%</w:t>
            </w:r>
          </w:p>
        </w:tc>
        <w:tc>
          <w:p>
            <w:pPr>
              <w:pStyle w:val="Compact"/>
              <w:jc w:val="left"/>
            </w:pPr>
            <w:r>
              <w:t xml:space="preserve">3.3%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Identity Tensions</w:t>
            </w:r>
          </w:p>
        </w:tc>
        <w:tc>
          <w:p>
            <w:pPr>
              <w:pStyle w:val="Compact"/>
              <w:jc w:val="left"/>
            </w:pPr>
            <w:r>
              <w:t xml:space="preserve">61.7%</w:t>
            </w:r>
          </w:p>
        </w:tc>
        <w:tc>
          <w:p>
            <w:pPr>
              <w:pStyle w:val="Compact"/>
              <w:jc w:val="left"/>
            </w:pPr>
            <w:r>
              <w:t xml:space="preserve">80.0%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  <w:tc>
          <w:p>
            <w:pPr>
              <w:pStyle w:val="Compact"/>
              <w:jc w:val="left"/>
            </w:pPr>
            <w:r>
              <w:t xml:space="preserve">85.0%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Informal Care Networks</w:t>
            </w:r>
          </w:p>
        </w:tc>
        <w:tc>
          <w:p>
            <w:pPr>
              <w:pStyle w:val="Compact"/>
              <w:jc w:val="left"/>
            </w:pPr>
            <w:r>
              <w:t xml:space="preserve">61.7%</w:t>
            </w:r>
          </w:p>
        </w:tc>
        <w:tc>
          <w:p>
            <w:pPr>
              <w:pStyle w:val="Compact"/>
              <w:jc w:val="left"/>
            </w:pPr>
            <w:r>
              <w:t xml:space="preserve">75.0%</w:t>
            </w:r>
          </w:p>
        </w:tc>
        <w:tc>
          <w:p>
            <w:pPr>
              <w:pStyle w:val="Compact"/>
              <w:jc w:val="left"/>
            </w:pPr>
            <w:r>
              <w:t xml:space="preserve">68.3%</w:t>
            </w:r>
          </w:p>
        </w:tc>
        <w:tc>
          <w:p>
            <w:pPr>
              <w:pStyle w:val="Compact"/>
              <w:jc w:val="left"/>
            </w:pPr>
            <w:r>
              <w:t xml:space="preserve">76.7%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Intergenerational Pattern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Partner Role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Power Dynamics</w:t>
            </w:r>
          </w:p>
        </w:tc>
        <w:tc>
          <w:p>
            <w:pPr>
              <w:pStyle w:val="Compact"/>
              <w:jc w:val="left"/>
            </w:pPr>
            <w:r>
              <w:t xml:space="preserve">61.7%</w:t>
            </w:r>
          </w:p>
        </w:tc>
        <w:tc>
          <w:p>
            <w:pPr>
              <w:pStyle w:val="Compact"/>
              <w:jc w:val="left"/>
            </w:pPr>
            <w:r>
              <w:t xml:space="preserve">75.0%</w:t>
            </w:r>
          </w:p>
        </w:tc>
        <w:tc>
          <w:p>
            <w:pPr>
              <w:pStyle w:val="Compact"/>
              <w:jc w:val="left"/>
            </w:pPr>
            <w:r>
              <w:t xml:space="preserve">70.0%</w:t>
            </w:r>
          </w:p>
        </w:tc>
        <w:tc>
          <w:p>
            <w:pPr>
              <w:pStyle w:val="Compact"/>
              <w:jc w:val="left"/>
            </w:pPr>
            <w:r>
              <w:t xml:space="preserve">80.0%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Structural Barriers</w:t>
            </w:r>
          </w:p>
        </w:tc>
        <w:tc>
          <w:p>
            <w:pPr>
              <w:pStyle w:val="Compact"/>
              <w:jc w:val="left"/>
            </w:pPr>
            <w:r>
              <w:t xml:space="preserve">63.3%</w:t>
            </w:r>
          </w:p>
        </w:tc>
        <w:tc>
          <w:p>
            <w:pPr>
              <w:pStyle w:val="Compact"/>
              <w:jc w:val="left"/>
            </w:pPr>
            <w:r>
              <w:t xml:space="preserve">78.3%</w:t>
            </w:r>
          </w:p>
        </w:tc>
        <w:tc>
          <w:p>
            <w:pPr>
              <w:pStyle w:val="Compact"/>
              <w:jc w:val="left"/>
            </w:pPr>
            <w:r>
              <w:t xml:space="preserve">71.7%</w:t>
            </w:r>
          </w:p>
        </w:tc>
        <w:tc>
          <w:p>
            <w:pPr>
              <w:pStyle w:val="Compact"/>
              <w:jc w:val="left"/>
            </w:pPr>
            <w:r>
              <w:t xml:space="preserve">81.7%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Trust Distrust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}[htbp]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{Latent dimension surfacing rates by version (</w:t>
      </w:r>
      <w:r>
        <w:rPr>
          <w:rStyle w:val="FunctionTok"/>
        </w:rPr>
        <w:t xml:space="preserve">\\</w:t>
      </w:r>
      <w:r>
        <w:rPr>
          <w:rStyle w:val="CommentTok"/>
        </w:rPr>
        <w:t xml:space="preserve">%)}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tab:dimension_heatmap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}{lccccc}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Dimension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V5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Autonomy Vs Dependence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58.3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78.3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Body Image Autonomy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Continuity Of Care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Digital Information Seeki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Dignity Respect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8.3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Identity Tensions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80.0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85.0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Informal Care Networks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75.0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68.3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76.7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Intergenerational Pattern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Partner Role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Power Dynamics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75.0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80.0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Structural Barriers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78.3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81.7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Trust Distrust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table-4-inter-rater-reliability"/>
    <w:p>
      <w:pPr>
        <w:pStyle w:val="Heading2"/>
      </w:pPr>
      <w:r>
        <w:t xml:space="preserve">Table 4: Inter-Rater Reliability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p>
            <w:pPr>
              <w:pStyle w:val="Compact"/>
              <w:jc w:val="left"/>
            </w:pPr>
            <w:r>
              <w:t xml:space="preserve">ICC(2,1)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  <w:tc>
          <w:p>
            <w:pPr>
              <w:pStyle w:val="Compact"/>
              <w:jc w:val="left"/>
            </w:pPr>
            <w:r>
              <w:t xml:space="preserve">Krippendorff alpha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Emotional Depth</w:t>
            </w:r>
          </w:p>
        </w:tc>
        <w:tc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0.901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p>
            <w:pPr>
              <w:pStyle w:val="Compact"/>
              <w:jc w:val="left"/>
            </w:pPr>
            <w:r>
              <w:t xml:space="preserve">0.879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0.876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Latent Surfacing</w:t>
            </w:r>
          </w:p>
        </w:tc>
        <w:tc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0.908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Narrative Quality</w:t>
            </w:r>
          </w:p>
        </w:tc>
        <w:tc>
          <w:p>
            <w:pPr>
              <w:pStyle w:val="Compact"/>
              <w:jc w:val="left"/>
            </w:pPr>
            <w:r>
              <w:t xml:space="preserve">0.846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0.842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Clinical Grounding</w:t>
            </w:r>
          </w:p>
        </w:tc>
        <w:tc>
          <w:p>
            <w:pPr>
              <w:pStyle w:val="Compact"/>
              <w:jc w:val="left"/>
            </w:pPr>
            <w:r>
              <w:t xml:space="preserve">0.854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0.849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Composite Richness</w:t>
            </w:r>
          </w:p>
        </w:tc>
        <w:tc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}[htbp]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{Inter-rater reliability across quality dimensions}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tab:inter_rater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Dimension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ICC(2,1)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Interpretation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Krippendorff alpha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Emotional Depth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0.903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excellent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0.901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Specificity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0.879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excellent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0.876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Latent Surfacing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0.91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excellent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0.908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Narrative Quality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0.846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excellent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0.842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Clinical Grounding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0.854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excellent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0.849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Composite Richness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0.903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excellent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N/A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X3799e5a71fb7ec9c4087f37d1011894fc287b2c"/>
    <w:p>
      <w:pPr>
        <w:pStyle w:val="Heading2"/>
      </w:pPr>
      <w:r>
        <w:t xml:space="preserve">Table 5: Refinement Impact – Original V4 vs Refined V4_R1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Original V4</w:t>
            </w:r>
          </w:p>
        </w:tc>
        <w:tc>
          <w:p>
            <w:pPr>
              <w:pStyle w:val="Compact"/>
              <w:jc w:val="left"/>
            </w:pPr>
            <w:r>
              <w:t xml:space="preserve">Refined V4_R1</w:t>
            </w:r>
          </w:p>
        </w:tc>
        <w:tc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Emotional Depth</w:t>
            </w:r>
          </w:p>
        </w:tc>
        <w:tc>
          <w:p>
            <w:pPr>
              <w:pStyle w:val="Compact"/>
              <w:jc w:val="left"/>
            </w:pPr>
            <w:r>
              <w:t xml:space="preserve">3.24</w:t>
            </w:r>
          </w:p>
        </w:tc>
        <w:tc>
          <w:p>
            <w:pPr>
              <w:pStyle w:val="Compact"/>
              <w:jc w:val="left"/>
            </w:pPr>
            <w:r>
              <w:t xml:space="preserve">4.48</w:t>
            </w:r>
          </w:p>
        </w:tc>
        <w:tc>
          <w:p>
            <w:pPr>
              <w:pStyle w:val="Compact"/>
              <w:jc w:val="left"/>
            </w:pPr>
            <w:r>
              <w:t xml:space="preserve">+1.24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p>
            <w:pPr>
              <w:pStyle w:val="Compact"/>
              <w:jc w:val="left"/>
            </w:pPr>
            <w:r>
              <w:t xml:space="preserve">2.86</w:t>
            </w:r>
          </w:p>
        </w:tc>
        <w:tc>
          <w:p>
            <w:pPr>
              <w:pStyle w:val="Compact"/>
              <w:jc w:val="left"/>
            </w:pPr>
            <w:r>
              <w:t xml:space="preserve">3.87</w:t>
            </w:r>
          </w:p>
        </w:tc>
        <w:tc>
          <w:p>
            <w:pPr>
              <w:pStyle w:val="Compact"/>
              <w:jc w:val="left"/>
            </w:pPr>
            <w:r>
              <w:t xml:space="preserve">+1.01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Latent Surfacing</w:t>
            </w:r>
          </w:p>
        </w:tc>
        <w:tc>
          <w:p>
            <w:pPr>
              <w:pStyle w:val="Compact"/>
              <w:jc w:val="left"/>
            </w:pPr>
            <w:r>
              <w:t xml:space="preserve">3.20</w:t>
            </w:r>
          </w:p>
        </w:tc>
        <w:tc>
          <w:p>
            <w:pPr>
              <w:pStyle w:val="Compact"/>
              <w:jc w:val="left"/>
            </w:pPr>
            <w:r>
              <w:t xml:space="preserve">4.43</w:t>
            </w:r>
          </w:p>
        </w:tc>
        <w:tc>
          <w:p>
            <w:pPr>
              <w:pStyle w:val="Compact"/>
              <w:jc w:val="left"/>
            </w:pPr>
            <w:r>
              <w:t xml:space="preserve">+1.23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Narrative Quality</w:t>
            </w:r>
          </w:p>
        </w:tc>
        <w:tc>
          <w:p>
            <w:pPr>
              <w:pStyle w:val="Compact"/>
              <w:jc w:val="left"/>
            </w:pPr>
            <w:r>
              <w:t xml:space="preserve">3.07</w:t>
            </w:r>
          </w:p>
        </w:tc>
        <w:tc>
          <w:p>
            <w:pPr>
              <w:pStyle w:val="Compact"/>
              <w:jc w:val="left"/>
            </w:pPr>
            <w:r>
              <w:t xml:space="preserve">4.20</w:t>
            </w:r>
          </w:p>
        </w:tc>
        <w:tc>
          <w:p>
            <w:pPr>
              <w:pStyle w:val="Compact"/>
              <w:jc w:val="left"/>
            </w:pPr>
            <w:r>
              <w:t xml:space="preserve">+1.13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Clinical Grounding</w:t>
            </w:r>
          </w:p>
        </w:tc>
        <w:tc>
          <w:p>
            <w:pPr>
              <w:pStyle w:val="Compact"/>
              <w:jc w:val="left"/>
            </w:pPr>
            <w:r>
              <w:t xml:space="preserve">2.58</w:t>
            </w:r>
          </w:p>
        </w:tc>
        <w:tc>
          <w:p>
            <w:pPr>
              <w:pStyle w:val="Compact"/>
              <w:jc w:val="left"/>
            </w:pPr>
            <w:r>
              <w:t xml:space="preserve">3.49</w:t>
            </w:r>
          </w:p>
        </w:tc>
        <w:tc>
          <w:p>
            <w:pPr>
              <w:pStyle w:val="Compact"/>
              <w:jc w:val="left"/>
            </w:pPr>
            <w:r>
              <w:t xml:space="preserve">+0.91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Composite Richness</w:t>
            </w:r>
          </w:p>
        </w:tc>
        <w:tc>
          <w:p>
            <w:pPr>
              <w:pStyle w:val="Compact"/>
              <w:jc w:val="left"/>
            </w:pPr>
            <w:r>
              <w:t xml:space="preserve">2.99 (1.78)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+1.10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Surfacing Rate</w:t>
            </w:r>
          </w:p>
        </w:tc>
        <w:tc>
          <w:p>
            <w:pPr>
              <w:pStyle w:val="Compact"/>
              <w:jc w:val="left"/>
            </w:pPr>
            <w:r>
              <w:t xml:space="preserve">80.7%</w:t>
            </w:r>
          </w:p>
        </w:tc>
        <w:tc>
          <w:p>
            <w:pPr>
              <w:pStyle w:val="Compact"/>
              <w:jc w:val="left"/>
            </w:pPr>
            <w:r>
              <w:t xml:space="preserve">98.9%</w:t>
            </w:r>
          </w:p>
        </w:tc>
        <w:tc>
          <w:p>
            <w:pPr>
              <w:pStyle w:val="Compact"/>
              <w:jc w:val="left"/>
            </w:pPr>
            <w:r>
              <w:t xml:space="preserve">+18.2pp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}[htbp]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{Refinement impact: Original V4 vs Refined V4</w:t>
      </w:r>
      <w:r>
        <w:rPr>
          <w:rStyle w:val="FunctionTok"/>
        </w:rPr>
        <w:t xml:space="preserve">\\</w:t>
      </w:r>
      <w:r>
        <w:rPr>
          <w:rStyle w:val="NormalTok"/>
        </w:rPr>
        <w:t xml:space="preserve">_R1}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tab:refinement_impact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Metric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Original V4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Refined V4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R1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Delta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Emotional Depth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3.24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4.48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+1.24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Specificity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2.86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3.87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+1.01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Latent Surfacing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3.20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4.43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+1.23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Narrative Quality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3.07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4.20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+1.13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Clinical Grounding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2.58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3.49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+0.91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**Composite Richness**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2.99 (1.78)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4.09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+1.10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**Surfacing Rate**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80.7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98.9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+18.2pp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table-6-robustness-testing-results"/>
    <w:p>
      <w:pPr>
        <w:pStyle w:val="Heading2"/>
      </w:pPr>
      <w:r>
        <w:t xml:space="preserve">Table 6: Robustness Testing Results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Profile Type</w:t>
            </w:r>
          </w:p>
        </w:tc>
        <w:tc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p>
            <w:pPr>
              <w:pStyle w:val="Compact"/>
              <w:jc w:val="left"/>
            </w:pPr>
            <w:r>
              <w:t xml:space="preserve">Mean Richness</w:t>
            </w:r>
          </w:p>
        </w:tc>
        <w:tc>
          <w:p>
            <w:pPr>
              <w:pStyle w:val="Compact"/>
              <w:jc w:val="left"/>
            </w:pPr>
            <w:r>
              <w:t xml:space="preserve">Pop. Mean</w:t>
            </w:r>
          </w:p>
        </w:tc>
        <w:tc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low_health_literacy</w:t>
            </w:r>
          </w:p>
        </w:tc>
        <w:tc>
          <w:p>
            <w:pPr>
              <w:pStyle w:val="Compact"/>
              <w:jc w:val="left"/>
            </w:pPr>
            <w:r>
              <w:t xml:space="preserve">Destiny Marlowe</w:t>
            </w:r>
          </w:p>
        </w:tc>
        <w:tc>
          <w:p>
            <w:pPr>
              <w:pStyle w:val="Compact"/>
              <w:jc w:val="left"/>
            </w:pPr>
            <w:r>
              <w:t xml:space="preserve">3.45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p>
            <w:pPr>
              <w:pStyle w:val="Compact"/>
              <w:jc w:val="left"/>
            </w:pPr>
            <w:r>
              <w:t xml:space="preserve">2.04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language_barrier</w:t>
            </w:r>
          </w:p>
        </w:tc>
        <w:tc>
          <w:p>
            <w:pPr>
              <w:pStyle w:val="Compact"/>
              <w:jc w:val="left"/>
            </w:pPr>
            <w:r>
              <w:t xml:space="preserve">Mei-Ling Vasquez</w:t>
            </w:r>
          </w:p>
        </w:tc>
        <w:tc>
          <w:p>
            <w:pPr>
              <w:pStyle w:val="Compact"/>
              <w:jc w:val="left"/>
            </w:pPr>
            <w:r>
              <w:t xml:space="preserve">3.01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p>
            <w:pPr>
              <w:pStyle w:val="Compact"/>
              <w:jc w:val="left"/>
            </w:pPr>
            <w:r>
              <w:t xml:space="preserve">2.04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hostile_distrustful</w:t>
            </w:r>
          </w:p>
        </w:tc>
        <w:tc>
          <w:p>
            <w:pPr>
              <w:pStyle w:val="Compact"/>
              <w:jc w:val="left"/>
            </w:pPr>
            <w:r>
              <w:t xml:space="preserve">Renee Thibodeau</w:t>
            </w:r>
          </w:p>
        </w:tc>
        <w:tc>
          <w:p>
            <w:pPr>
              <w:pStyle w:val="Compact"/>
              <w:jc w:val="left"/>
            </w:pPr>
            <w:r>
              <w:t xml:space="preserve">3.51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p>
            <w:pPr>
              <w:pStyle w:val="Compact"/>
              <w:jc w:val="left"/>
            </w:pPr>
            <w:r>
              <w:t xml:space="preserve">2.04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rural_isolated</w:t>
            </w:r>
          </w:p>
        </w:tc>
        <w:tc>
          <w:p>
            <w:pPr>
              <w:pStyle w:val="Compact"/>
              <w:jc w:val="left"/>
            </w:pPr>
            <w:r>
              <w:t xml:space="preserve">Darlene Hutchins</w:t>
            </w:r>
          </w:p>
        </w:tc>
        <w:tc>
          <w:p>
            <w:pPr>
              <w:pStyle w:val="Compact"/>
              <w:jc w:val="left"/>
            </w:pPr>
            <w:r>
              <w:t xml:space="preserve">3.76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p>
            <w:pPr>
              <w:pStyle w:val="Compact"/>
              <w:jc w:val="left"/>
            </w:pPr>
            <w:r>
              <w:t xml:space="preserve">2.04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early_pregnancy_ambivalent</w:t>
            </w:r>
          </w:p>
        </w:tc>
        <w:tc>
          <w:p>
            <w:pPr>
              <w:pStyle w:val="Compact"/>
              <w:jc w:val="left"/>
            </w:pPr>
            <w:r>
              <w:t xml:space="preserve">Danielle Okafor</w:t>
            </w:r>
          </w:p>
        </w:tc>
        <w:tc>
          <w:p>
            <w:pPr>
              <w:pStyle w:val="Compact"/>
              <w:jc w:val="left"/>
            </w:pPr>
            <w:r>
              <w:t xml:space="preserve">3.02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p>
            <w:pPr>
              <w:pStyle w:val="Compact"/>
              <w:jc w:val="left"/>
            </w:pPr>
            <w:r>
              <w:t xml:space="preserve">2.04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3.35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5/5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}[htbp]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{Adversarial robustness testing across vulnerable population profiles}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tab:robustness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}{lcccccc}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Profile Type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Persona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Mean Richness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Pop. Mean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Passed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low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health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literacy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Destiny Marlowe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3.45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4.09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2.04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Yes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language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barrier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Mei-Ling Vasquez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3.01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4.09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0.74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2.04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Yes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hostile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distrustful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Renee Thibodeau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3.51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4.09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0.86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2.04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Yes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rural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isolated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Darlene Hutchins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3.76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4.09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0.92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2.04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Yes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early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pregnancy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ambivalent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Danielle Okafor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3.02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4.09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0.74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2.04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Yes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**Overall**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3.35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4.09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5/5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table-7-saturation-metrics"/>
    <w:p>
      <w:pPr>
        <w:pStyle w:val="Heading2"/>
      </w:pPr>
      <w:r>
        <w:t xml:space="preserve">Table 7: Saturation Metrics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Transcripts</w:t>
            </w:r>
          </w:p>
        </w:tc>
        <w:tc>
          <w:p>
            <w:pPr>
              <w:pStyle w:val="Compact"/>
              <w:jc w:val="left"/>
            </w:pPr>
            <w:r>
              <w:t xml:space="preserve">110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Original Transcripts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Refinement Transcripts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Unique Themes</w:t>
            </w:r>
          </w:p>
        </w:tc>
        <w:tc>
          <w:p>
            <w:pPr>
              <w:pStyle w:val="Compact"/>
              <w:jc w:val="left"/>
            </w:pPr>
            <w:r>
              <w:t xml:space="preserve">3925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Pre-Refinement Themes</w:t>
            </w:r>
          </w:p>
        </w:tc>
        <w:tc>
          <w:p>
            <w:pPr>
              <w:pStyle w:val="Compact"/>
              <w:jc w:val="left"/>
            </w:pPr>
            <w:r>
              <w:t xml:space="preserve">2108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Post-Refinement New Themes</w:t>
            </w:r>
          </w:p>
        </w:tc>
        <w:tc>
          <w:p>
            <w:pPr>
              <w:pStyle w:val="Compact"/>
              <w:jc w:val="left"/>
            </w:pPr>
            <w:r>
              <w:t xml:space="preserve">1817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Refinement Novelty Rate</w:t>
            </w:r>
          </w:p>
        </w:tc>
        <w:tc>
          <w:p>
            <w:pPr>
              <w:pStyle w:val="Compact"/>
              <w:jc w:val="left"/>
            </w:pPr>
            <w:r>
              <w:t xml:space="preserve">46.3%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Plateau Point (Combined)</w:t>
            </w:r>
          </w:p>
        </w:tc>
        <w:tc>
          <w:p>
            <w:pPr>
              <w:pStyle w:val="Compact"/>
              <w:jc w:val="left"/>
            </w:pPr>
            <w:r>
              <w:t xml:space="preserve">Not reached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Plateau Point (Original)</w:t>
            </w:r>
          </w:p>
        </w:tc>
        <w:tc>
          <w:p>
            <w:pPr>
              <w:pStyle w:val="Compact"/>
              <w:jc w:val="left"/>
            </w:pPr>
            <w:r>
              <w:t xml:space="preserve">Not reached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Gap – Unique Codes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Gap – Plateau At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Innovation – Unique Codes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Innovation – Plateau At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Kbv – Unique Codes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Kbv – Plateau At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Latent – Unique Codes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Latent – Plateau At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Thematic – Unique Codes</w:t>
            </w:r>
          </w:p>
        </w:tc>
        <w:tc>
          <w:p>
            <w:pPr>
              <w:pStyle w:val="Compact"/>
              <w:jc w:val="left"/>
            </w:pPr>
            <w:r>
              <w:t xml:space="preserve">3874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Thematic – Plateau At</w:t>
            </w:r>
          </w:p>
        </w:tc>
        <w:tc>
          <w:p>
            <w:pPr>
              <w:pStyle w:val="Compact"/>
              <w:jc w:val="left"/>
            </w:pPr>
            <w:r>
              <w:t xml:space="preserve">Not reached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Original Mean Yield</w:t>
            </w:r>
          </w:p>
        </w:tc>
        <w:tc>
          <w:p>
            <w:pPr>
              <w:pStyle w:val="Compact"/>
              <w:jc w:val="left"/>
            </w:pPr>
            <w:r>
              <w:t xml:space="preserve">35.13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Refinement Mean Yield</w:t>
            </w:r>
          </w:p>
        </w:tc>
        <w:tc>
          <w:p>
            <w:pPr>
              <w:pStyle w:val="Compact"/>
              <w:jc w:val="left"/>
            </w:pPr>
            <w:r>
              <w:t xml:space="preserve">36.34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Mann-Whitney U</w:t>
            </w:r>
          </w:p>
        </w:tc>
        <w:tc>
          <w:p>
            <w:pPr>
              <w:pStyle w:val="Compact"/>
              <w:jc w:val="left"/>
            </w:pPr>
            <w:r>
              <w:t xml:space="preserve">1427.0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p>
            <w:pPr>
              <w:pStyle w:val="Compact"/>
              <w:jc w:val="left"/>
            </w:pPr>
            <w:r>
              <w:t xml:space="preserve">0.663252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Significant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}[htbp]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{Thematic saturation metrics}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tab:saturation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Metric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Value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Total Transcripts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110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Original Transcripts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60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Refinement Transcripts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50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Total Unique Themes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3925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Pre-Refinement Themes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2108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Post-Refinement New Themes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1817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Refinement Novelty Rate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46.3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Plateau Point (Combined)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Not reached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Plateau Point (Original)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Not reached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Gap -- Unique Codes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14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Gap -- Plateau 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Innovation -- Unique Codes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17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Innovation -- Plateau 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Kbv -- Unique Codes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Kbv -- Plateau 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Latent -- Unique Codes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14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Latent -- Plateau 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Thematic -- Unique Codes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3874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Thematic -- Plateau 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Not reached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Original Mean Yield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35.13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Refinement Mean Yield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36.34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Mann-Whitney U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1427.0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p-value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0.663252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Significant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False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table-8-pairwise-effect-sizes"/>
    <w:p>
      <w:pPr>
        <w:pStyle w:val="Heading2"/>
      </w:pPr>
      <w:r>
        <w:t xml:space="preserve">Table 8: Pairwise Effect Sizes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p>
            <w:pPr>
              <w:pStyle w:val="Compact"/>
              <w:jc w:val="left"/>
            </w:pPr>
            <w:r>
              <w:t xml:space="preserve">Cohen’s d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vs V2</w:t>
            </w:r>
          </w:p>
        </w:tc>
        <w:tc>
          <w:p>
            <w:pPr>
              <w:pStyle w:val="Compact"/>
              <w:jc w:val="left"/>
            </w:pPr>
            <w:r>
              <w:t xml:space="preserve">-0.256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vs V3</w:t>
            </w:r>
          </w:p>
        </w:tc>
        <w:tc>
          <w:p>
            <w:pPr>
              <w:pStyle w:val="Compact"/>
              <w:jc w:val="left"/>
            </w:pPr>
            <w:r>
              <w:t xml:space="preserve">-0.161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vs V4</w:t>
            </w:r>
          </w:p>
        </w:tc>
        <w:tc>
          <w:p>
            <w:pPr>
              <w:pStyle w:val="Compact"/>
              <w:jc w:val="left"/>
            </w:pPr>
            <w:r>
              <w:t xml:space="preserve">-0.355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vs V5</w:t>
            </w:r>
          </w:p>
        </w:tc>
        <w:tc>
          <w:p>
            <w:pPr>
              <w:pStyle w:val="Compact"/>
              <w:jc w:val="left"/>
            </w:pPr>
            <w:r>
              <w:t xml:space="preserve">-0.335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 vs V3</w:t>
            </w:r>
          </w:p>
        </w:tc>
        <w:tc>
          <w:p>
            <w:pPr>
              <w:pStyle w:val="Compact"/>
              <w:jc w:val="left"/>
            </w:pPr>
            <w:r>
              <w:t xml:space="preserve">0.089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 vs V4</w:t>
            </w:r>
          </w:p>
        </w:tc>
        <w:tc>
          <w:p>
            <w:pPr>
              <w:pStyle w:val="Compact"/>
              <w:jc w:val="left"/>
            </w:pPr>
            <w:r>
              <w:t xml:space="preserve">-0.100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 vs V5</w:t>
            </w:r>
          </w:p>
        </w:tc>
        <w:tc>
          <w:p>
            <w:pPr>
              <w:pStyle w:val="Compact"/>
              <w:jc w:val="left"/>
            </w:pPr>
            <w:r>
              <w:t xml:space="preserve">-0.081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 vs V4</w:t>
            </w:r>
          </w:p>
        </w:tc>
        <w:tc>
          <w:p>
            <w:pPr>
              <w:pStyle w:val="Compact"/>
              <w:jc w:val="left"/>
            </w:pPr>
            <w:r>
              <w:t xml:space="preserve">-0.186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 vs V5</w:t>
            </w:r>
          </w:p>
        </w:tc>
        <w:tc>
          <w:p>
            <w:pPr>
              <w:pStyle w:val="Compact"/>
              <w:jc w:val="left"/>
            </w:pPr>
            <w:r>
              <w:t xml:space="preserve">-0.167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V4 vs V5</w:t>
            </w:r>
          </w:p>
        </w:tc>
        <w:tc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}[htbp]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{Pairwise effect sizes (Cohen's d) between questionnaire versions}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tab:pairwise_effects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Comparison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Cohen's 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Interpretation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V1 vs V2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-0.256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V1 vs V3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-0.161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V1 vs V4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-0.355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V1 vs V5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-0.335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V2 vs V3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0.089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V2 vs V4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-0.100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V2 vs V5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-0.081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V3 vs V4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-0.186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V3 vs V5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-0.167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V4 vs V5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0.019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2026-03-20T10:52:39Z</dcterms:created>
  <dcterms:modified xsi:type="dcterms:W3CDTF">2026-03-20T10:52:39Z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