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29.09.2026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Создавать условия, при которых новые люди узнают о практике, заинтересовываются и совершают следующий шаг: пишут, регистрируются или приходят на программу.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увидел → понял предложение → заинтересовался → связался или пришёл.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Упаковка</w:t>
      </w:r>
    </w:p>
    <w:p>
      <w:r>
        <w:rPr>
          <w:rFonts w:ascii="Arial" w:hAnsi="Arial" w:eastAsia="Arial" w:cs="Arial"/>
          <w:b w:val="0"/>
          <w:i w:val="0"/>
        </w:rPr>
        <w:t>Сообщество, профиль, описание, закреплённые публикации, ссылки и понятное позиционирование.</w:t>
      </w:r>
    </w:p>
    <w:p>
      <w:hyperlink r:id="rId11">
        <w:r>
          <w:rPr>
            <w:color w:val="1F5E4A"/>
            <w:u w:val="single"/>
            <w:rFonts w:ascii="Arial" w:hAnsi="Arial" w:eastAsia="Arial" w:cs="Arial"/>
          </w:rPr>
          <w:t>Открыть базовый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Контент</w:t>
      </w:r>
    </w:p>
    <w:p>
      <w:r>
        <w:rPr>
          <w:rFonts w:ascii="Arial" w:hAnsi="Arial" w:eastAsia="Arial" w:cs="Arial"/>
          <w:b w:val="0"/>
          <w:i w:val="0"/>
        </w:rPr>
        <w:t>Посты, видео, истории, статьи, анонсы, отзывы и материалы после мероприятий.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Перейти к анонсу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Социальные сети</w:t>
      </w:r>
    </w:p>
    <w:p>
      <w:r>
        <w:rPr>
          <w:rFonts w:ascii="Arial" w:hAnsi="Arial" w:eastAsia="Arial" w:cs="Arial"/>
          <w:b w:val="0"/>
          <w:i w:val="0"/>
        </w:rPr>
        <w:t>VK, Telegram, YouTube и другие площадки. Выбирайте каналы, которые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городские сообщества, тематические группы и бесплатные площадки.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Готовый шаблон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Платная реклама</w:t>
      </w:r>
    </w:p>
    <w:p>
      <w:r>
        <w:rPr>
          <w:rFonts w:ascii="Arial" w:hAnsi="Arial" w:eastAsia="Arial" w:cs="Arial"/>
          <w:b w:val="0"/>
          <w:i w:val="0"/>
        </w:rPr>
        <w:t xml:space="preserve">Кампании, креативы, аудитории, тесты связок и аналитика. </w:t>
      </w:r>
      <w:r>
        <w:rPr>
          <w:rFonts w:ascii="Arial" w:hAnsi="Arial" w:eastAsia="Arial" w:cs="Arial"/>
          <w:b/>
          <w:i w:val="0"/>
        </w:rPr>
        <w:t>Черновик для наполнения.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преподаватели, блогеры и совместные проекты.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Офлайн-привлечение</w:t>
      </w:r>
    </w:p>
    <w:p>
      <w:r>
        <w:rPr>
          <w:rFonts w:ascii="Arial" w:hAnsi="Arial" w:eastAsia="Arial" w:cs="Arial"/>
          <w:b w:val="0"/>
          <w:i w:val="0"/>
        </w:rPr>
        <w:t>Афиши, листовки, знакомства, приглашения и локальные активности.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Рекомендации</w:t>
      </w:r>
    </w:p>
    <w:p>
      <w:r>
        <w:rPr>
          <w:rFonts w:ascii="Arial" w:hAnsi="Arial" w:eastAsia="Arial" w:cs="Arial"/>
          <w:b w:val="0"/>
          <w:i w:val="0"/>
        </w:rPr>
        <w:t>Приглашения друзей и рекомендации участников после мероприятий.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Аналитика</w:t>
      </w:r>
    </w:p>
    <w:p>
      <w:r>
        <w:rPr>
          <w:rFonts w:ascii="Arial" w:hAnsi="Arial" w:eastAsia="Arial" w:cs="Arial"/>
          <w:b w:val="0"/>
          <w:i w:val="0"/>
        </w:rPr>
        <w:t>Обращения, источники, стоимость привлечения и конверсия в посещение.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Открыть показатели</w:t>
        </w:r>
      </w:hyperlink>
    </w:p>
    <w:p>
      <w:pPr>
        <w:pStyle w:val="Heading3"/>
      </w:pPr>
      <w:r>
        <w:t>Анонс мероприятия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за несколько секунд понимает, что произойдёт, для кого встреча, где и когда она проходит и как записаться.</w:t>
      </w:r>
    </w:p>
    <w:p>
      <w:pPr>
        <w:pStyle w:val="Heading4"/>
      </w:pPr>
      <w:r>
        <w:t>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 цель, аудиторию, дату, место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Сформулировать один главный смысл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Подготовить текст анонса и афишу.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Проверить информацию с ответственным за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Опубликовать и передать отклики заботнику.</w:t>
      </w:r>
    </w:p>
    <w:p>
      <w:pPr>
        <w:pStyle w:val="Heading4"/>
      </w:pPr>
      <w:r>
        <w:t>Афиша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сделать афишу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один живой образ или спокойный однотонный фон.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один главный заголовок без длинного описания.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Крупно укажите дату и время.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Добавьте город или адрес и короткий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Проверьте читаемость на экране телефона.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обещайте духовных, медицинских или гарантированных результатов.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Минимальный состав афиши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или место;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 в одной строке;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подготовки текста афиши</w:t>
      </w:r>
    </w:p>
    <w:p>
      <w:r>
        <w:rPr>
          <w:rFonts w:ascii="Arial" w:hAnsi="Arial" w:eastAsia="Arial" w:cs="Arial"/>
          <w:b w:val="0"/>
          <w:i w:val="0"/>
        </w:rPr>
        <w:t>Подготовь короткий текст для афиши встречи «[НАЗВАНИЕ]» в городе [ГОРОД]. Аудитория: [ДЛЯ КОГО]. Дата и время: [ДАТА]. Место: [МЕСТО]. Главная польза без обещания гарантированного результата: [ПОЛЬЗА]. Дай один заголовок до 7 слов и информационный блок до 35 слов.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Возьмите ближайшую программу, заполните шесть обязательных полей афиши и покажите черновик ответственному за программу.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Полная система привлечения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Создать для человека сильный, понятный и живой первый опыт практики и общения, после которого ему хочется продолжить.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практический опыт, понял формат, почувствовал атмосферу и знает следующий шаг.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Виды программ</w:t>
      </w:r>
    </w:p>
    <w:p>
      <w:r>
        <w:rPr>
          <w:rFonts w:ascii="Arial" w:hAnsi="Arial" w:eastAsia="Arial" w:cs="Arial"/>
          <w:b w:val="0"/>
          <w:i w:val="0"/>
        </w:rPr>
        <w:t>Каталог форматов, который можно дополнять без перестройки системы.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Посмотреть форматы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Подготовка программы</w:t>
      </w:r>
    </w:p>
    <w:p>
      <w:r>
        <w:rPr>
          <w:rFonts w:ascii="Arial" w:hAnsi="Arial" w:eastAsia="Arial" w:cs="Arial"/>
          <w:b w:val="0"/>
          <w:i w:val="0"/>
        </w:rPr>
        <w:t>Цель, аудитория, место, время, ведущие, материалы, оборудование и обязанности.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 мероприятия</w:t>
      </w:r>
    </w:p>
    <w:p>
      <w:r>
        <w:rPr>
          <w:rFonts w:ascii="Arial" w:hAnsi="Arial" w:eastAsia="Arial" w:cs="Arial"/>
          <w:b w:val="0"/>
          <w:i w:val="0"/>
        </w:rPr>
        <w:t>Приглашения, подтверждения, пространство, связь с новичками и встреча гостей.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Проведение</w:t>
      </w:r>
    </w:p>
    <w:p>
      <w:r>
        <w:rPr>
          <w:rFonts w:ascii="Arial" w:hAnsi="Arial" w:eastAsia="Arial" w:cs="Arial"/>
          <w:b w:val="0"/>
          <w:i w:val="0"/>
        </w:rPr>
        <w:t>Знакомство, атмосфера, объяснение, практика, вопросы, общение и завершение.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Первый опыт новичка</w:t>
      </w:r>
    </w:p>
    <w:p>
      <w:r>
        <w:rPr>
          <w:rFonts w:ascii="Arial" w:hAnsi="Arial" w:eastAsia="Arial" w:cs="Arial"/>
          <w:b w:val="0"/>
          <w:i w:val="0"/>
        </w:rPr>
        <w:t>Пришёл → встретили → познакомились → объяснили → практика → обратная связь → следующий шаг.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Открыть путь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 программы</w:t>
      </w:r>
    </w:p>
    <w:p>
      <w:r>
        <w:rPr>
          <w:rFonts w:ascii="Arial" w:hAnsi="Arial" w:eastAsia="Arial" w:cs="Arial"/>
          <w:b w:val="0"/>
          <w:i w:val="0"/>
        </w:rPr>
        <w:t>Передача контактов заботнику, обратная связь, материалы, фотографии и разбор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Организация</w:t>
      </w:r>
    </w:p>
    <w:p>
      <w:r>
        <w:rPr>
          <w:rFonts w:ascii="Arial" w:hAnsi="Arial" w:eastAsia="Arial" w:cs="Arial"/>
          <w:b w:val="0"/>
          <w:i w:val="0"/>
        </w:rPr>
        <w:t>Помещение, оборудование, музыка, посадка, чай, атмосфера, тайминг и роли.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Готовые сценарии</w:t>
      </w:r>
    </w:p>
    <w:p>
      <w:r>
        <w:rPr>
          <w:rFonts w:ascii="Arial" w:hAnsi="Arial" w:eastAsia="Arial" w:cs="Arial"/>
          <w:b w:val="0"/>
          <w:i w:val="0"/>
        </w:rPr>
        <w:t xml:space="preserve">Полные сценарии проведения с таймингом и материалами. </w:t>
      </w:r>
      <w:r>
        <w:rPr>
          <w:rFonts w:ascii="Arial" w:hAnsi="Arial" w:eastAsia="Arial" w:cs="Arial"/>
          <w:b/>
          <w:i w:val="0"/>
        </w:rPr>
        <w:t>Черновик для наполнения.</w:t>
      </w:r>
    </w:p>
    <w:p>
      <w:pPr>
        <w:pStyle w:val="Heading3"/>
      </w:pPr>
      <w:r>
        <w:t>Виды программ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Открыть существующий каталог программ</w:t>
        </w:r>
      </w:hyperlink>
    </w:p>
    <w:p>
      <w:pPr>
        <w:pStyle w:val="Heading3"/>
      </w:pPr>
      <w:r>
        <w:t>Базовый маршрут подготовки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Определить результат</w:t>
      </w:r>
    </w:p>
    <w:p>
      <w:r>
        <w:rPr>
          <w:rFonts w:ascii="Arial" w:hAnsi="Arial" w:eastAsia="Arial" w:cs="Arial"/>
          <w:b w:val="0"/>
          <w:i w:val="0"/>
        </w:rPr>
        <w:t>Сформулируйте, что человек должен понять, почувствовать или суметь сделать после встречи и какой следующий шаг ему можно предложить.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Собрать программу</w:t>
      </w:r>
    </w:p>
    <w:p>
      <w:r>
        <w:rPr>
          <w:rFonts w:ascii="Arial" w:hAnsi="Arial" w:eastAsia="Arial" w:cs="Arial"/>
          <w:b w:val="0"/>
          <w:i w:val="0"/>
        </w:rPr>
        <w:t>Выберите формат, ведущих, место, время, последовательность частей и необходимые материалы.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Распределить ответственность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ответственных за анонс, помещение, встречу новичков, проведение, фото, обратную связь и связь после мероприятия.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Закрыть встречу</w:t>
      </w:r>
    </w:p>
    <w:p>
      <w:r>
        <w:rPr>
          <w:rFonts w:ascii="Arial" w:hAnsi="Arial" w:eastAsia="Arial" w:cs="Arial"/>
          <w:b w:val="0"/>
          <w:i w:val="0"/>
        </w:rPr>
        <w:t>Узнайте впечатления, ответьте на вопросы, предложите продолжение и передайте новый контакт в систему заботы.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ближайшую программу и зафиксируйте её цель, аудиторию и следующий шаг участника.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Стандарт коллективной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Система первого опыта</w:t>
        </w:r>
      </w:hyperlink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контакта до регулярной самостоятельной практики, обучения и дальнейшего включения в сообщество.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полезный опыт, сохраняет живой контакт и понимает свой следующий шаг.</w:t>
      </w:r>
    </w:p>
    <w:p>
      <w:pPr>
        <w:pStyle w:val="Heading3"/>
      </w:pPr>
      <w:r>
        <w:t>Этапы пути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Первый контакт</w:t>
      </w:r>
    </w:p>
    <w:p>
      <w:r>
        <w:rPr>
          <w:rFonts w:ascii="Arial" w:hAnsi="Arial" w:eastAsia="Arial" w:cs="Arial"/>
          <w:b w:val="0"/>
          <w:i w:val="0"/>
        </w:rPr>
        <w:t>Ответить, понять запрос, объяснить ближайшую встречу и сохранить контакт.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Человек написал — открыть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 первой встречи</w:t>
      </w:r>
    </w:p>
    <w:p>
      <w:r>
        <w:rPr>
          <w:rFonts w:ascii="Arial" w:hAnsi="Arial" w:eastAsia="Arial" w:cs="Arial"/>
          <w:b w:val="0"/>
          <w:i w:val="0"/>
        </w:rPr>
        <w:t>Напомнить, подтвердить участие, объяснить дорогу и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Первая 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узнать источник и запрос, помочь освоиться.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Открыть стандарт первого опыта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 первой встречи</w:t>
      </w:r>
    </w:p>
    <w:p>
      <w:r>
        <w:rPr>
          <w:rFonts w:ascii="Arial" w:hAnsi="Arial" w:eastAsia="Arial" w:cs="Arial"/>
          <w:b w:val="0"/>
          <w:i w:val="0"/>
        </w:rPr>
        <w:t>Спросить впечатления, ответить на вопросы и предложить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приход</w:t>
      </w:r>
    </w:p>
    <w:p>
      <w:r>
        <w:rPr>
          <w:rFonts w:ascii="Arial" w:hAnsi="Arial" w:eastAsia="Arial" w:cs="Arial"/>
          <w:b w:val="0"/>
          <w:i w:val="0"/>
        </w:rPr>
        <w:t>Приглашать, поддерживать связь и знакомить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Обучение медитации</w:t>
      </w:r>
    </w:p>
    <w:p>
      <w:r>
        <w:rPr>
          <w:rFonts w:ascii="Arial" w:hAnsi="Arial" w:eastAsia="Arial" w:cs="Arial"/>
          <w:b w:val="0"/>
          <w:i w:val="0"/>
        </w:rPr>
        <w:t>Предложить базовый курс, самостоятельную практику и сопровождение.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Регулярная практика</w:t>
      </w:r>
    </w:p>
    <w:p>
      <w:r>
        <w:rPr>
          <w:rFonts w:ascii="Arial" w:hAnsi="Arial" w:eastAsia="Arial" w:cs="Arial"/>
          <w:b w:val="0"/>
          <w:i w:val="0"/>
        </w:rPr>
        <w:t>Поддержка, вопросы, материалы, программы и дальнейшие шаги.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Личный урок</w:t>
      </w:r>
    </w:p>
    <w:p>
      <w:r>
        <w:rPr>
          <w:rFonts w:ascii="Arial" w:hAnsi="Arial" w:eastAsia="Arial" w:cs="Arial"/>
          <w:b w:val="0"/>
          <w:i w:val="0"/>
        </w:rPr>
        <w:t xml:space="preserve">Когда предлагать, как объяснять и как связать человека с преподавателем. </w:t>
      </w:r>
      <w:r>
        <w:rPr>
          <w:rFonts w:ascii="Arial" w:hAnsi="Arial" w:eastAsia="Arial" w:cs="Arial"/>
          <w:b/>
          <w:i w:val="0"/>
        </w:rPr>
        <w:t>Черновик для наполнения.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Сообщество и чат</w:t>
      </w:r>
    </w:p>
    <w:p>
      <w:r>
        <w:rPr>
          <w:rFonts w:ascii="Arial" w:hAnsi="Arial" w:eastAsia="Arial" w:cs="Arial"/>
          <w:b w:val="0"/>
          <w:i w:val="0"/>
        </w:rPr>
        <w:t>Стабильная связь, полезные материалы, опросы и уважительное общение без спама.</w:t>
      </w:r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Открыть правила чата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Работа с приложением</w:t>
      </w:r>
    </w:p>
    <w:p>
      <w:r>
        <w:rPr>
          <w:rFonts w:ascii="Arial" w:hAnsi="Arial" w:eastAsia="Arial" w:cs="Arial"/>
          <w:b w:val="0"/>
          <w:i w:val="0"/>
        </w:rPr>
        <w:t>Добавить человека, увидеть следующий шаг, оставить информацию и поддерживать базу актуальной.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3"/>
      </w:pPr>
      <w:r>
        <w:t>Человек написал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тёплый и понятный ответ, его запрос услышан, а ближайший подходящий шаг согласован.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обратиться к человеку по имени, если оно известно.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Понять главный интерес или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 необходимости задать не больше двух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Предложить одну подходящую встречу или другой конкретный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контакт в приложении учёта.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первого сообщения</w:t>
      </w:r>
    </w:p>
    <w:p>
      <w:r>
        <w:rPr>
          <w:rFonts w:ascii="Arial" w:hAnsi="Arial" w:eastAsia="Arial" w:cs="Arial"/>
          <w:b w:val="0"/>
          <w:i w:val="0"/>
        </w:rPr>
        <w:t>Здравствуйте, [ИМЯ]! Меня зовут [ИМЯ], я из сообщества медитации в [ГОРОДЕ]. Спасибо, что написали. Подскажите, пожалуйста, вы раньше пробовали медитацию и что сейчас хотели бы получить от практики? Я помогу выбрать ближайшую подходящую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сразу спрашивает о встрече</w:t>
      </w:r>
    </w:p>
    <w:p>
      <w:r>
        <w:rPr>
          <w:rFonts w:ascii="Arial" w:hAnsi="Arial" w:eastAsia="Arial" w:cs="Arial"/>
          <w:b w:val="0"/>
          <w:i w:val="0"/>
        </w:rPr>
        <w:t>Сначала ответьте на его вопрос: дайте дату, время, место, продолжительность и условия участия. Затем коротко уточните опыт или ожидание, если это поможет встрече.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Чего не делать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перегружать философией, не давить и не обещать духовный или медицинский результат.</w:t>
      </w:r>
    </w:p>
    <w:p>
      <w:pPr>
        <w:pStyle w:val="Heading4"/>
      </w:pPr>
      <w:r>
        <w:t>Как внести человека в приложение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Ananda Prachar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имя и доступный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Укажите источник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Коротко запишите запрос без лишних личных деталей.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Проверьте рекомендуемый следующий шаг.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человеку, предложите один конкретный следующий шаг и договоритесь, когда вы снова выйдете на связь.</w:t>
      </w:r>
    </w:p>
    <w:p>
      <w:pPr>
        <w:pStyle w:val="Heading3"/>
      </w:pPr>
      <w:r>
        <w:t>Полный маршрут заботы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Открыть все этапы сопровождения</w:t>
      </w:r>
    </w:p>
    <w:p>
      <w:r>
        <w:rPr>
          <w:rFonts w:ascii="Arial" w:hAnsi="Arial" w:eastAsia="Arial" w:cs="Arial"/>
          <w:b w:val="0"/>
          <w:i w:val="0"/>
        </w:rPr>
        <w:t>Полная методика включает первое обращение, ситуацию «я подумаю», первый и повторный приход, самостоятельную практику, углубление, сообщество и обязательный чат.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Перейти к полной системе заботы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33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4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7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5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7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48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49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1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1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2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23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17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2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14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0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51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должен быть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5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5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Соцсети, фото, видео, публикации, анонсы, истории, отзывы, контент о жизни юнита.</w:t>
      </w:r>
    </w:p>
    <w:p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объявление на Avito.</w:t>
      </w:r>
    </w:p>
    <w:p>
      <w:r>
        <w:rPr>
          <w:rFonts w:ascii="Arial" w:hAnsi="Arial" w:eastAsia="Arial" w:cs="Arial"/>
          <w:b w:val="0"/>
          <w:i w:val="0"/>
        </w:rPr>
        <w:t>Потом список обязательных средств может дополняться на основе практики юнитов.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66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8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>Если не пришёл: напомнить примерно через неделю, затем через две недели, затем примерно через месяц; после этого прекратить активное давление и оставить связь через контент.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На следующий день спросить впечатления, что понравилось, что было сложно, хочет ли продолжить, помогла ли встреча в его запросе.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Предлагать не только повтор события, но и обучение, курс, книгу, видео, разговор,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Каталог программ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51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человека](../assets/images/путь-человека.png)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[Открыть](../08_Программы/Каталог_программ.md)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fldChar w:fldCharType="begin"/>
    <w:instrText xml:space="preserve"> PAGE </w:instrText>
    <w:fldChar w:fldCharType="separate"/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#basic-minimum" TargetMode="External"/><Relationship Id="rId12" Type="http://schemas.openxmlformats.org/officeDocument/2006/relationships/hyperlink" Target="#event-announcement" TargetMode="External"/><Relationship Id="rId13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#avito-ad" TargetMode="External"/><Relationship Id="rId14" Type="http://schemas.openxmlformats.org/officeDocument/2006/relationships/hyperlink" Target="../10_&#1052;&#1077;&#1090;&#1088;&#1080;&#1082;&#1080;/&#1057;&#1080;&#1089;&#1090;&#1077;&#1084;&#1072;_&#1087;&#1086;&#1082;&#1072;&#1079;&#1072;&#1090;&#1077;&#1083;&#1077;&#1081;.md" TargetMode="External"/><Relationship Id="rId15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" TargetMode="External"/><Relationship Id="rId16" Type="http://schemas.openxmlformats.org/officeDocument/2006/relationships/hyperlink" Target="../05_&#1055;&#1088;&#1080;&#1074;&#1083;&#1077;&#1095;&#1077;&#1085;&#1080;&#1077;/&#1055;&#1088;&#1072;&#1074;&#1080;&#1083;&#1072;_&#1086;&#1073;&#1097;&#1077;&#1085;&#1080;&#1103;_&#1089;_&#1072;&#1091;&#1076;&#1080;&#1090;&#1086;&#1088;&#1080;&#1077;&#1081;.md" TargetMode="External"/><Relationship Id="rId17" Type="http://schemas.openxmlformats.org/officeDocument/2006/relationships/hyperlink" Target="../08_&#1055;&#1088;&#1086;&#1075;&#1088;&#1072;&#1084;&#1084;&#1099;/&#1050;&#1072;&#1090;&#1072;&#1083;&#1086;&#1075;_&#1087;&#1088;&#1086;&#1075;&#1088;&#1072;&#1084;&#1084;.md" TargetMode="External"/><Relationship Id="rId18" Type="http://schemas.openxmlformats.org/officeDocument/2006/relationships/hyperlink" Target="../index.md" TargetMode="External"/><Relationship Id="rId19" Type="http://schemas.openxmlformats.org/officeDocument/2006/relationships/hyperlink" Target="https://dpolunin999-hue.github.io/Prachara/start/content/" TargetMode="External"/><Relationship Id="rId20" Type="http://schemas.openxmlformats.org/officeDocument/2006/relationships/hyperlink" Target="#program-types" TargetMode="External"/><Relationship Id="rId21" Type="http://schemas.openxmlformats.org/officeDocument/2006/relationships/hyperlink" Target="../06_&#1055;&#1077;&#1088;&#1074;&#1099;&#1081;_&#1086;&#1087;&#1099;&#1090;/&#1057;&#1080;&#1089;&#1090;&#1077;&#1084;&#1072;_&#1087;&#1077;&#1088;&#1074;&#1086;&#1075;&#1086;_&#1086;&#1087;&#1099;&#1090;&#1072;.md" TargetMode="External"/><Relationship Id="rId22" Type="http://schemas.openxmlformats.org/officeDocument/2006/relationships/hyperlink" Target="../08_&#1055;&#1088;&#1086;&#1075;&#1088;&#1072;&#1084;&#1084;&#1099;/&#1057;&#1090;&#1072;&#1085;&#1076;&#1072;&#1088;&#1090;_&#1082;&#1086;&#1083;&#1083;&#1077;&#1082;&#1090;&#1080;&#1074;&#1085;&#1086;&#1081;_&#1087;&#1088;&#1072;&#1082;&#1090;&#1080;&#1082;&#1080;.md" TargetMode="External"/><Relationship Id="rId23" Type="http://schemas.openxmlformats.org/officeDocument/2006/relationships/hyperlink" Target="../07_&#1047;&#1072;&#1073;&#1086;&#1090;&#1072;/&#1063;&#1077;&#1082;&#1083;&#1080;&#1089;&#1090;_&#1085;&#1086;&#1074;&#1080;&#1095;&#1082;&#1072;.md" TargetMode="External"/><Relationship Id="rId24" Type="http://schemas.openxmlformats.org/officeDocument/2006/relationships/hyperlink" Target="https://dpolunin999-hue.github.io/Prachara/start/programs/" TargetMode="External"/><Relationship Id="rId25" Type="http://schemas.openxmlformats.org/officeDocument/2006/relationships/hyperlink" Target="#person-wrote" TargetMode="External"/><Relationship Id="rId26" Type="http://schemas.openxmlformats.org/officeDocument/2006/relationships/hyperlink" Target="../07_&#1047;&#1072;&#1073;&#1086;&#1090;&#1072;/&#1057;&#1080;&#1089;&#1090;&#1077;&#1084;&#1072;_&#1079;&#1072;&#1073;&#1086;&#1090;&#1099;.md#required-chat" TargetMode="External"/><Relationship Id="rId27" Type="http://schemas.openxmlformats.org/officeDocument/2006/relationships/hyperlink" Target="https://dpolunin999-hue.github.io/Prachara/app/" TargetMode="External"/><Relationship Id="rId28" Type="http://schemas.openxmlformats.org/officeDocument/2006/relationships/hyperlink" Target="../07_&#1047;&#1072;&#1073;&#1086;&#1090;&#1072;/&#1057;&#1080;&#1089;&#1090;&#1077;&#1084;&#1072;_&#1079;&#1072;&#1073;&#1086;&#1090;&#1099;.md" TargetMode="External"/><Relationship Id="rId29" Type="http://schemas.openxmlformats.org/officeDocument/2006/relationships/hyperlink" Target="../01_&#1040;&#1088;&#1093;&#1080;&#1090;&#1077;&#1082;&#1090;&#1091;&#1088;&#1072;/&#1055;&#1091;&#1090;&#1100;_&#1095;&#1077;&#1083;&#1086;&#1074;&#1077;&#1082;&#1072;.md" TargetMode="External"/><Relationship Id="rId30" Type="http://schemas.openxmlformats.org/officeDocument/2006/relationships/hyperlink" Target="https://dpolunin999-hue.github.io/Prachara/start/caretaker/" TargetMode="External"/><Relationship Id="rId31" Type="http://schemas.openxmlformats.org/officeDocument/2006/relationships/hyperlink" Target="../03_&#1070;&#1085;&#1080;&#1090;/&#1060;&#1086;&#1088;&#1084;&#1080;&#1088;&#1086;&#1074;&#1072;&#1085;&#1080;&#1077;_&#1082;&#1086;&#1084;&#1072;&#1085;&#1076;&#1099;.md" TargetMode="External"/><Relationship Id="rId32" Type="http://schemas.openxmlformats.org/officeDocument/2006/relationships/hyperlink" Target="#target-actions" TargetMode="External"/><Relationship Id="rId33" Type="http://schemas.openxmlformats.org/officeDocument/2006/relationships/hyperlink" Target="#team-call" TargetMode="External"/><Relationship Id="rId34" Type="http://schemas.openxmlformats.org/officeDocument/2006/relationships/hyperlink" Target="../03_&#1070;&#1085;&#1080;&#1090;/&#1055;&#1088;&#1086;&#1092;&#1080;&#1083;&#1100;_&#1088;&#1072;&#1079;&#1074;&#1080;&#1090;&#1080;&#1103;_&#1102;&#1085;&#1080;&#1090;&#1072;.md" TargetMode="External"/><Relationship Id="rId35" Type="http://schemas.openxmlformats.org/officeDocument/2006/relationships/hyperlink" Target="../03_&#1070;&#1085;&#1080;&#1090;/&#1050;&#1072;&#1088;&#1090;&#1072;_&#1079;&#1072;&#1076;&#1072;&#1095;_&#1102;&#1085;&#1080;&#1090;&#1072;.md" TargetMode="External"/><Relationship Id="rId36" Type="http://schemas.openxmlformats.org/officeDocument/2006/relationships/hyperlink" Target="../03_&#1070;&#1085;&#1080;&#1090;/&#1059;&#1087;&#1088;&#1072;&#1074;&#1083;&#1077;&#1085;&#1080;&#1077;_&#1102;&#1085;&#1080;&#1090;&#1086;&#1084;.md" TargetMode="External"/><Relationship Id="rId37" Type="http://schemas.openxmlformats.org/officeDocument/2006/relationships/hyperlink" Target="../04_&#1056;&#1086;&#1083;&#1080;/&#1057;&#1077;&#1082;&#1088;&#1077;&#1090;&#1072;&#1088;&#1100;_&#1055;&#1088;&#1072;&#1095;&#1072;&#1088;&#1099;.md" TargetMode="External"/><Relationship Id="rId38" Type="http://schemas.openxmlformats.org/officeDocument/2006/relationships/hyperlink" Target="../03_&#1070;&#1085;&#1080;&#1090;/&#1048;&#1085;&#1092;&#1088;&#1072;&#1089;&#1090;&#1088;&#1091;&#1082;&#1090;&#1091;&#1088;&#1072;_&#1102;&#1085;&#1080;&#1090;&#1072;.md" TargetMode="External"/><Relationship Id="rId39" Type="http://schemas.openxmlformats.org/officeDocument/2006/relationships/hyperlink" Target="https://dpolunin999-hue.github.io/Prachara/start/secretary/" TargetMode="External"/><Relationship Id="rId40" Type="http://schemas.openxmlformats.org/officeDocument/2006/relationships/hyperlink" Target="../11_&#1041;&#1072;&#1079;&#1072;_&#1079;&#1085;&#1072;&#1085;&#1080;&#1081;/&#1054;&#1073;&#1079;&#1086;&#1088;_&#1089;&#1080;&#1089;&#1090;&#1077;&#1084;&#1099;.md" TargetMode="External"/><Relationship Id="rId41" Type="http://schemas.openxmlformats.org/officeDocument/2006/relationships/hyperlink" Target="../01_&#1040;&#1088;&#1093;&#1080;&#1090;&#1077;&#1082;&#1090;&#1091;&#1088;&#1072;/&#1058;&#1088;&#1080;_&#1073;&#1083;&#1086;&#1082;&#1072;_&#1055;&#1088;&#1072;&#1095;&#1072;&#1088;&#1099;.md" TargetMode="External"/><Relationship Id="rId42" Type="http://schemas.openxmlformats.org/officeDocument/2006/relationships/hyperlink" Target="../09_&#1054;&#1073;&#1091;&#1095;&#1077;&#1085;&#1080;&#1077;_&#1087;&#1088;&#1072;&#1095;&#1072;&#1088;&#1097;&#1080;&#1082;&#1086;&#1074;/&#1057;&#1080;&#1089;&#1090;&#1077;&#1084;&#1072;_&#1086;&#1073;&#1091;&#1095;&#1077;&#1085;&#1080;&#1103;.md" TargetMode="External"/><Relationship Id="rId43" Type="http://schemas.openxmlformats.org/officeDocument/2006/relationships/hyperlink" Target="caretaker.md" TargetMode="External"/><Relationship Id="rId44" Type="http://schemas.openxmlformats.org/officeDocument/2006/relationships/hyperlink" Target="content.md" TargetMode="External"/><Relationship Id="rId45" Type="http://schemas.openxmlformats.org/officeDocument/2006/relationships/hyperlink" Target="programs.md" TargetMode="External"/><Relationship Id="rId46" Type="http://schemas.openxmlformats.org/officeDocument/2006/relationships/hyperlink" Target="https://dpolunin999-hue.github.io/Prachara/start/beginner/" TargetMode="External"/><Relationship Id="rId47" Type="http://schemas.openxmlformats.org/officeDocument/2006/relationships/hyperlink" Target="../01_&#1040;&#1088;&#1093;&#1080;&#1090;&#1077;&#1082;&#1090;&#1091;&#1088;&#1072;/&#1054;&#1088;&#1075;&#1072;&#1085;&#1080;&#1079;&#1072;&#1094;&#1080;&#1086;&#1085;&#1085;&#1072;&#1103;_&#1089;&#1090;&#1088;&#1091;&#1082;&#1090;&#1091;&#1088;&#1072;.md" TargetMode="External"/><Relationship Id="rId48" Type="http://schemas.openxmlformats.org/officeDocument/2006/relationships/hyperlink" Target="../04_&#1056;&#1086;&#1083;&#1080;/&#1047;&#1072;&#1073;&#1086;&#1090;&#1085;&#1080;&#1082;.md" TargetMode="External"/><Relationship Id="rId49" Type="http://schemas.openxmlformats.org/officeDocument/2006/relationships/hyperlink" Target="../04_&#1056;&#1086;&#1083;&#1080;/&#1050;&#1086;&#1085;&#1090;&#1077;&#1085;&#1090;_&#1084;&#1077;&#1081;&#1082;&#1077;&#1088;.md" TargetMode="External"/><Relationship Id="rId50" Type="http://schemas.openxmlformats.org/officeDocument/2006/relationships/hyperlink" Target="../11_&#1041;&#1072;&#1079;&#1072;_&#1079;&#1085;&#1072;&#1085;&#1080;&#1081;/&#1057;&#1090;&#1088;&#1091;&#1082;&#1090;&#1091;&#1088;&#1072;_&#1073;&#1072;&#1079;&#1099;_&#1079;&#1085;&#1072;&#1085;&#1080;&#1081;.md" TargetMode="External"/><Relationship Id="rId51" Type="http://schemas.openxmlformats.org/officeDocument/2006/relationships/hyperlink" Target="../13_&#1056;&#1072;&#1079;&#1088;&#1072;&#1073;&#1086;&#1090;&#1082;&#1072;_&#1089;&#1080;&#1089;&#1090;&#1077;&#1084;&#1099;/&#1041;&#1101;&#1082;&#1083;&#1086;&#1075;.md" TargetMode="External"/><Relationship Id="rId52" Type="http://schemas.openxmlformats.org/officeDocument/2006/relationships/hyperlink" Target="https://dpolunin999-hue.github.io/Prachara/start/materials/" TargetMode="External"/><Relationship Id="rId53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54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55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56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57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58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59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60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61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62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63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64" Type="http://schemas.openxmlformats.org/officeDocument/2006/relationships/hyperlink" Target="https://dpolunin999-hue.github.io/Prachara/04_%D0%A0%D0%BE%D0%BB%D0%B8/%D0%97%D0%B0%D0%B1%D0%BE%D1%82%D0%BD%D0%B8%D0%BA/" TargetMode="External"/><Relationship Id="rId65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66" Type="http://schemas.openxmlformats.org/officeDocument/2006/relationships/hyperlink" Target="https://www.avito.ru/additem" TargetMode="External"/><Relationship Id="rId67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68" Type="http://schemas.openxmlformats.org/officeDocument/2006/relationships/hyperlink" Target="&#1057;&#1080;&#1089;&#1090;&#1077;&#1084;&#1072;_&#1087;&#1088;&#1080;&#1074;&#1083;&#1077;&#1095;&#1077;&#1085;&#1080;&#1103;.md" TargetMode="External"/><Relationship Id="rId69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70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71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72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73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74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75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76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77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78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79" Type="http://schemas.openxmlformats.org/officeDocument/2006/relationships/hyperlink" Target="https://dpolunin999-hue.github.io/Prachara/12_%D0%98%D1%81%D1%82%D0%BE%D1%87%D0%BD%D0%B8%D0%BA%D0%B8/README/" TargetMode="External"/><Relationship Id="rId80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81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82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83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84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