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0CB8361" w:rsidR="00B812D4" w:rsidRPr="009B7A7D" w:rsidRDefault="006A6727" w:rsidP="00B47D95">
      <w:pPr>
        <w:pStyle w:val="ListParagraph"/>
        <w:numPr>
          <w:ilvl w:val="0"/>
          <w:numId w:val="1"/>
        </w:numPr>
        <w:jc w:val="both"/>
        <w:rPr>
          <w:rFonts w:ascii="Arial" w:eastAsia="Calibri" w:hAnsi="Arial" w:cs="Arial"/>
          <w:b/>
          <w:bCs/>
        </w:rPr>
      </w:pPr>
      <w:r w:rsidRPr="009B7A7D">
        <w:rPr>
          <w:rFonts w:ascii="Arial" w:eastAsia="Calibri" w:hAnsi="Arial" w:cs="Arial"/>
          <w:b/>
          <w:bCs/>
        </w:rPr>
        <w:t>RATIONALE</w:t>
      </w:r>
    </w:p>
    <w:p w14:paraId="7D6883FE" w14:textId="390FE2B6" w:rsidR="00C75595" w:rsidRPr="009B7A7D" w:rsidRDefault="00FA1A6C" w:rsidP="00B47D95">
      <w:pPr>
        <w:pStyle w:val="ListParagraph"/>
        <w:ind w:left="360"/>
        <w:jc w:val="both"/>
        <w:rPr>
          <w:rFonts w:ascii="Arial" w:hAnsi="Arial" w:cs="Arial"/>
        </w:rPr>
      </w:pPr>
      <w:r w:rsidRPr="009B7A7D">
        <w:rPr>
          <w:rFonts w:ascii="Arial" w:hAnsi="Arial" w:cs="Arial"/>
        </w:rPr>
        <w:t>Loan Protection Plan is a type of insurance designed to provide coverage in case the borrower</w:t>
      </w:r>
      <w:r w:rsidR="00F66DE1" w:rsidRPr="009B7A7D">
        <w:rPr>
          <w:rFonts w:ascii="Arial" w:hAnsi="Arial" w:cs="Arial"/>
        </w:rPr>
        <w:t xml:space="preserve"> becomes unable to make a loan repayment due to unexpected circumstances. This relieves the family that was left behind not worry on any obligations of the borrower.</w:t>
      </w:r>
    </w:p>
    <w:p w14:paraId="31792C05" w14:textId="0A1DA041" w:rsidR="00135B1E" w:rsidRPr="009B7A7D" w:rsidRDefault="00135B1E" w:rsidP="00B47D95">
      <w:pPr>
        <w:pStyle w:val="ListParagraph"/>
        <w:ind w:left="360"/>
        <w:jc w:val="both"/>
        <w:rPr>
          <w:rFonts w:ascii="Arial" w:hAnsi="Arial" w:cs="Arial"/>
        </w:rPr>
      </w:pPr>
    </w:p>
    <w:p w14:paraId="3A3BC97A" w14:textId="15646235" w:rsidR="00135B1E" w:rsidRPr="009B7A7D" w:rsidRDefault="00293433" w:rsidP="00135B1E">
      <w:pPr>
        <w:pStyle w:val="ListParagraph"/>
        <w:numPr>
          <w:ilvl w:val="0"/>
          <w:numId w:val="1"/>
        </w:numPr>
        <w:jc w:val="both"/>
        <w:rPr>
          <w:rFonts w:ascii="Arial" w:hAnsi="Arial" w:cs="Arial"/>
          <w:b/>
          <w:bCs/>
        </w:rPr>
      </w:pPr>
      <w:r w:rsidRPr="009B7A7D">
        <w:rPr>
          <w:rFonts w:ascii="Arial" w:hAnsi="Arial" w:cs="Arial"/>
          <w:b/>
          <w:bCs/>
        </w:rPr>
        <w:t>LOAN PROTECTION PLAN GUIDELINES</w:t>
      </w:r>
    </w:p>
    <w:p w14:paraId="4718555C" w14:textId="4FAABE76" w:rsidR="00293433" w:rsidRPr="009B7A7D" w:rsidRDefault="00293433" w:rsidP="00293433">
      <w:pPr>
        <w:pStyle w:val="ListParagraph"/>
        <w:numPr>
          <w:ilvl w:val="1"/>
          <w:numId w:val="1"/>
        </w:numPr>
        <w:jc w:val="both"/>
        <w:rPr>
          <w:rFonts w:ascii="Arial" w:hAnsi="Arial" w:cs="Arial"/>
          <w:b/>
          <w:bCs/>
        </w:rPr>
      </w:pPr>
      <w:r w:rsidRPr="009B7A7D">
        <w:rPr>
          <w:rFonts w:ascii="Arial" w:hAnsi="Arial" w:cs="Arial"/>
          <w:b/>
          <w:bCs/>
        </w:rPr>
        <w:t>Eligible Age</w:t>
      </w:r>
    </w:p>
    <w:tbl>
      <w:tblPr>
        <w:tblStyle w:val="TableGrid"/>
        <w:tblW w:w="0" w:type="auto"/>
        <w:tblInd w:w="792" w:type="dxa"/>
        <w:tblLook w:val="04A0" w:firstRow="1" w:lastRow="0" w:firstColumn="1" w:lastColumn="0" w:noHBand="0" w:noVBand="1"/>
      </w:tblPr>
      <w:tblGrid>
        <w:gridCol w:w="3280"/>
        <w:gridCol w:w="3277"/>
        <w:gridCol w:w="3261"/>
      </w:tblGrid>
      <w:tr w:rsidR="00293433" w:rsidRPr="009B7A7D" w14:paraId="0210CD40" w14:textId="77777777" w:rsidTr="006646E0">
        <w:tc>
          <w:tcPr>
            <w:tcW w:w="3280" w:type="dxa"/>
          </w:tcPr>
          <w:p w14:paraId="225327A2" w14:textId="64E6F1FD" w:rsidR="00293433" w:rsidRPr="009B7A7D" w:rsidRDefault="00293433" w:rsidP="006C7AA2">
            <w:pPr>
              <w:pStyle w:val="ListParagraph"/>
              <w:ind w:left="0"/>
              <w:jc w:val="center"/>
              <w:rPr>
                <w:rFonts w:ascii="Arial" w:hAnsi="Arial" w:cs="Arial"/>
                <w:b/>
                <w:bCs/>
              </w:rPr>
            </w:pPr>
            <w:r w:rsidRPr="009B7A7D">
              <w:rPr>
                <w:rFonts w:ascii="Arial" w:hAnsi="Arial" w:cs="Arial"/>
                <w:b/>
                <w:bCs/>
              </w:rPr>
              <w:t>PLAN</w:t>
            </w:r>
          </w:p>
        </w:tc>
        <w:tc>
          <w:tcPr>
            <w:tcW w:w="3277" w:type="dxa"/>
          </w:tcPr>
          <w:p w14:paraId="6B244817" w14:textId="5A7DCE9D" w:rsidR="00293433" w:rsidRPr="009B7A7D" w:rsidRDefault="00293433" w:rsidP="006C7AA2">
            <w:pPr>
              <w:pStyle w:val="ListParagraph"/>
              <w:ind w:left="0"/>
              <w:jc w:val="center"/>
              <w:rPr>
                <w:rFonts w:ascii="Arial" w:hAnsi="Arial" w:cs="Arial"/>
                <w:b/>
                <w:bCs/>
              </w:rPr>
            </w:pPr>
            <w:r w:rsidRPr="009B7A7D">
              <w:rPr>
                <w:rFonts w:ascii="Arial" w:hAnsi="Arial" w:cs="Arial"/>
                <w:b/>
                <w:bCs/>
              </w:rPr>
              <w:t>Entry Age</w:t>
            </w:r>
          </w:p>
        </w:tc>
        <w:tc>
          <w:tcPr>
            <w:tcW w:w="3261" w:type="dxa"/>
          </w:tcPr>
          <w:p w14:paraId="69EE9D2E" w14:textId="3BBEF478" w:rsidR="00293433" w:rsidRPr="009B7A7D" w:rsidRDefault="006646E0" w:rsidP="006C7AA2">
            <w:pPr>
              <w:pStyle w:val="ListParagraph"/>
              <w:ind w:left="0"/>
              <w:jc w:val="center"/>
              <w:rPr>
                <w:rFonts w:ascii="Arial" w:hAnsi="Arial" w:cs="Arial"/>
                <w:b/>
                <w:bCs/>
              </w:rPr>
            </w:pPr>
            <w:r w:rsidRPr="009B7A7D">
              <w:rPr>
                <w:rFonts w:ascii="Arial" w:hAnsi="Arial" w:cs="Arial"/>
                <w:b/>
                <w:bCs/>
              </w:rPr>
              <w:t>Exit Age</w:t>
            </w:r>
          </w:p>
        </w:tc>
      </w:tr>
      <w:tr w:rsidR="006646E0" w:rsidRPr="009B7A7D" w14:paraId="7BA35C26" w14:textId="77777777" w:rsidTr="006646E0">
        <w:tc>
          <w:tcPr>
            <w:tcW w:w="3280" w:type="dxa"/>
          </w:tcPr>
          <w:p w14:paraId="599EB411" w14:textId="71224A7D" w:rsidR="006646E0" w:rsidRPr="009B7A7D" w:rsidRDefault="00855158" w:rsidP="00293433">
            <w:pPr>
              <w:pStyle w:val="ListParagraph"/>
              <w:ind w:left="0"/>
              <w:jc w:val="both"/>
              <w:rPr>
                <w:rFonts w:ascii="Arial" w:hAnsi="Arial" w:cs="Arial"/>
              </w:rPr>
            </w:pPr>
            <w:r w:rsidRPr="009B7A7D">
              <w:rPr>
                <w:rFonts w:ascii="Arial" w:hAnsi="Arial" w:cs="Arial"/>
              </w:rPr>
              <w:t>Loan Protection Plan (LPP)</w:t>
            </w:r>
          </w:p>
        </w:tc>
        <w:tc>
          <w:tcPr>
            <w:tcW w:w="3277" w:type="dxa"/>
            <w:vMerge w:val="restart"/>
          </w:tcPr>
          <w:p w14:paraId="46AC2C19" w14:textId="0B555AFC" w:rsidR="006646E0" w:rsidRPr="009B7A7D" w:rsidRDefault="00855158" w:rsidP="00293433">
            <w:pPr>
              <w:pStyle w:val="ListParagraph"/>
              <w:ind w:left="0"/>
              <w:jc w:val="both"/>
              <w:rPr>
                <w:rFonts w:ascii="Arial" w:hAnsi="Arial" w:cs="Arial"/>
              </w:rPr>
            </w:pPr>
            <w:r w:rsidRPr="009B7A7D">
              <w:rPr>
                <w:rFonts w:ascii="Arial" w:hAnsi="Arial" w:cs="Arial"/>
              </w:rPr>
              <w:t>New Member: 18 to 63 ½</w:t>
            </w:r>
            <w:r w:rsidR="006C7AA2" w:rsidRPr="009B7A7D">
              <w:rPr>
                <w:rFonts w:ascii="Arial" w:hAnsi="Arial" w:cs="Arial"/>
              </w:rPr>
              <w:t xml:space="preserve"> years old</w:t>
            </w:r>
          </w:p>
          <w:p w14:paraId="386EC346" w14:textId="68980987" w:rsidR="00855158" w:rsidRPr="009B7A7D" w:rsidRDefault="00855158" w:rsidP="00293433">
            <w:pPr>
              <w:pStyle w:val="ListParagraph"/>
              <w:ind w:left="0"/>
              <w:jc w:val="both"/>
              <w:rPr>
                <w:rFonts w:ascii="Arial" w:hAnsi="Arial" w:cs="Arial"/>
                <w:b/>
                <w:bCs/>
              </w:rPr>
            </w:pPr>
            <w:r w:rsidRPr="009B7A7D">
              <w:rPr>
                <w:rFonts w:ascii="Arial" w:hAnsi="Arial" w:cs="Arial"/>
              </w:rPr>
              <w:t>Existing Member: 18 to 75 years old</w:t>
            </w:r>
          </w:p>
        </w:tc>
        <w:tc>
          <w:tcPr>
            <w:tcW w:w="3261" w:type="dxa"/>
            <w:vMerge w:val="restart"/>
          </w:tcPr>
          <w:p w14:paraId="157D3DB2" w14:textId="77777777" w:rsidR="006C7AA2" w:rsidRPr="009B7A7D" w:rsidRDefault="006C7AA2" w:rsidP="00293433">
            <w:pPr>
              <w:pStyle w:val="ListParagraph"/>
              <w:ind w:left="0"/>
              <w:jc w:val="both"/>
              <w:rPr>
                <w:rFonts w:ascii="Arial" w:hAnsi="Arial" w:cs="Arial"/>
              </w:rPr>
            </w:pPr>
          </w:p>
          <w:p w14:paraId="0C462FC5" w14:textId="598319AF" w:rsidR="006646E0" w:rsidRPr="009B7A7D" w:rsidRDefault="006C7AA2" w:rsidP="006C7AA2">
            <w:pPr>
              <w:pStyle w:val="ListParagraph"/>
              <w:ind w:left="0"/>
              <w:jc w:val="center"/>
              <w:rPr>
                <w:rFonts w:ascii="Arial" w:hAnsi="Arial" w:cs="Arial"/>
              </w:rPr>
            </w:pPr>
            <w:r w:rsidRPr="009B7A7D">
              <w:rPr>
                <w:rFonts w:ascii="Arial" w:hAnsi="Arial" w:cs="Arial"/>
              </w:rPr>
              <w:t>NONE</w:t>
            </w:r>
          </w:p>
        </w:tc>
      </w:tr>
      <w:tr w:rsidR="006646E0" w:rsidRPr="009B7A7D" w14:paraId="52791AE7" w14:textId="77777777" w:rsidTr="006646E0">
        <w:tc>
          <w:tcPr>
            <w:tcW w:w="3280" w:type="dxa"/>
          </w:tcPr>
          <w:p w14:paraId="451317DD" w14:textId="7E9C5CD9" w:rsidR="006646E0" w:rsidRPr="009B7A7D" w:rsidRDefault="00855158" w:rsidP="00293433">
            <w:pPr>
              <w:pStyle w:val="ListParagraph"/>
              <w:ind w:left="0"/>
              <w:jc w:val="both"/>
              <w:rPr>
                <w:rFonts w:ascii="Arial" w:hAnsi="Arial" w:cs="Arial"/>
              </w:rPr>
            </w:pPr>
            <w:r w:rsidRPr="009B7A7D">
              <w:rPr>
                <w:rFonts w:ascii="Arial" w:hAnsi="Arial" w:cs="Arial"/>
              </w:rPr>
              <w:t>LPP – Petty Cash Loan (LPP-PCL)</w:t>
            </w:r>
          </w:p>
        </w:tc>
        <w:tc>
          <w:tcPr>
            <w:tcW w:w="3277" w:type="dxa"/>
            <w:vMerge/>
          </w:tcPr>
          <w:p w14:paraId="08874F15" w14:textId="77777777" w:rsidR="006646E0" w:rsidRPr="009B7A7D" w:rsidRDefault="006646E0" w:rsidP="00293433">
            <w:pPr>
              <w:pStyle w:val="ListParagraph"/>
              <w:ind w:left="0"/>
              <w:jc w:val="both"/>
              <w:rPr>
                <w:rFonts w:ascii="Arial" w:hAnsi="Arial" w:cs="Arial"/>
                <w:b/>
                <w:bCs/>
              </w:rPr>
            </w:pPr>
          </w:p>
        </w:tc>
        <w:tc>
          <w:tcPr>
            <w:tcW w:w="3261" w:type="dxa"/>
            <w:vMerge/>
          </w:tcPr>
          <w:p w14:paraId="49F18B48" w14:textId="77777777" w:rsidR="006646E0" w:rsidRPr="009B7A7D" w:rsidRDefault="006646E0" w:rsidP="00293433">
            <w:pPr>
              <w:pStyle w:val="ListParagraph"/>
              <w:ind w:left="0"/>
              <w:jc w:val="both"/>
              <w:rPr>
                <w:rFonts w:ascii="Arial" w:hAnsi="Arial" w:cs="Arial"/>
                <w:b/>
                <w:bCs/>
              </w:rPr>
            </w:pPr>
          </w:p>
        </w:tc>
      </w:tr>
    </w:tbl>
    <w:p w14:paraId="645998BF" w14:textId="77777777" w:rsidR="00293433" w:rsidRPr="009B7A7D" w:rsidRDefault="00293433" w:rsidP="00293433">
      <w:pPr>
        <w:pStyle w:val="ListParagraph"/>
        <w:ind w:left="792"/>
        <w:jc w:val="both"/>
        <w:rPr>
          <w:rFonts w:ascii="Arial" w:hAnsi="Arial" w:cs="Arial"/>
          <w:b/>
          <w:bCs/>
        </w:rPr>
      </w:pPr>
    </w:p>
    <w:p w14:paraId="0707C204" w14:textId="577774B2" w:rsidR="00293433" w:rsidRPr="009B7A7D" w:rsidRDefault="00047525" w:rsidP="00293433">
      <w:pPr>
        <w:pStyle w:val="ListParagraph"/>
        <w:numPr>
          <w:ilvl w:val="1"/>
          <w:numId w:val="1"/>
        </w:numPr>
        <w:jc w:val="both"/>
        <w:rPr>
          <w:rFonts w:ascii="Arial" w:hAnsi="Arial" w:cs="Arial"/>
          <w:b/>
          <w:bCs/>
        </w:rPr>
      </w:pPr>
      <w:r w:rsidRPr="009B7A7D">
        <w:rPr>
          <w:rFonts w:ascii="Arial" w:hAnsi="Arial" w:cs="Arial"/>
          <w:b/>
          <w:bCs/>
        </w:rPr>
        <w:t>Terms and Condition</w:t>
      </w:r>
    </w:p>
    <w:p w14:paraId="1CC4A7F5" w14:textId="40BCCA4F" w:rsidR="00047525" w:rsidRPr="009B7A7D" w:rsidRDefault="00047525" w:rsidP="00047525">
      <w:pPr>
        <w:pStyle w:val="ListParagraph"/>
        <w:numPr>
          <w:ilvl w:val="2"/>
          <w:numId w:val="1"/>
        </w:numPr>
        <w:jc w:val="both"/>
        <w:rPr>
          <w:rFonts w:ascii="Arial" w:hAnsi="Arial" w:cs="Arial"/>
          <w:b/>
          <w:bCs/>
        </w:rPr>
      </w:pPr>
      <w:r w:rsidRPr="009B7A7D">
        <w:rPr>
          <w:rFonts w:ascii="Arial" w:hAnsi="Arial" w:cs="Arial"/>
        </w:rPr>
        <w:t>Member must be in good health condition and not aware of any impairment in health or physical condition</w:t>
      </w:r>
    </w:p>
    <w:p w14:paraId="25AA2160" w14:textId="706D6FB6" w:rsidR="00047525" w:rsidRPr="009B7A7D" w:rsidRDefault="00047525" w:rsidP="00047525">
      <w:pPr>
        <w:pStyle w:val="ListParagraph"/>
        <w:numPr>
          <w:ilvl w:val="2"/>
          <w:numId w:val="1"/>
        </w:numPr>
        <w:jc w:val="both"/>
        <w:rPr>
          <w:rFonts w:ascii="Arial" w:hAnsi="Arial" w:cs="Arial"/>
          <w:b/>
          <w:bCs/>
        </w:rPr>
      </w:pPr>
      <w:r w:rsidRPr="009B7A7D">
        <w:rPr>
          <w:rFonts w:ascii="Arial" w:hAnsi="Arial" w:cs="Arial"/>
        </w:rPr>
        <w:t>Must be able to perform the following Activities of Daily Living (ADL’s), namely;</w:t>
      </w:r>
    </w:p>
    <w:p w14:paraId="31638624" w14:textId="2BF1F92D" w:rsidR="00047525" w:rsidRPr="009B7A7D" w:rsidRDefault="00047525" w:rsidP="00047525">
      <w:pPr>
        <w:pStyle w:val="ListParagraph"/>
        <w:numPr>
          <w:ilvl w:val="3"/>
          <w:numId w:val="1"/>
        </w:numPr>
        <w:jc w:val="both"/>
        <w:rPr>
          <w:rFonts w:ascii="Arial" w:hAnsi="Arial" w:cs="Arial"/>
          <w:b/>
          <w:bCs/>
        </w:rPr>
      </w:pPr>
      <w:r w:rsidRPr="009B7A7D">
        <w:rPr>
          <w:rFonts w:ascii="Arial" w:hAnsi="Arial" w:cs="Arial"/>
        </w:rPr>
        <w:t>Eating / feeding</w:t>
      </w:r>
    </w:p>
    <w:p w14:paraId="7CF0F8E1" w14:textId="5DF6185F" w:rsidR="00047525" w:rsidRPr="009B7A7D" w:rsidRDefault="00047525" w:rsidP="00047525">
      <w:pPr>
        <w:pStyle w:val="ListParagraph"/>
        <w:numPr>
          <w:ilvl w:val="3"/>
          <w:numId w:val="1"/>
        </w:numPr>
        <w:jc w:val="both"/>
        <w:rPr>
          <w:rFonts w:ascii="Arial" w:hAnsi="Arial" w:cs="Arial"/>
          <w:b/>
          <w:bCs/>
        </w:rPr>
      </w:pPr>
      <w:r w:rsidRPr="009B7A7D">
        <w:rPr>
          <w:rFonts w:ascii="Arial" w:hAnsi="Arial" w:cs="Arial"/>
        </w:rPr>
        <w:t>Toileting</w:t>
      </w:r>
    </w:p>
    <w:p w14:paraId="4511E188" w14:textId="50035022" w:rsidR="00047525" w:rsidRPr="009B7A7D" w:rsidRDefault="00047525" w:rsidP="00047525">
      <w:pPr>
        <w:pStyle w:val="ListParagraph"/>
        <w:numPr>
          <w:ilvl w:val="3"/>
          <w:numId w:val="1"/>
        </w:numPr>
        <w:jc w:val="both"/>
        <w:rPr>
          <w:rFonts w:ascii="Arial" w:hAnsi="Arial" w:cs="Arial"/>
          <w:b/>
          <w:bCs/>
        </w:rPr>
      </w:pPr>
      <w:r w:rsidRPr="009B7A7D">
        <w:rPr>
          <w:rFonts w:ascii="Arial" w:hAnsi="Arial" w:cs="Arial"/>
        </w:rPr>
        <w:t>Mobility / Transferring</w:t>
      </w:r>
    </w:p>
    <w:p w14:paraId="2A261899" w14:textId="763AD84C" w:rsidR="00047525" w:rsidRPr="009B7A7D" w:rsidRDefault="00047525" w:rsidP="00047525">
      <w:pPr>
        <w:pStyle w:val="ListParagraph"/>
        <w:numPr>
          <w:ilvl w:val="3"/>
          <w:numId w:val="1"/>
        </w:numPr>
        <w:jc w:val="both"/>
        <w:rPr>
          <w:rFonts w:ascii="Arial" w:hAnsi="Arial" w:cs="Arial"/>
          <w:b/>
          <w:bCs/>
        </w:rPr>
      </w:pPr>
      <w:r w:rsidRPr="009B7A7D">
        <w:rPr>
          <w:rFonts w:ascii="Arial" w:hAnsi="Arial" w:cs="Arial"/>
        </w:rPr>
        <w:t>Bathing; and</w:t>
      </w:r>
    </w:p>
    <w:p w14:paraId="4A88D90A" w14:textId="05FAC607" w:rsidR="00047525" w:rsidRPr="009B7A7D" w:rsidRDefault="00047525" w:rsidP="00047525">
      <w:pPr>
        <w:pStyle w:val="ListParagraph"/>
        <w:numPr>
          <w:ilvl w:val="3"/>
          <w:numId w:val="1"/>
        </w:numPr>
        <w:jc w:val="both"/>
        <w:rPr>
          <w:rFonts w:ascii="Arial" w:hAnsi="Arial" w:cs="Arial"/>
          <w:b/>
          <w:bCs/>
        </w:rPr>
      </w:pPr>
      <w:r w:rsidRPr="009B7A7D">
        <w:rPr>
          <w:rFonts w:ascii="Arial" w:hAnsi="Arial" w:cs="Arial"/>
        </w:rPr>
        <w:t>Dressing</w:t>
      </w:r>
    </w:p>
    <w:p w14:paraId="6ED7CE4A" w14:textId="227FC3A2" w:rsidR="009A4356" w:rsidRPr="009B7A7D" w:rsidRDefault="009A4356" w:rsidP="00CF3BB7">
      <w:pPr>
        <w:jc w:val="both"/>
        <w:rPr>
          <w:rFonts w:ascii="Arial" w:hAnsi="Arial" w:cs="Arial"/>
          <w:b/>
          <w:bCs/>
        </w:rPr>
      </w:pPr>
    </w:p>
    <w:p w14:paraId="1A80F43F" w14:textId="77777777" w:rsidR="00CF3BB7" w:rsidRPr="009B7A7D" w:rsidRDefault="00CF3BB7" w:rsidP="00CF3BB7">
      <w:pPr>
        <w:jc w:val="both"/>
        <w:rPr>
          <w:rFonts w:ascii="Arial" w:hAnsi="Arial" w:cs="Arial"/>
          <w:b/>
          <w:bCs/>
        </w:rPr>
      </w:pPr>
    </w:p>
    <w:p w14:paraId="521833E5" w14:textId="12F17E8F" w:rsidR="00313E9D" w:rsidRPr="009B7A7D" w:rsidRDefault="00313E9D" w:rsidP="00313E9D">
      <w:pPr>
        <w:pStyle w:val="ListParagraph"/>
        <w:numPr>
          <w:ilvl w:val="1"/>
          <w:numId w:val="1"/>
        </w:numPr>
        <w:jc w:val="both"/>
        <w:rPr>
          <w:rFonts w:ascii="Arial" w:hAnsi="Arial" w:cs="Arial"/>
          <w:b/>
          <w:bCs/>
        </w:rPr>
      </w:pPr>
      <w:r w:rsidRPr="009B7A7D">
        <w:rPr>
          <w:rFonts w:ascii="Arial" w:hAnsi="Arial" w:cs="Arial"/>
          <w:b/>
          <w:bCs/>
        </w:rPr>
        <w:t>Premium</w:t>
      </w:r>
    </w:p>
    <w:tbl>
      <w:tblPr>
        <w:tblStyle w:val="TableGrid"/>
        <w:tblW w:w="0" w:type="auto"/>
        <w:tblInd w:w="792" w:type="dxa"/>
        <w:tblLook w:val="04A0" w:firstRow="1" w:lastRow="0" w:firstColumn="1" w:lastColumn="0" w:noHBand="0" w:noVBand="1"/>
      </w:tblPr>
      <w:tblGrid>
        <w:gridCol w:w="3314"/>
        <w:gridCol w:w="1559"/>
        <w:gridCol w:w="1418"/>
        <w:gridCol w:w="1843"/>
      </w:tblGrid>
      <w:tr w:rsidR="009A4356" w:rsidRPr="009B7A7D" w14:paraId="1739671C" w14:textId="77777777" w:rsidTr="00270015">
        <w:trPr>
          <w:trHeight w:val="283"/>
        </w:trPr>
        <w:tc>
          <w:tcPr>
            <w:tcW w:w="3314" w:type="dxa"/>
          </w:tcPr>
          <w:p w14:paraId="3175C481" w14:textId="77777777" w:rsidR="009A4356" w:rsidRPr="009B7A7D" w:rsidRDefault="009A4356" w:rsidP="00270015">
            <w:pPr>
              <w:pStyle w:val="ListParagraph"/>
              <w:ind w:left="0"/>
              <w:jc w:val="center"/>
              <w:rPr>
                <w:rFonts w:ascii="Arial" w:eastAsia="Calibri" w:hAnsi="Arial" w:cs="Arial"/>
                <w:b/>
                <w:bCs/>
              </w:rPr>
            </w:pPr>
            <w:r w:rsidRPr="009B7A7D">
              <w:rPr>
                <w:rFonts w:ascii="Arial" w:eastAsia="Calibri" w:hAnsi="Arial" w:cs="Arial"/>
                <w:b/>
                <w:bCs/>
              </w:rPr>
              <w:t>ELIGIBILITY</w:t>
            </w:r>
          </w:p>
        </w:tc>
        <w:tc>
          <w:tcPr>
            <w:tcW w:w="1559" w:type="dxa"/>
          </w:tcPr>
          <w:p w14:paraId="0E0067E0" w14:textId="77777777" w:rsidR="009A4356" w:rsidRPr="009B7A7D" w:rsidRDefault="009A4356" w:rsidP="00270015">
            <w:pPr>
              <w:pStyle w:val="ListParagraph"/>
              <w:ind w:left="0"/>
              <w:jc w:val="center"/>
              <w:rPr>
                <w:rFonts w:ascii="Arial" w:eastAsia="Calibri" w:hAnsi="Arial" w:cs="Arial"/>
                <w:b/>
                <w:bCs/>
              </w:rPr>
            </w:pPr>
            <w:r w:rsidRPr="009B7A7D">
              <w:rPr>
                <w:rFonts w:ascii="Arial" w:eastAsia="Calibri" w:hAnsi="Arial" w:cs="Arial"/>
                <w:b/>
                <w:bCs/>
              </w:rPr>
              <w:t>CISP</w:t>
            </w:r>
          </w:p>
        </w:tc>
        <w:tc>
          <w:tcPr>
            <w:tcW w:w="1418" w:type="dxa"/>
          </w:tcPr>
          <w:p w14:paraId="409DBC24" w14:textId="77777777" w:rsidR="009A4356" w:rsidRPr="009B7A7D" w:rsidRDefault="009A4356" w:rsidP="00270015">
            <w:pPr>
              <w:pStyle w:val="ListParagraph"/>
              <w:ind w:left="0"/>
              <w:jc w:val="center"/>
              <w:rPr>
                <w:rFonts w:ascii="Arial" w:eastAsia="Calibri" w:hAnsi="Arial" w:cs="Arial"/>
                <w:b/>
                <w:bCs/>
              </w:rPr>
            </w:pPr>
            <w:r w:rsidRPr="009B7A7D">
              <w:rPr>
                <w:rFonts w:ascii="Arial" w:eastAsia="Calibri" w:hAnsi="Arial" w:cs="Arial"/>
                <w:b/>
                <w:bCs/>
              </w:rPr>
              <w:t>FICCO</w:t>
            </w:r>
          </w:p>
        </w:tc>
        <w:tc>
          <w:tcPr>
            <w:tcW w:w="1843" w:type="dxa"/>
          </w:tcPr>
          <w:p w14:paraId="7E477AA7" w14:textId="77777777" w:rsidR="009A4356" w:rsidRPr="009B7A7D" w:rsidRDefault="009A4356" w:rsidP="00270015">
            <w:pPr>
              <w:pStyle w:val="ListParagraph"/>
              <w:ind w:left="0"/>
              <w:jc w:val="center"/>
              <w:rPr>
                <w:rFonts w:ascii="Arial" w:eastAsia="Calibri" w:hAnsi="Arial" w:cs="Arial"/>
                <w:b/>
                <w:bCs/>
              </w:rPr>
            </w:pPr>
            <w:r w:rsidRPr="009B7A7D">
              <w:rPr>
                <w:rFonts w:ascii="Arial" w:eastAsia="Calibri" w:hAnsi="Arial" w:cs="Arial"/>
                <w:b/>
                <w:bCs/>
              </w:rPr>
              <w:t>TOTAL RATE</w:t>
            </w:r>
          </w:p>
        </w:tc>
      </w:tr>
      <w:tr w:rsidR="009A4356" w:rsidRPr="009B7A7D" w14:paraId="43CF7F0C" w14:textId="77777777" w:rsidTr="00270015">
        <w:trPr>
          <w:trHeight w:val="283"/>
        </w:trPr>
        <w:tc>
          <w:tcPr>
            <w:tcW w:w="3314" w:type="dxa"/>
          </w:tcPr>
          <w:p w14:paraId="10355C31" w14:textId="77777777" w:rsidR="009A4356" w:rsidRPr="009B7A7D" w:rsidRDefault="009A4356" w:rsidP="00270015">
            <w:pPr>
              <w:pStyle w:val="ListParagraph"/>
              <w:ind w:left="0"/>
              <w:rPr>
                <w:rFonts w:ascii="Arial" w:eastAsia="Calibri" w:hAnsi="Arial" w:cs="Arial"/>
                <w:b/>
                <w:bCs/>
              </w:rPr>
            </w:pPr>
            <w:r w:rsidRPr="009B7A7D">
              <w:rPr>
                <w:rFonts w:ascii="Arial" w:eastAsia="Calibri" w:hAnsi="Arial" w:cs="Arial"/>
                <w:b/>
                <w:bCs/>
              </w:rPr>
              <w:t>18 – 64 years old</w:t>
            </w:r>
          </w:p>
        </w:tc>
        <w:tc>
          <w:tcPr>
            <w:tcW w:w="1559" w:type="dxa"/>
          </w:tcPr>
          <w:p w14:paraId="6A1E6E0F" w14:textId="77777777" w:rsidR="009A4356" w:rsidRPr="009B7A7D" w:rsidRDefault="009A4356" w:rsidP="00270015">
            <w:pPr>
              <w:pStyle w:val="ListParagraph"/>
              <w:ind w:left="0"/>
              <w:rPr>
                <w:rFonts w:ascii="Arial" w:eastAsia="Calibri" w:hAnsi="Arial" w:cs="Arial"/>
              </w:rPr>
            </w:pPr>
          </w:p>
        </w:tc>
        <w:tc>
          <w:tcPr>
            <w:tcW w:w="1418" w:type="dxa"/>
          </w:tcPr>
          <w:p w14:paraId="2C712060" w14:textId="77777777" w:rsidR="009A4356" w:rsidRPr="009B7A7D" w:rsidRDefault="009A4356" w:rsidP="00270015">
            <w:pPr>
              <w:pStyle w:val="ListParagraph"/>
              <w:ind w:left="0"/>
              <w:rPr>
                <w:rFonts w:ascii="Arial" w:eastAsia="Calibri" w:hAnsi="Arial" w:cs="Arial"/>
              </w:rPr>
            </w:pPr>
          </w:p>
        </w:tc>
        <w:tc>
          <w:tcPr>
            <w:tcW w:w="1843" w:type="dxa"/>
          </w:tcPr>
          <w:p w14:paraId="0AF3BE12" w14:textId="77777777" w:rsidR="009A4356" w:rsidRPr="009B7A7D" w:rsidRDefault="009A4356" w:rsidP="00270015">
            <w:pPr>
              <w:pStyle w:val="ListParagraph"/>
              <w:ind w:left="0"/>
              <w:rPr>
                <w:rFonts w:ascii="Arial" w:eastAsia="Calibri" w:hAnsi="Arial" w:cs="Arial"/>
              </w:rPr>
            </w:pPr>
          </w:p>
        </w:tc>
      </w:tr>
      <w:tr w:rsidR="009A4356" w:rsidRPr="009B7A7D" w14:paraId="3BE446F2" w14:textId="77777777" w:rsidTr="00270015">
        <w:trPr>
          <w:trHeight w:val="283"/>
        </w:trPr>
        <w:tc>
          <w:tcPr>
            <w:tcW w:w="3314" w:type="dxa"/>
          </w:tcPr>
          <w:p w14:paraId="0A49C648"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Single Account</w:t>
            </w:r>
          </w:p>
        </w:tc>
        <w:tc>
          <w:tcPr>
            <w:tcW w:w="1559" w:type="dxa"/>
          </w:tcPr>
          <w:p w14:paraId="4B48603E"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0.66</w:t>
            </w:r>
          </w:p>
        </w:tc>
        <w:tc>
          <w:tcPr>
            <w:tcW w:w="1418" w:type="dxa"/>
          </w:tcPr>
          <w:p w14:paraId="32A10B2F"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0.42</w:t>
            </w:r>
          </w:p>
        </w:tc>
        <w:tc>
          <w:tcPr>
            <w:tcW w:w="1843" w:type="dxa"/>
          </w:tcPr>
          <w:p w14:paraId="6736C9B0"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1.08</w:t>
            </w:r>
          </w:p>
        </w:tc>
      </w:tr>
      <w:tr w:rsidR="009A4356" w:rsidRPr="009B7A7D" w14:paraId="7390B409" w14:textId="77777777" w:rsidTr="00270015">
        <w:trPr>
          <w:trHeight w:val="283"/>
        </w:trPr>
        <w:tc>
          <w:tcPr>
            <w:tcW w:w="3314" w:type="dxa"/>
          </w:tcPr>
          <w:p w14:paraId="3F827BDE"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Joint Account</w:t>
            </w:r>
          </w:p>
        </w:tc>
        <w:tc>
          <w:tcPr>
            <w:tcW w:w="1559" w:type="dxa"/>
          </w:tcPr>
          <w:p w14:paraId="0BD6D835"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1.08</w:t>
            </w:r>
          </w:p>
        </w:tc>
        <w:tc>
          <w:tcPr>
            <w:tcW w:w="1418" w:type="dxa"/>
          </w:tcPr>
          <w:p w14:paraId="4C311397"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0.04</w:t>
            </w:r>
          </w:p>
        </w:tc>
        <w:tc>
          <w:tcPr>
            <w:tcW w:w="1843" w:type="dxa"/>
          </w:tcPr>
          <w:p w14:paraId="11C95363"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1.12</w:t>
            </w:r>
          </w:p>
        </w:tc>
      </w:tr>
      <w:tr w:rsidR="009A4356" w:rsidRPr="009B7A7D" w14:paraId="6B355D7F" w14:textId="77777777" w:rsidTr="00270015">
        <w:trPr>
          <w:trHeight w:val="283"/>
        </w:trPr>
        <w:tc>
          <w:tcPr>
            <w:tcW w:w="8134" w:type="dxa"/>
            <w:gridSpan w:val="4"/>
          </w:tcPr>
          <w:p w14:paraId="1157AA85" w14:textId="77777777" w:rsidR="009A4356" w:rsidRPr="009B7A7D" w:rsidRDefault="009A4356" w:rsidP="00270015">
            <w:pPr>
              <w:pStyle w:val="ListParagraph"/>
              <w:ind w:left="0"/>
              <w:jc w:val="center"/>
              <w:rPr>
                <w:rFonts w:ascii="Arial" w:eastAsia="Calibri" w:hAnsi="Arial" w:cs="Arial"/>
              </w:rPr>
            </w:pPr>
          </w:p>
        </w:tc>
      </w:tr>
      <w:tr w:rsidR="009A4356" w:rsidRPr="009B7A7D" w14:paraId="655D8217" w14:textId="77777777" w:rsidTr="00270015">
        <w:trPr>
          <w:trHeight w:val="283"/>
        </w:trPr>
        <w:tc>
          <w:tcPr>
            <w:tcW w:w="3314" w:type="dxa"/>
          </w:tcPr>
          <w:p w14:paraId="7950BF47" w14:textId="77777777" w:rsidR="009A4356" w:rsidRPr="009B7A7D" w:rsidRDefault="009A4356" w:rsidP="00270015">
            <w:pPr>
              <w:pStyle w:val="ListParagraph"/>
              <w:ind w:left="0"/>
              <w:rPr>
                <w:rFonts w:ascii="Arial" w:eastAsia="Calibri" w:hAnsi="Arial" w:cs="Arial"/>
                <w:b/>
                <w:bCs/>
              </w:rPr>
            </w:pPr>
            <w:r w:rsidRPr="009B7A7D">
              <w:rPr>
                <w:rFonts w:ascii="Arial" w:eastAsia="Calibri" w:hAnsi="Arial" w:cs="Arial"/>
                <w:b/>
                <w:bCs/>
              </w:rPr>
              <w:lastRenderedPageBreak/>
              <w:t>Over 65 years old</w:t>
            </w:r>
          </w:p>
        </w:tc>
        <w:tc>
          <w:tcPr>
            <w:tcW w:w="1559" w:type="dxa"/>
          </w:tcPr>
          <w:p w14:paraId="29C70799" w14:textId="77777777" w:rsidR="009A4356" w:rsidRPr="009B7A7D" w:rsidRDefault="009A4356" w:rsidP="00270015">
            <w:pPr>
              <w:pStyle w:val="ListParagraph"/>
              <w:ind w:left="0"/>
              <w:jc w:val="center"/>
              <w:rPr>
                <w:rFonts w:ascii="Arial" w:eastAsia="Calibri" w:hAnsi="Arial" w:cs="Arial"/>
              </w:rPr>
            </w:pPr>
          </w:p>
        </w:tc>
        <w:tc>
          <w:tcPr>
            <w:tcW w:w="1418" w:type="dxa"/>
          </w:tcPr>
          <w:p w14:paraId="537B3559" w14:textId="77777777" w:rsidR="009A4356" w:rsidRPr="009B7A7D" w:rsidRDefault="009A4356" w:rsidP="00270015">
            <w:pPr>
              <w:pStyle w:val="ListParagraph"/>
              <w:ind w:left="0"/>
              <w:jc w:val="center"/>
              <w:rPr>
                <w:rFonts w:ascii="Arial" w:eastAsia="Calibri" w:hAnsi="Arial" w:cs="Arial"/>
              </w:rPr>
            </w:pPr>
          </w:p>
        </w:tc>
        <w:tc>
          <w:tcPr>
            <w:tcW w:w="1843" w:type="dxa"/>
          </w:tcPr>
          <w:p w14:paraId="38BA7D16" w14:textId="77777777" w:rsidR="009A4356" w:rsidRPr="009B7A7D" w:rsidRDefault="009A4356" w:rsidP="00270015">
            <w:pPr>
              <w:pStyle w:val="ListParagraph"/>
              <w:ind w:left="0"/>
              <w:jc w:val="center"/>
              <w:rPr>
                <w:rFonts w:ascii="Arial" w:eastAsia="Calibri" w:hAnsi="Arial" w:cs="Arial"/>
              </w:rPr>
            </w:pPr>
          </w:p>
        </w:tc>
      </w:tr>
      <w:tr w:rsidR="009A4356" w:rsidRPr="009B7A7D" w14:paraId="7FC0EDEA" w14:textId="77777777" w:rsidTr="00270015">
        <w:trPr>
          <w:trHeight w:val="283"/>
        </w:trPr>
        <w:tc>
          <w:tcPr>
            <w:tcW w:w="3314" w:type="dxa"/>
          </w:tcPr>
          <w:p w14:paraId="4F54A909"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First 50k – Single Account</w:t>
            </w:r>
          </w:p>
        </w:tc>
        <w:tc>
          <w:tcPr>
            <w:tcW w:w="1559" w:type="dxa"/>
          </w:tcPr>
          <w:p w14:paraId="7DE5A1B2"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0.66</w:t>
            </w:r>
          </w:p>
        </w:tc>
        <w:tc>
          <w:tcPr>
            <w:tcW w:w="1418" w:type="dxa"/>
          </w:tcPr>
          <w:p w14:paraId="6D792B4A"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0.42</w:t>
            </w:r>
          </w:p>
        </w:tc>
        <w:tc>
          <w:tcPr>
            <w:tcW w:w="1843" w:type="dxa"/>
          </w:tcPr>
          <w:p w14:paraId="5C7E9903"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1.08</w:t>
            </w:r>
          </w:p>
        </w:tc>
      </w:tr>
      <w:tr w:rsidR="009A4356" w:rsidRPr="009B7A7D" w14:paraId="0D1E57DB" w14:textId="77777777" w:rsidTr="00270015">
        <w:trPr>
          <w:trHeight w:val="283"/>
        </w:trPr>
        <w:tc>
          <w:tcPr>
            <w:tcW w:w="3314" w:type="dxa"/>
          </w:tcPr>
          <w:p w14:paraId="27742471"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First 50k – Joint Account</w:t>
            </w:r>
          </w:p>
        </w:tc>
        <w:tc>
          <w:tcPr>
            <w:tcW w:w="1559" w:type="dxa"/>
          </w:tcPr>
          <w:p w14:paraId="2DA6D566"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1.08</w:t>
            </w:r>
          </w:p>
        </w:tc>
        <w:tc>
          <w:tcPr>
            <w:tcW w:w="1418" w:type="dxa"/>
          </w:tcPr>
          <w:p w14:paraId="7455756E"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0.04</w:t>
            </w:r>
          </w:p>
        </w:tc>
        <w:tc>
          <w:tcPr>
            <w:tcW w:w="1843" w:type="dxa"/>
          </w:tcPr>
          <w:p w14:paraId="0D86F2D4"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1.12</w:t>
            </w:r>
          </w:p>
        </w:tc>
      </w:tr>
      <w:tr w:rsidR="009A4356" w:rsidRPr="009B7A7D" w14:paraId="19BC8EF1" w14:textId="77777777" w:rsidTr="00270015">
        <w:trPr>
          <w:trHeight w:val="283"/>
        </w:trPr>
        <w:tc>
          <w:tcPr>
            <w:tcW w:w="3314" w:type="dxa"/>
          </w:tcPr>
          <w:p w14:paraId="601D1FCF"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Over 50k – Single Account</w:t>
            </w:r>
          </w:p>
        </w:tc>
        <w:tc>
          <w:tcPr>
            <w:tcW w:w="1559" w:type="dxa"/>
          </w:tcPr>
          <w:p w14:paraId="585A2B54"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2.88</w:t>
            </w:r>
          </w:p>
        </w:tc>
        <w:tc>
          <w:tcPr>
            <w:tcW w:w="1418" w:type="dxa"/>
          </w:tcPr>
          <w:p w14:paraId="163D1B45"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0.12</w:t>
            </w:r>
          </w:p>
        </w:tc>
        <w:tc>
          <w:tcPr>
            <w:tcW w:w="1843" w:type="dxa"/>
          </w:tcPr>
          <w:p w14:paraId="414BF32B"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3.00</w:t>
            </w:r>
          </w:p>
        </w:tc>
      </w:tr>
      <w:tr w:rsidR="009A4356" w:rsidRPr="009B7A7D" w14:paraId="4078BF6D" w14:textId="77777777" w:rsidTr="00270015">
        <w:trPr>
          <w:trHeight w:val="283"/>
        </w:trPr>
        <w:tc>
          <w:tcPr>
            <w:tcW w:w="3314" w:type="dxa"/>
          </w:tcPr>
          <w:p w14:paraId="71C4709D" w14:textId="77777777" w:rsidR="009A4356" w:rsidRPr="009B7A7D" w:rsidRDefault="009A4356" w:rsidP="00270015">
            <w:pPr>
              <w:pStyle w:val="ListParagraph"/>
              <w:ind w:left="0"/>
              <w:rPr>
                <w:rFonts w:ascii="Arial" w:eastAsia="Calibri" w:hAnsi="Arial" w:cs="Arial"/>
              </w:rPr>
            </w:pPr>
            <w:r w:rsidRPr="009B7A7D">
              <w:rPr>
                <w:rFonts w:ascii="Arial" w:eastAsia="Calibri" w:hAnsi="Arial" w:cs="Arial"/>
              </w:rPr>
              <w:t>Over 50k – Joint Account</w:t>
            </w:r>
          </w:p>
        </w:tc>
        <w:tc>
          <w:tcPr>
            <w:tcW w:w="1559" w:type="dxa"/>
          </w:tcPr>
          <w:p w14:paraId="182138AA"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4.32</w:t>
            </w:r>
          </w:p>
        </w:tc>
        <w:tc>
          <w:tcPr>
            <w:tcW w:w="1418" w:type="dxa"/>
          </w:tcPr>
          <w:p w14:paraId="4D878E86"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0.18</w:t>
            </w:r>
          </w:p>
        </w:tc>
        <w:tc>
          <w:tcPr>
            <w:tcW w:w="1843" w:type="dxa"/>
          </w:tcPr>
          <w:p w14:paraId="6473906E" w14:textId="77777777" w:rsidR="009A4356" w:rsidRPr="009B7A7D" w:rsidRDefault="009A4356" w:rsidP="00270015">
            <w:pPr>
              <w:pStyle w:val="ListParagraph"/>
              <w:ind w:left="0"/>
              <w:jc w:val="center"/>
              <w:rPr>
                <w:rFonts w:ascii="Arial" w:eastAsia="Calibri" w:hAnsi="Arial" w:cs="Arial"/>
              </w:rPr>
            </w:pPr>
            <w:r w:rsidRPr="009B7A7D">
              <w:rPr>
                <w:rFonts w:ascii="Arial" w:eastAsia="Calibri" w:hAnsi="Arial" w:cs="Arial"/>
              </w:rPr>
              <w:t>4.50</w:t>
            </w:r>
          </w:p>
        </w:tc>
      </w:tr>
    </w:tbl>
    <w:p w14:paraId="5590DCDC" w14:textId="77777777" w:rsidR="009A4356" w:rsidRPr="009B7A7D" w:rsidRDefault="009A4356" w:rsidP="009A4356">
      <w:pPr>
        <w:pStyle w:val="ListParagraph"/>
        <w:ind w:left="792"/>
        <w:jc w:val="both"/>
        <w:rPr>
          <w:rFonts w:ascii="Arial" w:hAnsi="Arial" w:cs="Arial"/>
          <w:b/>
          <w:bCs/>
        </w:rPr>
      </w:pPr>
    </w:p>
    <w:p w14:paraId="6DE9A601" w14:textId="77777777" w:rsidR="00293433" w:rsidRPr="009B7A7D" w:rsidRDefault="00293433" w:rsidP="00293433">
      <w:pPr>
        <w:pStyle w:val="ListParagraph"/>
        <w:ind w:left="792"/>
        <w:jc w:val="both"/>
        <w:rPr>
          <w:rFonts w:ascii="Arial" w:hAnsi="Arial" w:cs="Arial"/>
          <w:b/>
          <w:bCs/>
        </w:rPr>
      </w:pPr>
    </w:p>
    <w:p w14:paraId="17C896F7" w14:textId="77777777" w:rsidR="009A4356" w:rsidRPr="009B7A7D" w:rsidRDefault="009A4356" w:rsidP="009A4356">
      <w:pPr>
        <w:pStyle w:val="ListParagraph"/>
        <w:numPr>
          <w:ilvl w:val="0"/>
          <w:numId w:val="27"/>
        </w:numPr>
        <w:jc w:val="both"/>
        <w:rPr>
          <w:rFonts w:ascii="Arial" w:eastAsia="Calibri" w:hAnsi="Arial" w:cs="Arial"/>
          <w:vanish/>
        </w:rPr>
      </w:pPr>
    </w:p>
    <w:p w14:paraId="0B6759F9" w14:textId="77777777" w:rsidR="009A4356" w:rsidRPr="009B7A7D" w:rsidRDefault="009A4356" w:rsidP="009A4356">
      <w:pPr>
        <w:pStyle w:val="ListParagraph"/>
        <w:numPr>
          <w:ilvl w:val="0"/>
          <w:numId w:val="27"/>
        </w:numPr>
        <w:jc w:val="both"/>
        <w:rPr>
          <w:rFonts w:ascii="Arial" w:eastAsia="Calibri" w:hAnsi="Arial" w:cs="Arial"/>
          <w:vanish/>
        </w:rPr>
      </w:pPr>
    </w:p>
    <w:p w14:paraId="0F06CD40" w14:textId="77777777" w:rsidR="009A4356" w:rsidRPr="009B7A7D" w:rsidRDefault="009A4356" w:rsidP="009A4356">
      <w:pPr>
        <w:pStyle w:val="ListParagraph"/>
        <w:numPr>
          <w:ilvl w:val="1"/>
          <w:numId w:val="27"/>
        </w:numPr>
        <w:jc w:val="both"/>
        <w:rPr>
          <w:rFonts w:ascii="Arial" w:eastAsia="Calibri" w:hAnsi="Arial" w:cs="Arial"/>
          <w:vanish/>
        </w:rPr>
      </w:pPr>
    </w:p>
    <w:p w14:paraId="092C42DF" w14:textId="77777777" w:rsidR="009A4356" w:rsidRPr="009B7A7D" w:rsidRDefault="009A4356" w:rsidP="009A4356">
      <w:pPr>
        <w:pStyle w:val="ListParagraph"/>
        <w:numPr>
          <w:ilvl w:val="1"/>
          <w:numId w:val="27"/>
        </w:numPr>
        <w:jc w:val="both"/>
        <w:rPr>
          <w:rFonts w:ascii="Arial" w:eastAsia="Calibri" w:hAnsi="Arial" w:cs="Arial"/>
          <w:vanish/>
        </w:rPr>
      </w:pPr>
    </w:p>
    <w:p w14:paraId="717AE8D4" w14:textId="77777777" w:rsidR="009A4356" w:rsidRPr="009B7A7D" w:rsidRDefault="009A4356" w:rsidP="009A4356">
      <w:pPr>
        <w:pStyle w:val="ListParagraph"/>
        <w:numPr>
          <w:ilvl w:val="1"/>
          <w:numId w:val="27"/>
        </w:numPr>
        <w:jc w:val="both"/>
        <w:rPr>
          <w:rFonts w:ascii="Arial" w:eastAsia="Calibri" w:hAnsi="Arial" w:cs="Arial"/>
          <w:vanish/>
        </w:rPr>
      </w:pPr>
    </w:p>
    <w:p w14:paraId="58834414" w14:textId="2DE4499D" w:rsidR="006D50F8" w:rsidRPr="009B7A7D" w:rsidRDefault="003F3A70" w:rsidP="009A4356">
      <w:pPr>
        <w:pStyle w:val="ListParagraph"/>
        <w:numPr>
          <w:ilvl w:val="1"/>
          <w:numId w:val="27"/>
        </w:numPr>
        <w:jc w:val="both"/>
        <w:rPr>
          <w:rFonts w:ascii="Arial" w:eastAsia="Calibri" w:hAnsi="Arial" w:cs="Arial"/>
          <w:b/>
          <w:bCs/>
        </w:rPr>
      </w:pPr>
      <w:r w:rsidRPr="009B7A7D">
        <w:rPr>
          <w:rFonts w:ascii="Arial" w:eastAsia="Calibri" w:hAnsi="Arial" w:cs="Arial"/>
          <w:b/>
          <w:bCs/>
        </w:rPr>
        <w:t>Non-Medical Limits (NML) and Medical Examination Requirement.</w:t>
      </w:r>
    </w:p>
    <w:p w14:paraId="29E8DAC9" w14:textId="102801A6" w:rsidR="003F3A70" w:rsidRPr="009B7A7D" w:rsidRDefault="003F3A70" w:rsidP="003F3A70">
      <w:pPr>
        <w:pStyle w:val="ListParagraph"/>
        <w:ind w:left="792"/>
        <w:jc w:val="both"/>
        <w:rPr>
          <w:rFonts w:ascii="Arial" w:eastAsia="Calibri" w:hAnsi="Arial" w:cs="Arial"/>
        </w:rPr>
      </w:pPr>
      <w:r w:rsidRPr="009B7A7D">
        <w:rPr>
          <w:rFonts w:ascii="Arial" w:eastAsia="Calibri" w:hAnsi="Arial" w:cs="Arial"/>
        </w:rPr>
        <w:t>The non-medical limit and medical examination require</w:t>
      </w:r>
      <w:r w:rsidR="00033F27" w:rsidRPr="009B7A7D">
        <w:rPr>
          <w:rFonts w:ascii="Arial" w:eastAsia="Calibri" w:hAnsi="Arial" w:cs="Arial"/>
        </w:rPr>
        <w:t>ment shall depend on the total amount of loan of the borrower.</w:t>
      </w:r>
    </w:p>
    <w:tbl>
      <w:tblPr>
        <w:tblStyle w:val="TableGrid"/>
        <w:tblW w:w="0" w:type="auto"/>
        <w:tblInd w:w="792" w:type="dxa"/>
        <w:tblLook w:val="04A0" w:firstRow="1" w:lastRow="0" w:firstColumn="1" w:lastColumn="0" w:noHBand="0" w:noVBand="1"/>
      </w:tblPr>
      <w:tblGrid>
        <w:gridCol w:w="1539"/>
        <w:gridCol w:w="2298"/>
        <w:gridCol w:w="3000"/>
        <w:gridCol w:w="2397"/>
      </w:tblGrid>
      <w:tr w:rsidR="00E1485F" w:rsidRPr="009B7A7D" w14:paraId="77A5F561" w14:textId="77777777" w:rsidTr="00BD6181">
        <w:trPr>
          <w:trHeight w:val="273"/>
        </w:trPr>
        <w:tc>
          <w:tcPr>
            <w:tcW w:w="1539" w:type="dxa"/>
            <w:vMerge w:val="restart"/>
          </w:tcPr>
          <w:p w14:paraId="5FD142F8" w14:textId="77777777" w:rsidR="00E1485F" w:rsidRPr="009B7A7D" w:rsidRDefault="00E1485F" w:rsidP="00BD6181">
            <w:pPr>
              <w:pStyle w:val="ListParagraph"/>
              <w:ind w:left="0"/>
              <w:jc w:val="center"/>
              <w:rPr>
                <w:rFonts w:ascii="Arial" w:eastAsia="Calibri" w:hAnsi="Arial" w:cs="Arial"/>
                <w:b/>
                <w:bCs/>
              </w:rPr>
            </w:pPr>
          </w:p>
          <w:p w14:paraId="4D621F38" w14:textId="41F1442D" w:rsidR="00E1485F" w:rsidRPr="009B7A7D" w:rsidRDefault="00E1485F" w:rsidP="00BD6181">
            <w:pPr>
              <w:pStyle w:val="ListParagraph"/>
              <w:ind w:left="0"/>
              <w:jc w:val="center"/>
              <w:rPr>
                <w:rFonts w:ascii="Arial" w:eastAsia="Calibri" w:hAnsi="Arial" w:cs="Arial"/>
                <w:b/>
                <w:bCs/>
              </w:rPr>
            </w:pPr>
            <w:r w:rsidRPr="009B7A7D">
              <w:rPr>
                <w:rFonts w:ascii="Arial" w:eastAsia="Calibri" w:hAnsi="Arial" w:cs="Arial"/>
                <w:b/>
                <w:bCs/>
              </w:rPr>
              <w:t>Age Range</w:t>
            </w:r>
          </w:p>
        </w:tc>
        <w:tc>
          <w:tcPr>
            <w:tcW w:w="7695" w:type="dxa"/>
            <w:gridSpan w:val="3"/>
          </w:tcPr>
          <w:p w14:paraId="4179C5CC" w14:textId="546AFB40" w:rsidR="00E1485F" w:rsidRPr="009B7A7D" w:rsidRDefault="00E1485F" w:rsidP="00F37805">
            <w:pPr>
              <w:pStyle w:val="ListParagraph"/>
              <w:ind w:left="0"/>
              <w:jc w:val="center"/>
              <w:rPr>
                <w:rFonts w:ascii="Arial" w:eastAsia="Calibri" w:hAnsi="Arial" w:cs="Arial"/>
                <w:b/>
                <w:bCs/>
              </w:rPr>
            </w:pPr>
            <w:r w:rsidRPr="009B7A7D">
              <w:rPr>
                <w:rFonts w:ascii="Arial" w:eastAsia="Calibri" w:hAnsi="Arial" w:cs="Arial"/>
                <w:b/>
                <w:bCs/>
              </w:rPr>
              <w:t>Amount of Coverage</w:t>
            </w:r>
          </w:p>
        </w:tc>
      </w:tr>
      <w:tr w:rsidR="00A93B90" w:rsidRPr="009B7A7D" w14:paraId="3E41139E" w14:textId="77777777" w:rsidTr="00BD6181">
        <w:trPr>
          <w:trHeight w:val="288"/>
        </w:trPr>
        <w:tc>
          <w:tcPr>
            <w:tcW w:w="1539" w:type="dxa"/>
            <w:vMerge/>
          </w:tcPr>
          <w:p w14:paraId="34C37503" w14:textId="77777777" w:rsidR="00A93B90" w:rsidRPr="009B7A7D" w:rsidRDefault="00A93B90" w:rsidP="003F3A70">
            <w:pPr>
              <w:pStyle w:val="ListParagraph"/>
              <w:ind w:left="0"/>
              <w:jc w:val="both"/>
              <w:rPr>
                <w:rFonts w:ascii="Arial" w:eastAsia="Calibri" w:hAnsi="Arial" w:cs="Arial"/>
                <w:b/>
                <w:bCs/>
              </w:rPr>
            </w:pPr>
          </w:p>
        </w:tc>
        <w:tc>
          <w:tcPr>
            <w:tcW w:w="7695" w:type="dxa"/>
            <w:gridSpan w:val="3"/>
          </w:tcPr>
          <w:p w14:paraId="1AE780B3" w14:textId="78F08027" w:rsidR="00A93B90" w:rsidRPr="009B7A7D" w:rsidRDefault="00A93B90" w:rsidP="003F39F4">
            <w:pPr>
              <w:pStyle w:val="ListParagraph"/>
              <w:ind w:left="0"/>
              <w:jc w:val="center"/>
              <w:rPr>
                <w:rFonts w:ascii="Arial" w:eastAsia="Calibri" w:hAnsi="Arial" w:cs="Arial"/>
                <w:b/>
                <w:bCs/>
              </w:rPr>
            </w:pPr>
            <w:r w:rsidRPr="009B7A7D">
              <w:rPr>
                <w:rFonts w:ascii="Arial" w:eastAsia="Calibri" w:hAnsi="Arial" w:cs="Arial"/>
                <w:b/>
                <w:bCs/>
              </w:rPr>
              <w:t>Approved</w:t>
            </w:r>
          </w:p>
        </w:tc>
      </w:tr>
      <w:tr w:rsidR="00A93B90" w:rsidRPr="009B7A7D" w14:paraId="53F03FC3" w14:textId="77777777" w:rsidTr="00BD6181">
        <w:trPr>
          <w:trHeight w:val="562"/>
        </w:trPr>
        <w:tc>
          <w:tcPr>
            <w:tcW w:w="1539" w:type="dxa"/>
            <w:vMerge/>
          </w:tcPr>
          <w:p w14:paraId="619A5DE7" w14:textId="77777777" w:rsidR="00A93B90" w:rsidRPr="009B7A7D" w:rsidRDefault="00A93B90" w:rsidP="003F3A70">
            <w:pPr>
              <w:pStyle w:val="ListParagraph"/>
              <w:ind w:left="0"/>
              <w:jc w:val="both"/>
              <w:rPr>
                <w:rFonts w:ascii="Arial" w:eastAsia="Calibri" w:hAnsi="Arial" w:cs="Arial"/>
                <w:b/>
                <w:bCs/>
              </w:rPr>
            </w:pPr>
          </w:p>
        </w:tc>
        <w:tc>
          <w:tcPr>
            <w:tcW w:w="2298" w:type="dxa"/>
          </w:tcPr>
          <w:p w14:paraId="0404F79C" w14:textId="5EBA49F8" w:rsidR="00A93B90" w:rsidRPr="009B7A7D" w:rsidRDefault="00A93B90" w:rsidP="00206B2B">
            <w:pPr>
              <w:pStyle w:val="ListParagraph"/>
              <w:ind w:left="0"/>
              <w:jc w:val="center"/>
              <w:rPr>
                <w:rFonts w:ascii="Arial" w:eastAsia="Calibri" w:hAnsi="Arial" w:cs="Arial"/>
                <w:b/>
                <w:bCs/>
              </w:rPr>
            </w:pPr>
            <w:r w:rsidRPr="009B7A7D">
              <w:rPr>
                <w:rFonts w:ascii="Arial" w:eastAsia="Calibri" w:hAnsi="Arial" w:cs="Arial"/>
                <w:b/>
                <w:bCs/>
              </w:rPr>
              <w:t>NEL</w:t>
            </w:r>
          </w:p>
        </w:tc>
        <w:tc>
          <w:tcPr>
            <w:tcW w:w="3000" w:type="dxa"/>
          </w:tcPr>
          <w:p w14:paraId="4D9BBEAA" w14:textId="307D8F57" w:rsidR="00A93B90" w:rsidRPr="009B7A7D" w:rsidRDefault="00A93B90" w:rsidP="00206B2B">
            <w:pPr>
              <w:pStyle w:val="ListParagraph"/>
              <w:ind w:left="0"/>
              <w:jc w:val="center"/>
              <w:rPr>
                <w:rFonts w:ascii="Arial" w:eastAsia="Calibri" w:hAnsi="Arial" w:cs="Arial"/>
                <w:b/>
                <w:bCs/>
              </w:rPr>
            </w:pPr>
            <w:r w:rsidRPr="009B7A7D">
              <w:rPr>
                <w:rFonts w:ascii="Arial" w:eastAsia="Calibri" w:hAnsi="Arial" w:cs="Arial"/>
                <w:b/>
                <w:bCs/>
              </w:rPr>
              <w:t>NML</w:t>
            </w:r>
          </w:p>
        </w:tc>
        <w:tc>
          <w:tcPr>
            <w:tcW w:w="2396" w:type="dxa"/>
          </w:tcPr>
          <w:p w14:paraId="6AEE52ED" w14:textId="731D1AA2" w:rsidR="00A93B90" w:rsidRPr="009B7A7D" w:rsidRDefault="00A93B90" w:rsidP="003F3A70">
            <w:pPr>
              <w:pStyle w:val="ListParagraph"/>
              <w:ind w:left="0"/>
              <w:jc w:val="both"/>
              <w:rPr>
                <w:rFonts w:ascii="Arial" w:eastAsia="Calibri" w:hAnsi="Arial" w:cs="Arial"/>
                <w:b/>
                <w:bCs/>
              </w:rPr>
            </w:pPr>
            <w:r w:rsidRPr="009B7A7D">
              <w:rPr>
                <w:rFonts w:ascii="Arial" w:eastAsia="Calibri" w:hAnsi="Arial" w:cs="Arial"/>
                <w:b/>
                <w:bCs/>
              </w:rPr>
              <w:t>With Medical Requirements</w:t>
            </w:r>
          </w:p>
        </w:tc>
      </w:tr>
      <w:tr w:rsidR="00A93B90" w:rsidRPr="009B7A7D" w14:paraId="2E095B01" w14:textId="77777777" w:rsidTr="00BD6181">
        <w:trPr>
          <w:trHeight w:val="273"/>
        </w:trPr>
        <w:tc>
          <w:tcPr>
            <w:tcW w:w="1539" w:type="dxa"/>
          </w:tcPr>
          <w:p w14:paraId="42CB0ACF" w14:textId="2BE838B0" w:rsidR="00A93B90" w:rsidRPr="009B7A7D" w:rsidRDefault="00A93B90" w:rsidP="00206B2B">
            <w:pPr>
              <w:pStyle w:val="ListParagraph"/>
              <w:ind w:left="0"/>
              <w:jc w:val="center"/>
              <w:rPr>
                <w:rFonts w:ascii="Arial" w:eastAsia="Calibri" w:hAnsi="Arial" w:cs="Arial"/>
              </w:rPr>
            </w:pPr>
            <w:r w:rsidRPr="009B7A7D">
              <w:rPr>
                <w:rFonts w:ascii="Arial" w:eastAsia="Calibri" w:hAnsi="Arial" w:cs="Arial"/>
              </w:rPr>
              <w:t>18 – 65</w:t>
            </w:r>
          </w:p>
        </w:tc>
        <w:tc>
          <w:tcPr>
            <w:tcW w:w="2298" w:type="dxa"/>
          </w:tcPr>
          <w:p w14:paraId="4AF38DA8" w14:textId="3234C744" w:rsidR="00A93B90" w:rsidRPr="009B7A7D" w:rsidRDefault="00A93B90" w:rsidP="003F3A70">
            <w:pPr>
              <w:pStyle w:val="ListParagraph"/>
              <w:ind w:left="0"/>
              <w:jc w:val="both"/>
              <w:rPr>
                <w:rFonts w:ascii="Arial" w:eastAsia="Calibri" w:hAnsi="Arial" w:cs="Arial"/>
              </w:rPr>
            </w:pPr>
            <w:r w:rsidRPr="009B7A7D">
              <w:rPr>
                <w:rFonts w:ascii="Arial" w:eastAsia="Calibri" w:hAnsi="Arial" w:cs="Arial"/>
              </w:rPr>
              <w:t>Up to 2M</w:t>
            </w:r>
          </w:p>
        </w:tc>
        <w:tc>
          <w:tcPr>
            <w:tcW w:w="3000" w:type="dxa"/>
          </w:tcPr>
          <w:p w14:paraId="7C8E512D" w14:textId="6C78831C" w:rsidR="00A93B90" w:rsidRPr="009B7A7D" w:rsidRDefault="00A93B90" w:rsidP="003F3A70">
            <w:pPr>
              <w:pStyle w:val="ListParagraph"/>
              <w:ind w:left="0"/>
              <w:jc w:val="both"/>
              <w:rPr>
                <w:rFonts w:ascii="Arial" w:eastAsia="Calibri" w:hAnsi="Arial" w:cs="Arial"/>
              </w:rPr>
            </w:pPr>
            <w:r w:rsidRPr="009B7A7D">
              <w:rPr>
                <w:rFonts w:ascii="Arial" w:eastAsia="Calibri" w:hAnsi="Arial" w:cs="Arial"/>
              </w:rPr>
              <w:t>2,000,000 – 5M</w:t>
            </w:r>
          </w:p>
        </w:tc>
        <w:tc>
          <w:tcPr>
            <w:tcW w:w="2396" w:type="dxa"/>
          </w:tcPr>
          <w:p w14:paraId="7ACD38CF" w14:textId="557C1FA6" w:rsidR="00A93B90" w:rsidRPr="009B7A7D" w:rsidRDefault="00A93B90" w:rsidP="003F3A70">
            <w:pPr>
              <w:pStyle w:val="ListParagraph"/>
              <w:ind w:left="0"/>
              <w:jc w:val="both"/>
              <w:rPr>
                <w:rFonts w:ascii="Arial" w:eastAsia="Calibri" w:hAnsi="Arial" w:cs="Arial"/>
              </w:rPr>
            </w:pPr>
            <w:r w:rsidRPr="009B7A7D">
              <w:rPr>
                <w:rFonts w:ascii="Arial" w:eastAsia="Calibri" w:hAnsi="Arial" w:cs="Arial"/>
              </w:rPr>
              <w:t>5M &amp; Up</w:t>
            </w:r>
          </w:p>
        </w:tc>
      </w:tr>
      <w:tr w:rsidR="00A93B90" w:rsidRPr="009B7A7D" w14:paraId="46F21545" w14:textId="77777777" w:rsidTr="00BD6181">
        <w:trPr>
          <w:trHeight w:val="273"/>
        </w:trPr>
        <w:tc>
          <w:tcPr>
            <w:tcW w:w="1539" w:type="dxa"/>
          </w:tcPr>
          <w:p w14:paraId="37F50E4E" w14:textId="709AD51B" w:rsidR="00A93B90" w:rsidRPr="009B7A7D" w:rsidRDefault="00A93B90" w:rsidP="00206B2B">
            <w:pPr>
              <w:pStyle w:val="ListParagraph"/>
              <w:ind w:left="0"/>
              <w:jc w:val="center"/>
              <w:rPr>
                <w:rFonts w:ascii="Arial" w:eastAsia="Calibri" w:hAnsi="Arial" w:cs="Arial"/>
              </w:rPr>
            </w:pPr>
            <w:r w:rsidRPr="009B7A7D">
              <w:rPr>
                <w:rFonts w:ascii="Arial" w:eastAsia="Calibri" w:hAnsi="Arial" w:cs="Arial"/>
              </w:rPr>
              <w:t>66 – 75</w:t>
            </w:r>
          </w:p>
        </w:tc>
        <w:tc>
          <w:tcPr>
            <w:tcW w:w="2298" w:type="dxa"/>
          </w:tcPr>
          <w:p w14:paraId="61F5EA03" w14:textId="14E978FB" w:rsidR="00A93B90" w:rsidRPr="009B7A7D" w:rsidRDefault="00A93B90" w:rsidP="003F3A70">
            <w:pPr>
              <w:pStyle w:val="ListParagraph"/>
              <w:ind w:left="0"/>
              <w:jc w:val="both"/>
              <w:rPr>
                <w:rFonts w:ascii="Arial" w:eastAsia="Calibri" w:hAnsi="Arial" w:cs="Arial"/>
              </w:rPr>
            </w:pPr>
            <w:r w:rsidRPr="009B7A7D">
              <w:rPr>
                <w:rFonts w:ascii="Arial" w:eastAsia="Calibri" w:hAnsi="Arial" w:cs="Arial"/>
              </w:rPr>
              <w:t>Up to 500,000</w:t>
            </w:r>
          </w:p>
        </w:tc>
        <w:tc>
          <w:tcPr>
            <w:tcW w:w="3000" w:type="dxa"/>
          </w:tcPr>
          <w:p w14:paraId="321F652F" w14:textId="295D8CF8" w:rsidR="00A93B90" w:rsidRPr="009B7A7D" w:rsidRDefault="00A93B90" w:rsidP="003F3A70">
            <w:pPr>
              <w:pStyle w:val="ListParagraph"/>
              <w:ind w:left="0"/>
              <w:jc w:val="both"/>
              <w:rPr>
                <w:rFonts w:ascii="Arial" w:eastAsia="Calibri" w:hAnsi="Arial" w:cs="Arial"/>
              </w:rPr>
            </w:pPr>
            <w:r w:rsidRPr="009B7A7D">
              <w:rPr>
                <w:rFonts w:ascii="Arial" w:eastAsia="Calibri" w:hAnsi="Arial" w:cs="Arial"/>
              </w:rPr>
              <w:t>500,000 – 1M</w:t>
            </w:r>
          </w:p>
        </w:tc>
        <w:tc>
          <w:tcPr>
            <w:tcW w:w="2396" w:type="dxa"/>
          </w:tcPr>
          <w:p w14:paraId="79798BB8" w14:textId="77777777" w:rsidR="00A93B90" w:rsidRPr="009B7A7D" w:rsidRDefault="00A93B90" w:rsidP="003F3A70">
            <w:pPr>
              <w:pStyle w:val="ListParagraph"/>
              <w:ind w:left="0"/>
              <w:jc w:val="both"/>
              <w:rPr>
                <w:rFonts w:ascii="Arial" w:eastAsia="Calibri" w:hAnsi="Arial" w:cs="Arial"/>
              </w:rPr>
            </w:pPr>
          </w:p>
        </w:tc>
      </w:tr>
      <w:tr w:rsidR="00A93B90" w:rsidRPr="009B7A7D" w14:paraId="63EBC1C3" w14:textId="77777777" w:rsidTr="00BD6181">
        <w:trPr>
          <w:trHeight w:val="273"/>
        </w:trPr>
        <w:tc>
          <w:tcPr>
            <w:tcW w:w="1539" w:type="dxa"/>
          </w:tcPr>
          <w:p w14:paraId="5026C29F" w14:textId="331FE46A" w:rsidR="00A93B90" w:rsidRPr="009B7A7D" w:rsidRDefault="00A93B90" w:rsidP="00206B2B">
            <w:pPr>
              <w:pStyle w:val="ListParagraph"/>
              <w:ind w:left="0"/>
              <w:jc w:val="center"/>
              <w:rPr>
                <w:rFonts w:ascii="Arial" w:eastAsia="Calibri" w:hAnsi="Arial" w:cs="Arial"/>
              </w:rPr>
            </w:pPr>
            <w:r w:rsidRPr="009B7A7D">
              <w:rPr>
                <w:rFonts w:ascii="Arial" w:eastAsia="Calibri" w:hAnsi="Arial" w:cs="Arial"/>
              </w:rPr>
              <w:t>76 – 80</w:t>
            </w:r>
          </w:p>
        </w:tc>
        <w:tc>
          <w:tcPr>
            <w:tcW w:w="2298" w:type="dxa"/>
            <w:vMerge w:val="restart"/>
          </w:tcPr>
          <w:p w14:paraId="31434256" w14:textId="68FA28CD" w:rsidR="00A93B90" w:rsidRPr="009B7A7D" w:rsidRDefault="00A93B90" w:rsidP="00857647">
            <w:pPr>
              <w:pStyle w:val="ListParagraph"/>
              <w:ind w:left="0"/>
              <w:jc w:val="both"/>
              <w:rPr>
                <w:rFonts w:ascii="Arial" w:eastAsia="Calibri" w:hAnsi="Arial" w:cs="Arial"/>
              </w:rPr>
            </w:pPr>
            <w:r w:rsidRPr="009B7A7D">
              <w:rPr>
                <w:rFonts w:ascii="Arial" w:eastAsia="Calibri" w:hAnsi="Arial" w:cs="Arial"/>
              </w:rPr>
              <w:t>Up to 250,000</w:t>
            </w:r>
          </w:p>
        </w:tc>
        <w:tc>
          <w:tcPr>
            <w:tcW w:w="3000" w:type="dxa"/>
          </w:tcPr>
          <w:p w14:paraId="7C54ABD7" w14:textId="7516A4BF" w:rsidR="00A93B90" w:rsidRPr="009B7A7D" w:rsidRDefault="00A93B90" w:rsidP="00857647">
            <w:pPr>
              <w:pStyle w:val="ListParagraph"/>
              <w:ind w:left="0"/>
              <w:jc w:val="both"/>
              <w:rPr>
                <w:rFonts w:ascii="Arial" w:eastAsia="Calibri" w:hAnsi="Arial" w:cs="Arial"/>
              </w:rPr>
            </w:pPr>
            <w:r w:rsidRPr="009B7A7D">
              <w:rPr>
                <w:rFonts w:ascii="Arial" w:eastAsia="Calibri" w:hAnsi="Arial" w:cs="Arial"/>
              </w:rPr>
              <w:t>250,001 – 500,000</w:t>
            </w:r>
          </w:p>
        </w:tc>
        <w:tc>
          <w:tcPr>
            <w:tcW w:w="2396" w:type="dxa"/>
          </w:tcPr>
          <w:p w14:paraId="575145B3" w14:textId="77777777" w:rsidR="00A93B90" w:rsidRPr="009B7A7D" w:rsidRDefault="00A93B90" w:rsidP="00857647">
            <w:pPr>
              <w:pStyle w:val="ListParagraph"/>
              <w:ind w:left="0"/>
              <w:jc w:val="both"/>
              <w:rPr>
                <w:rFonts w:ascii="Arial" w:eastAsia="Calibri" w:hAnsi="Arial" w:cs="Arial"/>
              </w:rPr>
            </w:pPr>
          </w:p>
        </w:tc>
      </w:tr>
      <w:tr w:rsidR="00A93B90" w:rsidRPr="009B7A7D" w14:paraId="04A9FAF6" w14:textId="77777777" w:rsidTr="00BD6181">
        <w:trPr>
          <w:trHeight w:val="273"/>
        </w:trPr>
        <w:tc>
          <w:tcPr>
            <w:tcW w:w="1539" w:type="dxa"/>
          </w:tcPr>
          <w:p w14:paraId="66753898" w14:textId="10525684" w:rsidR="00A93B90" w:rsidRPr="009B7A7D" w:rsidRDefault="00A93B90" w:rsidP="00206B2B">
            <w:pPr>
              <w:pStyle w:val="ListParagraph"/>
              <w:ind w:left="0"/>
              <w:jc w:val="center"/>
              <w:rPr>
                <w:rFonts w:ascii="Arial" w:eastAsia="Calibri" w:hAnsi="Arial" w:cs="Arial"/>
              </w:rPr>
            </w:pPr>
            <w:r w:rsidRPr="009B7A7D">
              <w:rPr>
                <w:rFonts w:ascii="Arial" w:eastAsia="Calibri" w:hAnsi="Arial" w:cs="Arial"/>
              </w:rPr>
              <w:t>81 &amp; up</w:t>
            </w:r>
          </w:p>
        </w:tc>
        <w:tc>
          <w:tcPr>
            <w:tcW w:w="2298" w:type="dxa"/>
            <w:vMerge/>
          </w:tcPr>
          <w:p w14:paraId="0797AB7C" w14:textId="77777777" w:rsidR="00A93B90" w:rsidRPr="009B7A7D" w:rsidRDefault="00A93B90" w:rsidP="00857647">
            <w:pPr>
              <w:pStyle w:val="ListParagraph"/>
              <w:ind w:left="0"/>
              <w:jc w:val="both"/>
              <w:rPr>
                <w:rFonts w:ascii="Arial" w:eastAsia="Calibri" w:hAnsi="Arial" w:cs="Arial"/>
              </w:rPr>
            </w:pPr>
          </w:p>
        </w:tc>
        <w:tc>
          <w:tcPr>
            <w:tcW w:w="3000" w:type="dxa"/>
          </w:tcPr>
          <w:p w14:paraId="609A6220" w14:textId="11E853DE" w:rsidR="00A93B90" w:rsidRPr="009B7A7D" w:rsidRDefault="00A93B90" w:rsidP="00857647">
            <w:pPr>
              <w:pStyle w:val="ListParagraph"/>
              <w:ind w:left="0"/>
              <w:jc w:val="both"/>
              <w:rPr>
                <w:rFonts w:ascii="Arial" w:eastAsia="Calibri" w:hAnsi="Arial" w:cs="Arial"/>
              </w:rPr>
            </w:pPr>
            <w:r w:rsidRPr="009B7A7D">
              <w:rPr>
                <w:rFonts w:ascii="Arial" w:eastAsia="Calibri" w:hAnsi="Arial" w:cs="Arial"/>
              </w:rPr>
              <w:t>250,001 – 350,000</w:t>
            </w:r>
          </w:p>
        </w:tc>
        <w:tc>
          <w:tcPr>
            <w:tcW w:w="2396" w:type="dxa"/>
          </w:tcPr>
          <w:p w14:paraId="1DB35AAA" w14:textId="77777777" w:rsidR="00A93B90" w:rsidRPr="009B7A7D" w:rsidRDefault="00A93B90" w:rsidP="00857647">
            <w:pPr>
              <w:pStyle w:val="ListParagraph"/>
              <w:ind w:left="0"/>
              <w:jc w:val="both"/>
              <w:rPr>
                <w:rFonts w:ascii="Arial" w:eastAsia="Calibri" w:hAnsi="Arial" w:cs="Arial"/>
              </w:rPr>
            </w:pPr>
          </w:p>
        </w:tc>
      </w:tr>
    </w:tbl>
    <w:p w14:paraId="69D3EB89" w14:textId="43694FD4" w:rsidR="00033F27" w:rsidRPr="009B7A7D" w:rsidRDefault="00033F27" w:rsidP="003F3A70">
      <w:pPr>
        <w:pStyle w:val="ListParagraph"/>
        <w:ind w:left="792"/>
        <w:jc w:val="both"/>
        <w:rPr>
          <w:rFonts w:ascii="Arial" w:eastAsia="Calibri" w:hAnsi="Arial" w:cs="Arial"/>
        </w:rPr>
      </w:pPr>
    </w:p>
    <w:p w14:paraId="3A285E25" w14:textId="178A6039" w:rsidR="00DD2C6E" w:rsidRPr="009B7A7D" w:rsidRDefault="00DD2C6E" w:rsidP="00DD2C6E">
      <w:pPr>
        <w:pStyle w:val="ListParagraph"/>
        <w:numPr>
          <w:ilvl w:val="0"/>
          <w:numId w:val="28"/>
        </w:numPr>
        <w:jc w:val="both"/>
        <w:rPr>
          <w:rFonts w:ascii="Arial" w:eastAsia="Calibri" w:hAnsi="Arial" w:cs="Arial"/>
        </w:rPr>
      </w:pPr>
      <w:r w:rsidRPr="009B7A7D">
        <w:rPr>
          <w:rFonts w:ascii="Arial" w:eastAsia="Calibri" w:hAnsi="Arial" w:cs="Arial"/>
        </w:rPr>
        <w:t xml:space="preserve">NEL – No Evidence Limit </w:t>
      </w:r>
    </w:p>
    <w:p w14:paraId="329A3197" w14:textId="30F5F07A" w:rsidR="00DD2C6E" w:rsidRPr="009B7A7D" w:rsidRDefault="00DD2C6E" w:rsidP="00DD2C6E">
      <w:pPr>
        <w:pStyle w:val="ListParagraph"/>
        <w:numPr>
          <w:ilvl w:val="0"/>
          <w:numId w:val="28"/>
        </w:numPr>
        <w:jc w:val="both"/>
        <w:rPr>
          <w:rFonts w:ascii="Arial" w:eastAsia="Calibri" w:hAnsi="Arial" w:cs="Arial"/>
        </w:rPr>
      </w:pPr>
      <w:r w:rsidRPr="009B7A7D">
        <w:rPr>
          <w:rFonts w:ascii="Arial" w:eastAsia="Calibri" w:hAnsi="Arial" w:cs="Arial"/>
        </w:rPr>
        <w:t>NML – No Medical Limit</w:t>
      </w:r>
      <w:r w:rsidR="002C20F7" w:rsidRPr="009B7A7D">
        <w:rPr>
          <w:rFonts w:ascii="Arial" w:eastAsia="Calibri" w:hAnsi="Arial" w:cs="Arial"/>
        </w:rPr>
        <w:t xml:space="preserve"> </w:t>
      </w:r>
    </w:p>
    <w:p w14:paraId="66173C47" w14:textId="77777777" w:rsidR="002C20F7" w:rsidRPr="009B7A7D" w:rsidRDefault="002C20F7" w:rsidP="002C20F7">
      <w:pPr>
        <w:pStyle w:val="ListParagraph"/>
        <w:ind w:left="2160"/>
        <w:jc w:val="both"/>
        <w:rPr>
          <w:rFonts w:ascii="Arial" w:eastAsia="Calibri" w:hAnsi="Arial" w:cs="Arial"/>
        </w:rPr>
      </w:pPr>
    </w:p>
    <w:p w14:paraId="74244126" w14:textId="6E609355" w:rsidR="003F3A70" w:rsidRPr="009B7A7D" w:rsidRDefault="00B17E94" w:rsidP="0049703F">
      <w:pPr>
        <w:pStyle w:val="ListParagraph"/>
        <w:numPr>
          <w:ilvl w:val="2"/>
          <w:numId w:val="27"/>
        </w:numPr>
        <w:jc w:val="both"/>
        <w:rPr>
          <w:rFonts w:ascii="Arial" w:eastAsia="Calibri" w:hAnsi="Arial" w:cs="Arial"/>
        </w:rPr>
      </w:pPr>
      <w:r w:rsidRPr="009B7A7D">
        <w:rPr>
          <w:rFonts w:ascii="Arial" w:eastAsia="Calibri" w:hAnsi="Arial" w:cs="Arial"/>
        </w:rPr>
        <w:t xml:space="preserve">The following borrowers, among others, shall be required to undergo medical </w:t>
      </w:r>
      <w:r w:rsidR="005F0E72" w:rsidRPr="009B7A7D">
        <w:rPr>
          <w:rFonts w:ascii="Arial" w:eastAsia="Calibri" w:hAnsi="Arial" w:cs="Arial"/>
        </w:rPr>
        <w:t>examination or submit proof of insurability:</w:t>
      </w:r>
    </w:p>
    <w:p w14:paraId="0A012522" w14:textId="5140BA0D" w:rsidR="005F0E72" w:rsidRPr="009B7A7D" w:rsidRDefault="005F0E72" w:rsidP="005F0E72">
      <w:pPr>
        <w:pStyle w:val="ListParagraph"/>
        <w:numPr>
          <w:ilvl w:val="3"/>
          <w:numId w:val="27"/>
        </w:numPr>
        <w:jc w:val="both"/>
        <w:rPr>
          <w:rFonts w:ascii="Arial" w:eastAsia="Calibri" w:hAnsi="Arial" w:cs="Arial"/>
        </w:rPr>
      </w:pPr>
      <w:r w:rsidRPr="009B7A7D">
        <w:rPr>
          <w:rFonts w:ascii="Arial" w:eastAsia="Calibri" w:hAnsi="Arial" w:cs="Arial"/>
        </w:rPr>
        <w:t>Borrowers with aggregate amount of insurance applied for exceeds the NML</w:t>
      </w:r>
    </w:p>
    <w:p w14:paraId="3B2E6694" w14:textId="3EF8097B" w:rsidR="005F0E72" w:rsidRPr="009B7A7D" w:rsidRDefault="005F0E72" w:rsidP="005F0E72">
      <w:pPr>
        <w:pStyle w:val="ListParagraph"/>
        <w:numPr>
          <w:ilvl w:val="3"/>
          <w:numId w:val="27"/>
        </w:numPr>
        <w:jc w:val="both"/>
        <w:rPr>
          <w:rFonts w:ascii="Arial" w:eastAsia="Calibri" w:hAnsi="Arial" w:cs="Arial"/>
        </w:rPr>
      </w:pPr>
      <w:r w:rsidRPr="009B7A7D">
        <w:rPr>
          <w:rFonts w:ascii="Arial" w:eastAsia="Calibri" w:hAnsi="Arial" w:cs="Arial"/>
        </w:rPr>
        <w:t>Borrowers with adverse answer/s in the Health Declaration portion of the insurance application</w:t>
      </w:r>
    </w:p>
    <w:p w14:paraId="4C907758" w14:textId="7B597A73" w:rsidR="005F0E72" w:rsidRPr="009B7A7D" w:rsidRDefault="005F0E72" w:rsidP="005F0E72">
      <w:pPr>
        <w:pStyle w:val="ListParagraph"/>
        <w:numPr>
          <w:ilvl w:val="3"/>
          <w:numId w:val="27"/>
        </w:numPr>
        <w:jc w:val="both"/>
        <w:rPr>
          <w:rFonts w:ascii="Arial" w:eastAsia="Calibri" w:hAnsi="Arial" w:cs="Arial"/>
        </w:rPr>
      </w:pPr>
      <w:r w:rsidRPr="009B7A7D">
        <w:rPr>
          <w:rFonts w:ascii="Arial" w:eastAsia="Calibri" w:hAnsi="Arial" w:cs="Arial"/>
        </w:rPr>
        <w:t>Borrowers with MIB records</w:t>
      </w:r>
      <w:r w:rsidR="00D92A2C" w:rsidRPr="009B7A7D">
        <w:rPr>
          <w:rFonts w:ascii="Arial" w:eastAsia="Calibri" w:hAnsi="Arial" w:cs="Arial"/>
        </w:rPr>
        <w:t xml:space="preserve"> or the Insurance Provider has acknowledged the borrowers’ health condition is </w:t>
      </w:r>
      <w:r w:rsidR="00B741DC" w:rsidRPr="009B7A7D">
        <w:rPr>
          <w:rFonts w:ascii="Arial" w:eastAsia="Calibri" w:hAnsi="Arial" w:cs="Arial"/>
        </w:rPr>
        <w:t>required to submit additional proof of insurability:</w:t>
      </w:r>
    </w:p>
    <w:p w14:paraId="35DDB8D6" w14:textId="1608C143" w:rsidR="00B741DC" w:rsidRPr="009B7A7D" w:rsidRDefault="00B741DC" w:rsidP="002C20F7">
      <w:pPr>
        <w:jc w:val="both"/>
        <w:rPr>
          <w:rFonts w:ascii="Arial" w:eastAsia="Calibri" w:hAnsi="Arial" w:cs="Arial"/>
        </w:rPr>
      </w:pPr>
    </w:p>
    <w:p w14:paraId="68EAE0CF" w14:textId="77777777" w:rsidR="00B741DC" w:rsidRPr="009B7A7D" w:rsidRDefault="00B741DC" w:rsidP="00B741DC">
      <w:pPr>
        <w:pStyle w:val="ListParagraph"/>
        <w:ind w:left="792"/>
        <w:jc w:val="both"/>
        <w:rPr>
          <w:rFonts w:ascii="Arial" w:eastAsia="Calibri" w:hAnsi="Arial" w:cs="Arial"/>
        </w:rPr>
      </w:pPr>
    </w:p>
    <w:tbl>
      <w:tblPr>
        <w:tblW w:w="6300" w:type="dxa"/>
        <w:tblInd w:w="2198" w:type="dxa"/>
        <w:tblLayout w:type="fixed"/>
        <w:tblLook w:val="0400" w:firstRow="0" w:lastRow="0" w:firstColumn="0" w:lastColumn="0" w:noHBand="0" w:noVBand="1"/>
      </w:tblPr>
      <w:tblGrid>
        <w:gridCol w:w="1740"/>
        <w:gridCol w:w="1547"/>
        <w:gridCol w:w="1483"/>
        <w:gridCol w:w="1530"/>
      </w:tblGrid>
      <w:tr w:rsidR="00B741DC" w:rsidRPr="009B7A7D" w14:paraId="4709F21B" w14:textId="77777777" w:rsidTr="0044772E">
        <w:trPr>
          <w:trHeight w:val="300"/>
        </w:trPr>
        <w:tc>
          <w:tcPr>
            <w:tcW w:w="174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A86DCB" w14:textId="77777777" w:rsidR="00B741DC" w:rsidRPr="009B7A7D" w:rsidRDefault="00B741DC" w:rsidP="0044772E">
            <w:pPr>
              <w:jc w:val="center"/>
              <w:rPr>
                <w:rFonts w:ascii="Arial" w:eastAsia="Arial" w:hAnsi="Arial" w:cs="Arial"/>
                <w:b/>
              </w:rPr>
            </w:pPr>
            <w:r w:rsidRPr="009B7A7D">
              <w:rPr>
                <w:rFonts w:ascii="Arial" w:eastAsia="Arial" w:hAnsi="Arial" w:cs="Arial"/>
                <w:b/>
              </w:rPr>
              <w:t>Sum Insured</w:t>
            </w:r>
          </w:p>
        </w:tc>
        <w:tc>
          <w:tcPr>
            <w:tcW w:w="4560" w:type="dxa"/>
            <w:gridSpan w:val="3"/>
            <w:tcBorders>
              <w:top w:val="single" w:sz="4" w:space="0" w:color="000000"/>
              <w:left w:val="nil"/>
              <w:bottom w:val="single" w:sz="4" w:space="0" w:color="000000"/>
              <w:right w:val="single" w:sz="4" w:space="0" w:color="000000"/>
            </w:tcBorders>
            <w:shd w:val="clear" w:color="auto" w:fill="auto"/>
            <w:vAlign w:val="center"/>
          </w:tcPr>
          <w:p w14:paraId="1C88CC15" w14:textId="77777777" w:rsidR="00B741DC" w:rsidRPr="009B7A7D" w:rsidRDefault="00B741DC" w:rsidP="0044772E">
            <w:pPr>
              <w:jc w:val="center"/>
              <w:rPr>
                <w:rFonts w:ascii="Arial" w:eastAsia="Arial" w:hAnsi="Arial" w:cs="Arial"/>
                <w:b/>
              </w:rPr>
            </w:pPr>
            <w:r w:rsidRPr="009B7A7D">
              <w:rPr>
                <w:rFonts w:ascii="Arial" w:eastAsia="Arial" w:hAnsi="Arial" w:cs="Arial"/>
                <w:b/>
              </w:rPr>
              <w:t xml:space="preserve">Age </w:t>
            </w:r>
          </w:p>
        </w:tc>
      </w:tr>
      <w:tr w:rsidR="00B741DC" w:rsidRPr="009B7A7D" w14:paraId="14F33EBF" w14:textId="77777777" w:rsidTr="0044772E">
        <w:trPr>
          <w:trHeight w:val="300"/>
        </w:trPr>
        <w:tc>
          <w:tcPr>
            <w:tcW w:w="174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99E3A7" w14:textId="77777777" w:rsidR="00B741DC" w:rsidRPr="009B7A7D" w:rsidRDefault="00B741DC" w:rsidP="0044772E">
            <w:pPr>
              <w:widowControl w:val="0"/>
              <w:pBdr>
                <w:top w:val="nil"/>
                <w:left w:val="nil"/>
                <w:bottom w:val="nil"/>
                <w:right w:val="nil"/>
                <w:between w:val="nil"/>
              </w:pBdr>
              <w:rPr>
                <w:rFonts w:ascii="Arial" w:eastAsia="Arial" w:hAnsi="Arial" w:cs="Arial"/>
                <w:b/>
              </w:rPr>
            </w:pPr>
          </w:p>
        </w:tc>
        <w:tc>
          <w:tcPr>
            <w:tcW w:w="1547" w:type="dxa"/>
            <w:tcBorders>
              <w:top w:val="nil"/>
              <w:left w:val="nil"/>
              <w:bottom w:val="single" w:sz="4" w:space="0" w:color="000000"/>
              <w:right w:val="single" w:sz="4" w:space="0" w:color="000000"/>
            </w:tcBorders>
            <w:shd w:val="clear" w:color="auto" w:fill="auto"/>
            <w:vAlign w:val="center"/>
          </w:tcPr>
          <w:p w14:paraId="21BF6273" w14:textId="65953A3F" w:rsidR="00B741DC" w:rsidRPr="009B7A7D" w:rsidRDefault="00B741DC" w:rsidP="0044772E">
            <w:pPr>
              <w:jc w:val="center"/>
              <w:rPr>
                <w:rFonts w:ascii="Arial" w:eastAsia="Arial" w:hAnsi="Arial" w:cs="Arial"/>
                <w:b/>
              </w:rPr>
            </w:pPr>
            <w:r w:rsidRPr="009B7A7D">
              <w:rPr>
                <w:rFonts w:ascii="Arial" w:eastAsia="Arial" w:hAnsi="Arial" w:cs="Arial"/>
                <w:b/>
              </w:rPr>
              <w:t xml:space="preserve">18 </w:t>
            </w:r>
            <w:r w:rsidR="00CF3BB7" w:rsidRPr="009B7A7D">
              <w:rPr>
                <w:rFonts w:ascii="Arial" w:eastAsia="Arial" w:hAnsi="Arial" w:cs="Arial"/>
                <w:b/>
              </w:rPr>
              <w:t xml:space="preserve">- </w:t>
            </w:r>
            <w:r w:rsidRPr="009B7A7D">
              <w:rPr>
                <w:rFonts w:ascii="Arial" w:eastAsia="Arial" w:hAnsi="Arial" w:cs="Arial"/>
                <w:b/>
              </w:rPr>
              <w:t>55</w:t>
            </w:r>
          </w:p>
        </w:tc>
        <w:tc>
          <w:tcPr>
            <w:tcW w:w="1483" w:type="dxa"/>
            <w:tcBorders>
              <w:top w:val="nil"/>
              <w:left w:val="nil"/>
              <w:bottom w:val="single" w:sz="4" w:space="0" w:color="000000"/>
              <w:right w:val="single" w:sz="4" w:space="0" w:color="000000"/>
            </w:tcBorders>
            <w:shd w:val="clear" w:color="auto" w:fill="auto"/>
            <w:vAlign w:val="center"/>
          </w:tcPr>
          <w:p w14:paraId="46309504" w14:textId="77777777" w:rsidR="00B741DC" w:rsidRPr="009B7A7D" w:rsidRDefault="00B741DC" w:rsidP="0044772E">
            <w:pPr>
              <w:jc w:val="center"/>
              <w:rPr>
                <w:rFonts w:ascii="Arial" w:eastAsia="Arial" w:hAnsi="Arial" w:cs="Arial"/>
                <w:b/>
              </w:rPr>
            </w:pPr>
            <w:r w:rsidRPr="009B7A7D">
              <w:rPr>
                <w:rFonts w:ascii="Arial" w:eastAsia="Arial" w:hAnsi="Arial" w:cs="Arial"/>
                <w:b/>
              </w:rPr>
              <w:t>56 - 60</w:t>
            </w:r>
          </w:p>
        </w:tc>
        <w:tc>
          <w:tcPr>
            <w:tcW w:w="1530" w:type="dxa"/>
            <w:tcBorders>
              <w:top w:val="nil"/>
              <w:left w:val="nil"/>
              <w:bottom w:val="single" w:sz="4" w:space="0" w:color="000000"/>
              <w:right w:val="single" w:sz="4" w:space="0" w:color="000000"/>
            </w:tcBorders>
            <w:shd w:val="clear" w:color="auto" w:fill="auto"/>
            <w:vAlign w:val="center"/>
          </w:tcPr>
          <w:p w14:paraId="50D19FFB" w14:textId="77777777" w:rsidR="00B741DC" w:rsidRPr="009B7A7D" w:rsidRDefault="00B741DC" w:rsidP="0044772E">
            <w:pPr>
              <w:jc w:val="center"/>
              <w:rPr>
                <w:rFonts w:ascii="Arial" w:eastAsia="Arial" w:hAnsi="Arial" w:cs="Arial"/>
                <w:b/>
              </w:rPr>
            </w:pPr>
            <w:r w:rsidRPr="009B7A7D">
              <w:rPr>
                <w:rFonts w:ascii="Arial" w:eastAsia="Arial" w:hAnsi="Arial" w:cs="Arial"/>
                <w:b/>
              </w:rPr>
              <w:t>61 - 65</w:t>
            </w:r>
          </w:p>
        </w:tc>
      </w:tr>
      <w:tr w:rsidR="00B741DC" w:rsidRPr="009B7A7D" w14:paraId="28638BAB" w14:textId="77777777" w:rsidTr="0044772E">
        <w:trPr>
          <w:trHeight w:val="280"/>
        </w:trPr>
        <w:tc>
          <w:tcPr>
            <w:tcW w:w="1740" w:type="dxa"/>
            <w:vMerge w:val="restart"/>
            <w:tcBorders>
              <w:top w:val="nil"/>
              <w:left w:val="single" w:sz="4" w:space="0" w:color="000000"/>
              <w:bottom w:val="single" w:sz="4" w:space="0" w:color="000000"/>
              <w:right w:val="single" w:sz="4" w:space="0" w:color="000000"/>
            </w:tcBorders>
            <w:shd w:val="clear" w:color="auto" w:fill="auto"/>
            <w:vAlign w:val="center"/>
          </w:tcPr>
          <w:p w14:paraId="52BAE1B4" w14:textId="77777777" w:rsidR="00B741DC" w:rsidRPr="009B7A7D" w:rsidRDefault="00B741DC" w:rsidP="0044772E">
            <w:pPr>
              <w:jc w:val="center"/>
              <w:rPr>
                <w:rFonts w:ascii="Arial" w:eastAsia="Arial" w:hAnsi="Arial" w:cs="Arial"/>
              </w:rPr>
            </w:pPr>
            <w:r w:rsidRPr="009B7A7D">
              <w:rPr>
                <w:rFonts w:ascii="Arial" w:eastAsia="Arial" w:hAnsi="Arial" w:cs="Arial"/>
              </w:rPr>
              <w:t xml:space="preserve">3,500,001 to </w:t>
            </w:r>
            <w:r w:rsidRPr="009B7A7D">
              <w:rPr>
                <w:rFonts w:ascii="Arial" w:eastAsia="Arial" w:hAnsi="Arial" w:cs="Arial"/>
              </w:rPr>
              <w:br/>
              <w:t>5,000,000</w:t>
            </w:r>
          </w:p>
        </w:tc>
        <w:tc>
          <w:tcPr>
            <w:tcW w:w="1547" w:type="dxa"/>
            <w:tcBorders>
              <w:top w:val="nil"/>
              <w:left w:val="nil"/>
              <w:bottom w:val="nil"/>
              <w:right w:val="single" w:sz="4" w:space="0" w:color="000000"/>
            </w:tcBorders>
            <w:shd w:val="clear" w:color="auto" w:fill="auto"/>
            <w:vAlign w:val="center"/>
          </w:tcPr>
          <w:p w14:paraId="667198B2"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483" w:type="dxa"/>
            <w:tcBorders>
              <w:top w:val="nil"/>
              <w:left w:val="nil"/>
              <w:bottom w:val="nil"/>
              <w:right w:val="single" w:sz="4" w:space="0" w:color="000000"/>
            </w:tcBorders>
            <w:shd w:val="clear" w:color="auto" w:fill="auto"/>
            <w:vAlign w:val="center"/>
          </w:tcPr>
          <w:p w14:paraId="2EFBCA7E"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530" w:type="dxa"/>
            <w:tcBorders>
              <w:top w:val="nil"/>
              <w:left w:val="nil"/>
              <w:bottom w:val="nil"/>
              <w:right w:val="single" w:sz="4" w:space="0" w:color="000000"/>
            </w:tcBorders>
            <w:shd w:val="clear" w:color="auto" w:fill="auto"/>
            <w:vAlign w:val="center"/>
          </w:tcPr>
          <w:p w14:paraId="0C9417D9"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r>
      <w:tr w:rsidR="00B741DC" w:rsidRPr="009B7A7D" w14:paraId="37ACB0AF"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0DF1DC91"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nil"/>
              <w:right w:val="single" w:sz="4" w:space="0" w:color="000000"/>
            </w:tcBorders>
            <w:shd w:val="clear" w:color="auto" w:fill="auto"/>
            <w:vAlign w:val="center"/>
          </w:tcPr>
          <w:p w14:paraId="12A7580E"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483" w:type="dxa"/>
            <w:tcBorders>
              <w:top w:val="nil"/>
              <w:left w:val="nil"/>
              <w:bottom w:val="nil"/>
              <w:right w:val="single" w:sz="4" w:space="0" w:color="000000"/>
            </w:tcBorders>
            <w:shd w:val="clear" w:color="auto" w:fill="auto"/>
            <w:vAlign w:val="center"/>
          </w:tcPr>
          <w:p w14:paraId="38E9DF76"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530" w:type="dxa"/>
            <w:tcBorders>
              <w:top w:val="nil"/>
              <w:left w:val="nil"/>
              <w:bottom w:val="nil"/>
              <w:right w:val="single" w:sz="4" w:space="0" w:color="000000"/>
            </w:tcBorders>
            <w:shd w:val="clear" w:color="auto" w:fill="auto"/>
            <w:vAlign w:val="center"/>
          </w:tcPr>
          <w:p w14:paraId="7F2E8B8E"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r>
      <w:tr w:rsidR="00B741DC" w:rsidRPr="009B7A7D" w14:paraId="204E108C"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77030B34"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nil"/>
              <w:right w:val="single" w:sz="4" w:space="0" w:color="000000"/>
            </w:tcBorders>
            <w:shd w:val="clear" w:color="auto" w:fill="auto"/>
            <w:vAlign w:val="center"/>
          </w:tcPr>
          <w:p w14:paraId="4AD1BDBB" w14:textId="77777777" w:rsidR="00B741DC" w:rsidRPr="009B7A7D" w:rsidRDefault="00B741DC" w:rsidP="0044772E">
            <w:pPr>
              <w:jc w:val="center"/>
              <w:rPr>
                <w:rFonts w:ascii="Arial" w:eastAsia="Arial" w:hAnsi="Arial" w:cs="Arial"/>
              </w:rPr>
            </w:pPr>
            <w:r w:rsidRPr="009B7A7D">
              <w:rPr>
                <w:rFonts w:ascii="Arial" w:eastAsia="Arial" w:hAnsi="Arial" w:cs="Arial"/>
              </w:rPr>
              <w:t> </w:t>
            </w:r>
          </w:p>
        </w:tc>
        <w:tc>
          <w:tcPr>
            <w:tcW w:w="1483" w:type="dxa"/>
            <w:tcBorders>
              <w:top w:val="nil"/>
              <w:left w:val="nil"/>
              <w:bottom w:val="nil"/>
              <w:right w:val="single" w:sz="4" w:space="0" w:color="000000"/>
            </w:tcBorders>
            <w:shd w:val="clear" w:color="auto" w:fill="auto"/>
            <w:vAlign w:val="center"/>
          </w:tcPr>
          <w:p w14:paraId="6B6881E0" w14:textId="77777777" w:rsidR="00B741DC" w:rsidRPr="009B7A7D" w:rsidRDefault="00B741DC" w:rsidP="0044772E">
            <w:pPr>
              <w:jc w:val="center"/>
              <w:rPr>
                <w:rFonts w:ascii="Arial" w:eastAsia="Arial" w:hAnsi="Arial" w:cs="Arial"/>
              </w:rPr>
            </w:pPr>
            <w:r w:rsidRPr="009B7A7D">
              <w:rPr>
                <w:rFonts w:ascii="Arial" w:eastAsia="Arial" w:hAnsi="Arial" w:cs="Arial"/>
              </w:rPr>
              <w:t>BEX (A)</w:t>
            </w:r>
          </w:p>
        </w:tc>
        <w:tc>
          <w:tcPr>
            <w:tcW w:w="1530" w:type="dxa"/>
            <w:tcBorders>
              <w:top w:val="nil"/>
              <w:left w:val="nil"/>
              <w:bottom w:val="nil"/>
              <w:right w:val="single" w:sz="4" w:space="0" w:color="000000"/>
            </w:tcBorders>
            <w:shd w:val="clear" w:color="auto" w:fill="auto"/>
            <w:vAlign w:val="center"/>
          </w:tcPr>
          <w:p w14:paraId="234B7180" w14:textId="77777777" w:rsidR="00B741DC" w:rsidRPr="009B7A7D" w:rsidRDefault="00B741DC" w:rsidP="0044772E">
            <w:pPr>
              <w:jc w:val="center"/>
              <w:rPr>
                <w:rFonts w:ascii="Arial" w:eastAsia="Arial" w:hAnsi="Arial" w:cs="Arial"/>
              </w:rPr>
            </w:pPr>
            <w:r w:rsidRPr="009B7A7D">
              <w:rPr>
                <w:rFonts w:ascii="Arial" w:eastAsia="Arial" w:hAnsi="Arial" w:cs="Arial"/>
              </w:rPr>
              <w:t>BEX (A)</w:t>
            </w:r>
          </w:p>
        </w:tc>
      </w:tr>
      <w:tr w:rsidR="00B741DC" w:rsidRPr="009B7A7D" w14:paraId="0A294A6E" w14:textId="77777777" w:rsidTr="0044772E">
        <w:trPr>
          <w:trHeight w:val="280"/>
        </w:trPr>
        <w:tc>
          <w:tcPr>
            <w:tcW w:w="1740" w:type="dxa"/>
            <w:vMerge w:val="restart"/>
            <w:tcBorders>
              <w:top w:val="nil"/>
              <w:left w:val="single" w:sz="4" w:space="0" w:color="000000"/>
              <w:bottom w:val="single" w:sz="4" w:space="0" w:color="000000"/>
              <w:right w:val="single" w:sz="4" w:space="0" w:color="000000"/>
            </w:tcBorders>
            <w:shd w:val="clear" w:color="auto" w:fill="auto"/>
            <w:vAlign w:val="center"/>
          </w:tcPr>
          <w:p w14:paraId="6DDD848D" w14:textId="77777777" w:rsidR="00B741DC" w:rsidRPr="009B7A7D" w:rsidRDefault="00B741DC" w:rsidP="0044772E">
            <w:pPr>
              <w:jc w:val="center"/>
              <w:rPr>
                <w:rFonts w:ascii="Arial" w:eastAsia="Arial" w:hAnsi="Arial" w:cs="Arial"/>
              </w:rPr>
            </w:pPr>
            <w:r w:rsidRPr="009B7A7D">
              <w:rPr>
                <w:rFonts w:ascii="Arial" w:eastAsia="Arial" w:hAnsi="Arial" w:cs="Arial"/>
              </w:rPr>
              <w:t xml:space="preserve">5,000,001 to </w:t>
            </w:r>
            <w:r w:rsidRPr="009B7A7D">
              <w:rPr>
                <w:rFonts w:ascii="Arial" w:eastAsia="Arial" w:hAnsi="Arial" w:cs="Arial"/>
              </w:rPr>
              <w:br/>
              <w:t>10,000,000</w:t>
            </w:r>
          </w:p>
        </w:tc>
        <w:tc>
          <w:tcPr>
            <w:tcW w:w="1547" w:type="dxa"/>
            <w:tcBorders>
              <w:top w:val="single" w:sz="4" w:space="0" w:color="000000"/>
              <w:left w:val="nil"/>
              <w:bottom w:val="nil"/>
              <w:right w:val="single" w:sz="4" w:space="0" w:color="000000"/>
            </w:tcBorders>
            <w:shd w:val="clear" w:color="auto" w:fill="auto"/>
            <w:vAlign w:val="center"/>
          </w:tcPr>
          <w:p w14:paraId="6633102E"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483" w:type="dxa"/>
            <w:tcBorders>
              <w:top w:val="single" w:sz="4" w:space="0" w:color="000000"/>
              <w:left w:val="nil"/>
              <w:bottom w:val="nil"/>
              <w:right w:val="single" w:sz="4" w:space="0" w:color="000000"/>
            </w:tcBorders>
            <w:shd w:val="clear" w:color="auto" w:fill="auto"/>
            <w:vAlign w:val="center"/>
          </w:tcPr>
          <w:p w14:paraId="50009166"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530" w:type="dxa"/>
            <w:tcBorders>
              <w:top w:val="single" w:sz="4" w:space="0" w:color="000000"/>
              <w:left w:val="nil"/>
              <w:bottom w:val="nil"/>
              <w:right w:val="single" w:sz="4" w:space="0" w:color="000000"/>
            </w:tcBorders>
            <w:shd w:val="clear" w:color="auto" w:fill="auto"/>
            <w:vAlign w:val="center"/>
          </w:tcPr>
          <w:p w14:paraId="40D6C3FB"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r>
      <w:tr w:rsidR="00B741DC" w:rsidRPr="009B7A7D" w14:paraId="041656D1"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6D19140F"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nil"/>
              <w:right w:val="single" w:sz="4" w:space="0" w:color="000000"/>
            </w:tcBorders>
            <w:shd w:val="clear" w:color="auto" w:fill="auto"/>
            <w:vAlign w:val="center"/>
          </w:tcPr>
          <w:p w14:paraId="762362D4"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483" w:type="dxa"/>
            <w:tcBorders>
              <w:top w:val="nil"/>
              <w:left w:val="nil"/>
              <w:bottom w:val="nil"/>
              <w:right w:val="single" w:sz="4" w:space="0" w:color="000000"/>
            </w:tcBorders>
            <w:shd w:val="clear" w:color="auto" w:fill="auto"/>
            <w:vAlign w:val="center"/>
          </w:tcPr>
          <w:p w14:paraId="4693680F"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530" w:type="dxa"/>
            <w:tcBorders>
              <w:top w:val="nil"/>
              <w:left w:val="nil"/>
              <w:bottom w:val="nil"/>
              <w:right w:val="single" w:sz="4" w:space="0" w:color="000000"/>
            </w:tcBorders>
            <w:shd w:val="clear" w:color="auto" w:fill="auto"/>
            <w:vAlign w:val="center"/>
          </w:tcPr>
          <w:p w14:paraId="200BE9D5"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r>
      <w:tr w:rsidR="00B741DC" w:rsidRPr="009B7A7D" w14:paraId="46B7BA15"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680D3982"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single" w:sz="4" w:space="0" w:color="000000"/>
              <w:right w:val="single" w:sz="4" w:space="0" w:color="000000"/>
            </w:tcBorders>
            <w:shd w:val="clear" w:color="auto" w:fill="auto"/>
            <w:vAlign w:val="center"/>
          </w:tcPr>
          <w:p w14:paraId="5E642929" w14:textId="77777777" w:rsidR="00B741DC" w:rsidRPr="009B7A7D" w:rsidRDefault="00B741DC" w:rsidP="0044772E">
            <w:pPr>
              <w:jc w:val="center"/>
              <w:rPr>
                <w:rFonts w:ascii="Arial" w:eastAsia="Arial" w:hAnsi="Arial" w:cs="Arial"/>
              </w:rPr>
            </w:pPr>
            <w:r w:rsidRPr="009B7A7D">
              <w:rPr>
                <w:rFonts w:ascii="Arial" w:eastAsia="Arial" w:hAnsi="Arial" w:cs="Arial"/>
              </w:rPr>
              <w:t>BEX (B)</w:t>
            </w:r>
          </w:p>
        </w:tc>
        <w:tc>
          <w:tcPr>
            <w:tcW w:w="1483" w:type="dxa"/>
            <w:tcBorders>
              <w:top w:val="nil"/>
              <w:left w:val="nil"/>
              <w:bottom w:val="single" w:sz="4" w:space="0" w:color="000000"/>
              <w:right w:val="single" w:sz="4" w:space="0" w:color="000000"/>
            </w:tcBorders>
            <w:shd w:val="clear" w:color="auto" w:fill="auto"/>
            <w:vAlign w:val="center"/>
          </w:tcPr>
          <w:p w14:paraId="438BEA2D" w14:textId="77777777" w:rsidR="00B741DC" w:rsidRPr="009B7A7D" w:rsidRDefault="00B741DC" w:rsidP="0044772E">
            <w:pPr>
              <w:jc w:val="center"/>
              <w:rPr>
                <w:rFonts w:ascii="Arial" w:eastAsia="Arial" w:hAnsi="Arial" w:cs="Arial"/>
              </w:rPr>
            </w:pPr>
            <w:r w:rsidRPr="009B7A7D">
              <w:rPr>
                <w:rFonts w:ascii="Arial" w:eastAsia="Arial" w:hAnsi="Arial" w:cs="Arial"/>
              </w:rPr>
              <w:t>BEX (B)</w:t>
            </w:r>
          </w:p>
        </w:tc>
        <w:tc>
          <w:tcPr>
            <w:tcW w:w="1530" w:type="dxa"/>
            <w:tcBorders>
              <w:top w:val="nil"/>
              <w:left w:val="nil"/>
              <w:bottom w:val="single" w:sz="4" w:space="0" w:color="000000"/>
              <w:right w:val="single" w:sz="4" w:space="0" w:color="000000"/>
            </w:tcBorders>
            <w:shd w:val="clear" w:color="auto" w:fill="auto"/>
            <w:vAlign w:val="center"/>
          </w:tcPr>
          <w:p w14:paraId="69A3A9D8" w14:textId="77777777" w:rsidR="00B741DC" w:rsidRPr="009B7A7D" w:rsidRDefault="00B741DC" w:rsidP="0044772E">
            <w:pPr>
              <w:jc w:val="center"/>
              <w:rPr>
                <w:rFonts w:ascii="Arial" w:eastAsia="Arial" w:hAnsi="Arial" w:cs="Arial"/>
              </w:rPr>
            </w:pPr>
            <w:r w:rsidRPr="009B7A7D">
              <w:rPr>
                <w:rFonts w:ascii="Arial" w:eastAsia="Arial" w:hAnsi="Arial" w:cs="Arial"/>
              </w:rPr>
              <w:t>BEX (B)</w:t>
            </w:r>
          </w:p>
        </w:tc>
      </w:tr>
      <w:tr w:rsidR="00B741DC" w:rsidRPr="009B7A7D" w14:paraId="40F4F74A" w14:textId="77777777" w:rsidTr="0044772E">
        <w:trPr>
          <w:trHeight w:val="280"/>
        </w:trPr>
        <w:tc>
          <w:tcPr>
            <w:tcW w:w="1740" w:type="dxa"/>
            <w:vMerge w:val="restart"/>
            <w:tcBorders>
              <w:top w:val="nil"/>
              <w:left w:val="single" w:sz="4" w:space="0" w:color="000000"/>
              <w:bottom w:val="single" w:sz="4" w:space="0" w:color="000000"/>
              <w:right w:val="single" w:sz="4" w:space="0" w:color="000000"/>
            </w:tcBorders>
            <w:shd w:val="clear" w:color="auto" w:fill="auto"/>
            <w:vAlign w:val="center"/>
          </w:tcPr>
          <w:p w14:paraId="116A7FB7" w14:textId="77777777" w:rsidR="00B741DC" w:rsidRPr="009B7A7D" w:rsidRDefault="00B741DC" w:rsidP="0044772E">
            <w:pPr>
              <w:jc w:val="center"/>
              <w:rPr>
                <w:rFonts w:ascii="Arial" w:eastAsia="Arial" w:hAnsi="Arial" w:cs="Arial"/>
              </w:rPr>
            </w:pPr>
            <w:r w:rsidRPr="009B7A7D">
              <w:rPr>
                <w:rFonts w:ascii="Arial" w:eastAsia="Arial" w:hAnsi="Arial" w:cs="Arial"/>
              </w:rPr>
              <w:t xml:space="preserve">10,000,001 to </w:t>
            </w:r>
            <w:r w:rsidRPr="009B7A7D">
              <w:rPr>
                <w:rFonts w:ascii="Arial" w:eastAsia="Arial" w:hAnsi="Arial" w:cs="Arial"/>
              </w:rPr>
              <w:br/>
              <w:t>20,000,000</w:t>
            </w:r>
          </w:p>
        </w:tc>
        <w:tc>
          <w:tcPr>
            <w:tcW w:w="1547" w:type="dxa"/>
            <w:tcBorders>
              <w:top w:val="nil"/>
              <w:left w:val="nil"/>
              <w:bottom w:val="nil"/>
              <w:right w:val="single" w:sz="4" w:space="0" w:color="000000"/>
            </w:tcBorders>
            <w:shd w:val="clear" w:color="auto" w:fill="auto"/>
            <w:vAlign w:val="center"/>
          </w:tcPr>
          <w:p w14:paraId="3DB238EB"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483" w:type="dxa"/>
            <w:tcBorders>
              <w:top w:val="nil"/>
              <w:left w:val="nil"/>
              <w:bottom w:val="nil"/>
              <w:right w:val="single" w:sz="4" w:space="0" w:color="000000"/>
            </w:tcBorders>
            <w:shd w:val="clear" w:color="auto" w:fill="auto"/>
            <w:vAlign w:val="center"/>
          </w:tcPr>
          <w:p w14:paraId="793E5401"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530" w:type="dxa"/>
            <w:tcBorders>
              <w:top w:val="nil"/>
              <w:left w:val="nil"/>
              <w:bottom w:val="nil"/>
              <w:right w:val="single" w:sz="4" w:space="0" w:color="000000"/>
            </w:tcBorders>
            <w:shd w:val="clear" w:color="auto" w:fill="auto"/>
            <w:vAlign w:val="center"/>
          </w:tcPr>
          <w:p w14:paraId="672992E3"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r>
      <w:tr w:rsidR="00B741DC" w:rsidRPr="009B7A7D" w14:paraId="1D989282"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10BFB025"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nil"/>
              <w:right w:val="single" w:sz="4" w:space="0" w:color="000000"/>
            </w:tcBorders>
            <w:shd w:val="clear" w:color="auto" w:fill="auto"/>
            <w:vAlign w:val="center"/>
          </w:tcPr>
          <w:p w14:paraId="24D54240"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483" w:type="dxa"/>
            <w:tcBorders>
              <w:top w:val="nil"/>
              <w:left w:val="nil"/>
              <w:bottom w:val="nil"/>
              <w:right w:val="single" w:sz="4" w:space="0" w:color="000000"/>
            </w:tcBorders>
            <w:shd w:val="clear" w:color="auto" w:fill="auto"/>
            <w:vAlign w:val="center"/>
          </w:tcPr>
          <w:p w14:paraId="245B5DAE"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530" w:type="dxa"/>
            <w:tcBorders>
              <w:top w:val="nil"/>
              <w:left w:val="nil"/>
              <w:bottom w:val="nil"/>
              <w:right w:val="single" w:sz="4" w:space="0" w:color="000000"/>
            </w:tcBorders>
            <w:shd w:val="clear" w:color="auto" w:fill="auto"/>
            <w:vAlign w:val="center"/>
          </w:tcPr>
          <w:p w14:paraId="60259A2D"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r>
      <w:tr w:rsidR="00B741DC" w:rsidRPr="009B7A7D" w14:paraId="4BBF6235"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013936C2"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single" w:sz="4" w:space="0" w:color="000000"/>
              <w:right w:val="single" w:sz="4" w:space="0" w:color="000000"/>
            </w:tcBorders>
            <w:shd w:val="clear" w:color="auto" w:fill="auto"/>
            <w:vAlign w:val="center"/>
          </w:tcPr>
          <w:p w14:paraId="0AF6666E" w14:textId="77777777" w:rsidR="00B741DC" w:rsidRPr="009B7A7D" w:rsidRDefault="00B741DC" w:rsidP="0044772E">
            <w:pPr>
              <w:jc w:val="center"/>
              <w:rPr>
                <w:rFonts w:ascii="Arial" w:eastAsia="Arial" w:hAnsi="Arial" w:cs="Arial"/>
              </w:rPr>
            </w:pPr>
            <w:r w:rsidRPr="009B7A7D">
              <w:rPr>
                <w:rFonts w:ascii="Arial" w:eastAsia="Arial" w:hAnsi="Arial" w:cs="Arial"/>
              </w:rPr>
              <w:t>BEX (C)</w:t>
            </w:r>
          </w:p>
        </w:tc>
        <w:tc>
          <w:tcPr>
            <w:tcW w:w="1483" w:type="dxa"/>
            <w:tcBorders>
              <w:top w:val="nil"/>
              <w:left w:val="nil"/>
              <w:bottom w:val="single" w:sz="4" w:space="0" w:color="000000"/>
              <w:right w:val="single" w:sz="4" w:space="0" w:color="000000"/>
            </w:tcBorders>
            <w:shd w:val="clear" w:color="auto" w:fill="auto"/>
            <w:vAlign w:val="center"/>
          </w:tcPr>
          <w:p w14:paraId="29C4350C" w14:textId="77777777" w:rsidR="00B741DC" w:rsidRPr="009B7A7D" w:rsidRDefault="00B741DC" w:rsidP="0044772E">
            <w:pPr>
              <w:jc w:val="center"/>
              <w:rPr>
                <w:rFonts w:ascii="Arial" w:eastAsia="Arial" w:hAnsi="Arial" w:cs="Arial"/>
              </w:rPr>
            </w:pPr>
            <w:r w:rsidRPr="009B7A7D">
              <w:rPr>
                <w:rFonts w:ascii="Arial" w:eastAsia="Arial" w:hAnsi="Arial" w:cs="Arial"/>
              </w:rPr>
              <w:t>BEX (C)</w:t>
            </w:r>
          </w:p>
        </w:tc>
        <w:tc>
          <w:tcPr>
            <w:tcW w:w="1530" w:type="dxa"/>
            <w:tcBorders>
              <w:top w:val="nil"/>
              <w:left w:val="nil"/>
              <w:bottom w:val="single" w:sz="4" w:space="0" w:color="000000"/>
              <w:right w:val="single" w:sz="4" w:space="0" w:color="000000"/>
            </w:tcBorders>
            <w:shd w:val="clear" w:color="auto" w:fill="auto"/>
            <w:vAlign w:val="center"/>
          </w:tcPr>
          <w:p w14:paraId="6733DD58" w14:textId="77777777" w:rsidR="00B741DC" w:rsidRPr="009B7A7D" w:rsidRDefault="00B741DC" w:rsidP="0044772E">
            <w:pPr>
              <w:jc w:val="center"/>
              <w:rPr>
                <w:rFonts w:ascii="Arial" w:eastAsia="Arial" w:hAnsi="Arial" w:cs="Arial"/>
              </w:rPr>
            </w:pPr>
            <w:r w:rsidRPr="009B7A7D">
              <w:rPr>
                <w:rFonts w:ascii="Arial" w:eastAsia="Arial" w:hAnsi="Arial" w:cs="Arial"/>
              </w:rPr>
              <w:t>BEX (C)</w:t>
            </w:r>
          </w:p>
        </w:tc>
      </w:tr>
      <w:tr w:rsidR="00B741DC" w:rsidRPr="009B7A7D" w14:paraId="7764C399" w14:textId="77777777" w:rsidTr="0044772E">
        <w:trPr>
          <w:trHeight w:val="280"/>
        </w:trPr>
        <w:tc>
          <w:tcPr>
            <w:tcW w:w="1740" w:type="dxa"/>
            <w:vMerge w:val="restart"/>
            <w:tcBorders>
              <w:top w:val="nil"/>
              <w:left w:val="single" w:sz="4" w:space="0" w:color="000000"/>
              <w:bottom w:val="single" w:sz="4" w:space="0" w:color="000000"/>
              <w:right w:val="single" w:sz="4" w:space="0" w:color="000000"/>
            </w:tcBorders>
            <w:shd w:val="clear" w:color="auto" w:fill="auto"/>
            <w:vAlign w:val="center"/>
          </w:tcPr>
          <w:p w14:paraId="08275656" w14:textId="77777777" w:rsidR="00B741DC" w:rsidRPr="009B7A7D" w:rsidRDefault="00B741DC" w:rsidP="0044772E">
            <w:pPr>
              <w:jc w:val="center"/>
              <w:rPr>
                <w:rFonts w:ascii="Arial" w:eastAsia="Arial" w:hAnsi="Arial" w:cs="Arial"/>
              </w:rPr>
            </w:pPr>
            <w:r w:rsidRPr="009B7A7D">
              <w:rPr>
                <w:rFonts w:ascii="Arial" w:eastAsia="Arial" w:hAnsi="Arial" w:cs="Arial"/>
              </w:rPr>
              <w:t>20,000,001 &amp;</w:t>
            </w:r>
            <w:r w:rsidRPr="009B7A7D">
              <w:rPr>
                <w:rFonts w:ascii="Arial" w:eastAsia="Arial" w:hAnsi="Arial" w:cs="Arial"/>
              </w:rPr>
              <w:br/>
              <w:t>above</w:t>
            </w:r>
          </w:p>
        </w:tc>
        <w:tc>
          <w:tcPr>
            <w:tcW w:w="1547" w:type="dxa"/>
            <w:tcBorders>
              <w:top w:val="nil"/>
              <w:left w:val="nil"/>
              <w:bottom w:val="nil"/>
              <w:right w:val="single" w:sz="4" w:space="0" w:color="000000"/>
            </w:tcBorders>
            <w:shd w:val="clear" w:color="auto" w:fill="auto"/>
            <w:vAlign w:val="center"/>
          </w:tcPr>
          <w:p w14:paraId="6827D4DE"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483" w:type="dxa"/>
            <w:tcBorders>
              <w:top w:val="nil"/>
              <w:left w:val="nil"/>
              <w:bottom w:val="nil"/>
              <w:right w:val="single" w:sz="4" w:space="0" w:color="000000"/>
            </w:tcBorders>
            <w:shd w:val="clear" w:color="auto" w:fill="auto"/>
            <w:vAlign w:val="center"/>
          </w:tcPr>
          <w:p w14:paraId="5B1E2841"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c>
          <w:tcPr>
            <w:tcW w:w="1530" w:type="dxa"/>
            <w:tcBorders>
              <w:top w:val="nil"/>
              <w:left w:val="nil"/>
              <w:bottom w:val="nil"/>
              <w:right w:val="single" w:sz="4" w:space="0" w:color="000000"/>
            </w:tcBorders>
            <w:shd w:val="clear" w:color="auto" w:fill="auto"/>
            <w:vAlign w:val="center"/>
          </w:tcPr>
          <w:p w14:paraId="2EFB3D20" w14:textId="77777777" w:rsidR="00B741DC" w:rsidRPr="009B7A7D" w:rsidRDefault="00B741DC" w:rsidP="0044772E">
            <w:pPr>
              <w:jc w:val="center"/>
              <w:rPr>
                <w:rFonts w:ascii="Arial" w:eastAsia="Arial" w:hAnsi="Arial" w:cs="Arial"/>
              </w:rPr>
            </w:pPr>
            <w:r w:rsidRPr="009B7A7D">
              <w:rPr>
                <w:rFonts w:ascii="Arial" w:eastAsia="Arial" w:hAnsi="Arial" w:cs="Arial"/>
              </w:rPr>
              <w:t>FME, MUR</w:t>
            </w:r>
          </w:p>
        </w:tc>
      </w:tr>
      <w:tr w:rsidR="00B741DC" w:rsidRPr="009B7A7D" w14:paraId="68D751D4"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6FB0AFA7"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nil"/>
              <w:right w:val="single" w:sz="4" w:space="0" w:color="000000"/>
            </w:tcBorders>
            <w:shd w:val="clear" w:color="auto" w:fill="auto"/>
            <w:vAlign w:val="center"/>
          </w:tcPr>
          <w:p w14:paraId="684F893C"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483" w:type="dxa"/>
            <w:tcBorders>
              <w:top w:val="nil"/>
              <w:left w:val="nil"/>
              <w:bottom w:val="nil"/>
              <w:right w:val="single" w:sz="4" w:space="0" w:color="000000"/>
            </w:tcBorders>
            <w:shd w:val="clear" w:color="auto" w:fill="auto"/>
            <w:vAlign w:val="center"/>
          </w:tcPr>
          <w:p w14:paraId="4E50AE78"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c>
          <w:tcPr>
            <w:tcW w:w="1530" w:type="dxa"/>
            <w:tcBorders>
              <w:top w:val="nil"/>
              <w:left w:val="nil"/>
              <w:bottom w:val="nil"/>
              <w:right w:val="single" w:sz="4" w:space="0" w:color="000000"/>
            </w:tcBorders>
            <w:shd w:val="clear" w:color="auto" w:fill="auto"/>
            <w:vAlign w:val="center"/>
          </w:tcPr>
          <w:p w14:paraId="08420C1C" w14:textId="77777777" w:rsidR="00B741DC" w:rsidRPr="009B7A7D" w:rsidRDefault="00B741DC" w:rsidP="0044772E">
            <w:pPr>
              <w:jc w:val="center"/>
              <w:rPr>
                <w:rFonts w:ascii="Arial" w:eastAsia="Arial" w:hAnsi="Arial" w:cs="Arial"/>
              </w:rPr>
            </w:pPr>
            <w:r w:rsidRPr="009B7A7D">
              <w:rPr>
                <w:rFonts w:ascii="Arial" w:eastAsia="Arial" w:hAnsi="Arial" w:cs="Arial"/>
              </w:rPr>
              <w:t>CXR, ECG,</w:t>
            </w:r>
          </w:p>
        </w:tc>
      </w:tr>
      <w:tr w:rsidR="00B741DC" w:rsidRPr="009B7A7D" w14:paraId="5BF61779" w14:textId="77777777" w:rsidTr="0044772E">
        <w:trPr>
          <w:trHeight w:val="280"/>
        </w:trPr>
        <w:tc>
          <w:tcPr>
            <w:tcW w:w="1740" w:type="dxa"/>
            <w:vMerge/>
            <w:tcBorders>
              <w:top w:val="nil"/>
              <w:left w:val="single" w:sz="4" w:space="0" w:color="000000"/>
              <w:bottom w:val="single" w:sz="4" w:space="0" w:color="000000"/>
              <w:right w:val="single" w:sz="4" w:space="0" w:color="000000"/>
            </w:tcBorders>
            <w:shd w:val="clear" w:color="auto" w:fill="auto"/>
            <w:vAlign w:val="center"/>
          </w:tcPr>
          <w:p w14:paraId="276B330B" w14:textId="77777777" w:rsidR="00B741DC" w:rsidRPr="009B7A7D" w:rsidRDefault="00B741DC" w:rsidP="0044772E">
            <w:pPr>
              <w:widowControl w:val="0"/>
              <w:pBdr>
                <w:top w:val="nil"/>
                <w:left w:val="nil"/>
                <w:bottom w:val="nil"/>
                <w:right w:val="nil"/>
                <w:between w:val="nil"/>
              </w:pBdr>
              <w:rPr>
                <w:rFonts w:ascii="Arial" w:eastAsia="Arial" w:hAnsi="Arial" w:cs="Arial"/>
              </w:rPr>
            </w:pPr>
          </w:p>
        </w:tc>
        <w:tc>
          <w:tcPr>
            <w:tcW w:w="1547" w:type="dxa"/>
            <w:tcBorders>
              <w:top w:val="nil"/>
              <w:left w:val="nil"/>
              <w:bottom w:val="single" w:sz="4" w:space="0" w:color="000000"/>
              <w:right w:val="single" w:sz="4" w:space="0" w:color="000000"/>
            </w:tcBorders>
            <w:shd w:val="clear" w:color="auto" w:fill="auto"/>
            <w:vAlign w:val="center"/>
          </w:tcPr>
          <w:p w14:paraId="5691FE98" w14:textId="77777777" w:rsidR="00B741DC" w:rsidRPr="009B7A7D" w:rsidRDefault="00B741DC" w:rsidP="0044772E">
            <w:pPr>
              <w:jc w:val="center"/>
              <w:rPr>
                <w:rFonts w:ascii="Arial" w:eastAsia="Arial" w:hAnsi="Arial" w:cs="Arial"/>
              </w:rPr>
            </w:pPr>
            <w:r w:rsidRPr="009B7A7D">
              <w:rPr>
                <w:rFonts w:ascii="Arial" w:eastAsia="Arial" w:hAnsi="Arial" w:cs="Arial"/>
              </w:rPr>
              <w:t>BEX (C), TMT</w:t>
            </w:r>
          </w:p>
        </w:tc>
        <w:tc>
          <w:tcPr>
            <w:tcW w:w="1483" w:type="dxa"/>
            <w:tcBorders>
              <w:top w:val="nil"/>
              <w:left w:val="nil"/>
              <w:bottom w:val="single" w:sz="4" w:space="0" w:color="000000"/>
              <w:right w:val="single" w:sz="4" w:space="0" w:color="000000"/>
            </w:tcBorders>
            <w:shd w:val="clear" w:color="auto" w:fill="auto"/>
            <w:vAlign w:val="center"/>
          </w:tcPr>
          <w:p w14:paraId="39E0DFA4" w14:textId="77777777" w:rsidR="00B741DC" w:rsidRPr="009B7A7D" w:rsidRDefault="00B741DC" w:rsidP="0044772E">
            <w:pPr>
              <w:jc w:val="center"/>
              <w:rPr>
                <w:rFonts w:ascii="Arial" w:eastAsia="Arial" w:hAnsi="Arial" w:cs="Arial"/>
              </w:rPr>
            </w:pPr>
            <w:r w:rsidRPr="009B7A7D">
              <w:rPr>
                <w:rFonts w:ascii="Arial" w:eastAsia="Arial" w:hAnsi="Arial" w:cs="Arial"/>
              </w:rPr>
              <w:t>BEX (C), TMT</w:t>
            </w:r>
          </w:p>
        </w:tc>
        <w:tc>
          <w:tcPr>
            <w:tcW w:w="1530" w:type="dxa"/>
            <w:tcBorders>
              <w:top w:val="nil"/>
              <w:left w:val="nil"/>
              <w:bottom w:val="single" w:sz="4" w:space="0" w:color="000000"/>
              <w:right w:val="single" w:sz="4" w:space="0" w:color="000000"/>
            </w:tcBorders>
            <w:shd w:val="clear" w:color="auto" w:fill="auto"/>
            <w:vAlign w:val="center"/>
          </w:tcPr>
          <w:p w14:paraId="02F068EE" w14:textId="77777777" w:rsidR="00B741DC" w:rsidRPr="009B7A7D" w:rsidRDefault="00B741DC" w:rsidP="0044772E">
            <w:pPr>
              <w:jc w:val="center"/>
              <w:rPr>
                <w:rFonts w:ascii="Arial" w:eastAsia="Arial" w:hAnsi="Arial" w:cs="Arial"/>
              </w:rPr>
            </w:pPr>
            <w:r w:rsidRPr="009B7A7D">
              <w:rPr>
                <w:rFonts w:ascii="Arial" w:eastAsia="Arial" w:hAnsi="Arial" w:cs="Arial"/>
              </w:rPr>
              <w:t>BEX (C), TMT</w:t>
            </w:r>
          </w:p>
        </w:tc>
      </w:tr>
    </w:tbl>
    <w:p w14:paraId="688860A9" w14:textId="77777777" w:rsidR="001D05CA" w:rsidRPr="009B7A7D" w:rsidRDefault="001D05CA" w:rsidP="001D05CA">
      <w:pPr>
        <w:pStyle w:val="ListParagraph"/>
        <w:ind w:left="792"/>
        <w:jc w:val="both"/>
        <w:rPr>
          <w:rFonts w:ascii="Arial" w:eastAsia="Calibri" w:hAnsi="Arial" w:cs="Arial"/>
        </w:rPr>
      </w:pPr>
    </w:p>
    <w:p w14:paraId="61765BB1" w14:textId="5ADC03D0" w:rsidR="00B741DC" w:rsidRPr="009B7A7D" w:rsidRDefault="001D05CA" w:rsidP="001D05CA">
      <w:pPr>
        <w:pStyle w:val="ListParagraph"/>
        <w:numPr>
          <w:ilvl w:val="1"/>
          <w:numId w:val="27"/>
        </w:numPr>
        <w:jc w:val="both"/>
        <w:rPr>
          <w:rFonts w:ascii="Arial" w:eastAsia="Calibri" w:hAnsi="Arial" w:cs="Arial"/>
          <w:b/>
          <w:bCs/>
        </w:rPr>
      </w:pPr>
      <w:r w:rsidRPr="009B7A7D">
        <w:rPr>
          <w:rFonts w:ascii="Arial" w:eastAsia="Calibri" w:hAnsi="Arial" w:cs="Arial"/>
          <w:b/>
          <w:bCs/>
        </w:rPr>
        <w:t>Pregnancy Exclusion</w:t>
      </w:r>
    </w:p>
    <w:p w14:paraId="458B2F6F" w14:textId="0F2CE318" w:rsidR="009863CF" w:rsidRPr="009B7A7D" w:rsidRDefault="009863CF" w:rsidP="009863CF">
      <w:pPr>
        <w:pStyle w:val="ListParagraph"/>
        <w:ind w:left="792"/>
        <w:jc w:val="both"/>
        <w:rPr>
          <w:rFonts w:ascii="Arial" w:eastAsia="Calibri" w:hAnsi="Arial" w:cs="Arial"/>
        </w:rPr>
      </w:pPr>
      <w:r w:rsidRPr="009B7A7D">
        <w:rPr>
          <w:rFonts w:ascii="Arial" w:eastAsia="Calibri" w:hAnsi="Arial" w:cs="Arial"/>
        </w:rPr>
        <w:t>A death is not payabl</w:t>
      </w:r>
      <w:r w:rsidR="00B24D60" w:rsidRPr="009B7A7D">
        <w:rPr>
          <w:rFonts w:ascii="Arial" w:eastAsia="Calibri" w:hAnsi="Arial" w:cs="Arial"/>
        </w:rPr>
        <w:t>e if it caused directly by or contributed or aggravated by prolonged pregnancy or inconsequence thereof.</w:t>
      </w:r>
    </w:p>
    <w:p w14:paraId="4810CCF0" w14:textId="77777777" w:rsidR="00C9218C" w:rsidRPr="009B7A7D" w:rsidRDefault="00C9218C" w:rsidP="009863CF">
      <w:pPr>
        <w:pStyle w:val="ListParagraph"/>
        <w:ind w:left="792"/>
        <w:jc w:val="both"/>
        <w:rPr>
          <w:rFonts w:ascii="Arial" w:eastAsia="Calibri" w:hAnsi="Arial" w:cs="Arial"/>
        </w:rPr>
      </w:pPr>
    </w:p>
    <w:p w14:paraId="40D4AC24" w14:textId="4792E3AE" w:rsidR="00CC25F4" w:rsidRPr="009B7A7D" w:rsidRDefault="00CC25F4" w:rsidP="009863CF">
      <w:pPr>
        <w:pStyle w:val="ListParagraph"/>
        <w:ind w:left="792"/>
        <w:jc w:val="both"/>
        <w:rPr>
          <w:rFonts w:ascii="Arial" w:eastAsia="Calibri" w:hAnsi="Arial" w:cs="Arial"/>
        </w:rPr>
      </w:pPr>
      <w:r w:rsidRPr="009B7A7D">
        <w:rPr>
          <w:rFonts w:ascii="Arial" w:eastAsia="Calibri" w:hAnsi="Arial" w:cs="Arial"/>
        </w:rPr>
        <w:t>The Credit life insurances shall be payable only if it occurred after</w:t>
      </w:r>
      <w:r w:rsidR="00C9218C" w:rsidRPr="009B7A7D">
        <w:rPr>
          <w:rFonts w:ascii="Arial" w:eastAsia="Calibri" w:hAnsi="Arial" w:cs="Arial"/>
        </w:rPr>
        <w:t xml:space="preserve"> the child/ren has/have been born</w:t>
      </w:r>
    </w:p>
    <w:p w14:paraId="69355F54" w14:textId="77777777" w:rsidR="00C9218C" w:rsidRPr="009B7A7D" w:rsidRDefault="00C9218C" w:rsidP="009863CF">
      <w:pPr>
        <w:pStyle w:val="ListParagraph"/>
        <w:ind w:left="792"/>
        <w:jc w:val="both"/>
        <w:rPr>
          <w:rFonts w:ascii="Arial" w:eastAsia="Calibri" w:hAnsi="Arial" w:cs="Arial"/>
        </w:rPr>
      </w:pPr>
    </w:p>
    <w:p w14:paraId="64DE11BB" w14:textId="55D517F6" w:rsidR="001D05CA" w:rsidRPr="009B7A7D" w:rsidRDefault="006A165F" w:rsidP="001D05CA">
      <w:pPr>
        <w:pStyle w:val="ListParagraph"/>
        <w:numPr>
          <w:ilvl w:val="1"/>
          <w:numId w:val="27"/>
        </w:numPr>
        <w:jc w:val="both"/>
        <w:rPr>
          <w:rFonts w:ascii="Arial" w:eastAsia="Calibri" w:hAnsi="Arial" w:cs="Arial"/>
          <w:b/>
          <w:bCs/>
        </w:rPr>
      </w:pPr>
      <w:r w:rsidRPr="009B7A7D">
        <w:rPr>
          <w:rFonts w:ascii="Arial" w:eastAsia="Calibri" w:hAnsi="Arial" w:cs="Arial"/>
          <w:b/>
          <w:bCs/>
        </w:rPr>
        <w:t>Compliance to Claim Requirements</w:t>
      </w:r>
    </w:p>
    <w:p w14:paraId="71DB6FBE" w14:textId="10F5CD8D" w:rsidR="00B770C5" w:rsidRPr="009C2C62" w:rsidRDefault="006A165F" w:rsidP="009C2C62">
      <w:pPr>
        <w:pStyle w:val="ListParagraph"/>
        <w:ind w:left="792"/>
        <w:jc w:val="both"/>
        <w:rPr>
          <w:rFonts w:ascii="Arial" w:eastAsia="Calibri" w:hAnsi="Arial" w:cs="Arial"/>
        </w:rPr>
      </w:pPr>
      <w:r w:rsidRPr="009B7A7D">
        <w:rPr>
          <w:rFonts w:ascii="Arial" w:eastAsia="Calibri" w:hAnsi="Arial" w:cs="Arial"/>
        </w:rPr>
        <w:t>All claims must be filed together with reasonable proofs obtained at the Insured’s expense of death</w:t>
      </w:r>
      <w:r w:rsidR="00B15F97" w:rsidRPr="009B7A7D">
        <w:rPr>
          <w:rFonts w:ascii="Arial" w:eastAsia="Calibri" w:hAnsi="Arial" w:cs="Arial"/>
        </w:rPr>
        <w:t xml:space="preserve"> and all supporting information. Notice of claim and proof of loss must be submitted within</w:t>
      </w:r>
      <w:r w:rsidR="00455C1F" w:rsidRPr="009B7A7D">
        <w:rPr>
          <w:rFonts w:ascii="Arial" w:eastAsia="Calibri" w:hAnsi="Arial" w:cs="Arial"/>
        </w:rPr>
        <w:t xml:space="preserve"> 365 days from the date of death. All claims submitted more than 365 days, the claimant must submit a duly notarized “Affidavit of Late Filing</w:t>
      </w:r>
      <w:r w:rsidR="00AE527E" w:rsidRPr="009B7A7D">
        <w:rPr>
          <w:rFonts w:ascii="Arial" w:eastAsia="Calibri" w:hAnsi="Arial" w:cs="Arial"/>
        </w:rPr>
        <w:t>” and other list of requirements listed on the requirement checklist.</w:t>
      </w:r>
    </w:p>
    <w:p w14:paraId="0F9699D6" w14:textId="54A91BAC" w:rsidR="006A165F" w:rsidRPr="009B7A7D" w:rsidRDefault="00B770C5" w:rsidP="001D05CA">
      <w:pPr>
        <w:pStyle w:val="ListParagraph"/>
        <w:numPr>
          <w:ilvl w:val="1"/>
          <w:numId w:val="27"/>
        </w:numPr>
        <w:jc w:val="both"/>
        <w:rPr>
          <w:rFonts w:ascii="Arial" w:eastAsia="Calibri" w:hAnsi="Arial" w:cs="Arial"/>
          <w:b/>
          <w:bCs/>
        </w:rPr>
      </w:pPr>
      <w:r w:rsidRPr="009B7A7D">
        <w:rPr>
          <w:rFonts w:ascii="Arial" w:eastAsia="Calibri" w:hAnsi="Arial" w:cs="Arial"/>
          <w:b/>
          <w:bCs/>
        </w:rPr>
        <w:lastRenderedPageBreak/>
        <w:t>Payment of Benefits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9"/>
        <w:gridCol w:w="4859"/>
      </w:tblGrid>
      <w:tr w:rsidR="00C343D7" w:rsidRPr="009B7A7D" w14:paraId="501E0ACD" w14:textId="77777777" w:rsidTr="00C343D7">
        <w:trPr>
          <w:trHeight w:val="115"/>
        </w:trPr>
        <w:tc>
          <w:tcPr>
            <w:tcW w:w="4859" w:type="dxa"/>
            <w:vAlign w:val="center"/>
          </w:tcPr>
          <w:p w14:paraId="2CF239AB" w14:textId="4C3A9579" w:rsidR="00C343D7" w:rsidRPr="009B7A7D" w:rsidRDefault="00126452" w:rsidP="0044772E">
            <w:pPr>
              <w:jc w:val="center"/>
              <w:rPr>
                <w:rFonts w:ascii="Arial" w:eastAsia="Arial" w:hAnsi="Arial" w:cs="Arial"/>
                <w:b/>
              </w:rPr>
            </w:pPr>
            <w:r w:rsidRPr="009B7A7D">
              <w:rPr>
                <w:rFonts w:ascii="Arial" w:eastAsia="Arial" w:hAnsi="Arial" w:cs="Arial"/>
                <w:b/>
              </w:rPr>
              <w:t>Type of Benefits</w:t>
            </w:r>
          </w:p>
        </w:tc>
        <w:tc>
          <w:tcPr>
            <w:tcW w:w="4859" w:type="dxa"/>
            <w:vAlign w:val="center"/>
          </w:tcPr>
          <w:p w14:paraId="4D1C218E" w14:textId="77777777" w:rsidR="000A42F3" w:rsidRPr="009B7A7D" w:rsidRDefault="00C343D7" w:rsidP="0044772E">
            <w:pPr>
              <w:jc w:val="center"/>
              <w:rPr>
                <w:rFonts w:ascii="Arial" w:eastAsia="Arial" w:hAnsi="Arial" w:cs="Arial"/>
                <w:b/>
              </w:rPr>
            </w:pPr>
            <w:r w:rsidRPr="009B7A7D">
              <w:rPr>
                <w:rFonts w:ascii="Arial" w:eastAsia="Arial" w:hAnsi="Arial" w:cs="Arial"/>
                <w:b/>
              </w:rPr>
              <w:t>Amount of Insurance</w:t>
            </w:r>
          </w:p>
          <w:p w14:paraId="639B1914" w14:textId="0A10EBC9" w:rsidR="00C343D7" w:rsidRPr="009B7A7D" w:rsidRDefault="00126452" w:rsidP="0044772E">
            <w:pPr>
              <w:jc w:val="center"/>
              <w:rPr>
                <w:rFonts w:ascii="Arial" w:eastAsia="Arial" w:hAnsi="Arial" w:cs="Arial"/>
                <w:b/>
              </w:rPr>
            </w:pPr>
            <w:r w:rsidRPr="009B7A7D">
              <w:rPr>
                <w:rFonts w:ascii="Arial" w:eastAsia="Arial" w:hAnsi="Arial" w:cs="Arial"/>
                <w:b/>
              </w:rPr>
              <w:t xml:space="preserve"> (Amount of </w:t>
            </w:r>
            <w:r w:rsidR="000A42F3" w:rsidRPr="009B7A7D">
              <w:rPr>
                <w:rFonts w:ascii="Arial" w:eastAsia="Arial" w:hAnsi="Arial" w:cs="Arial"/>
                <w:b/>
              </w:rPr>
              <w:t>Loan LESS Encumbrance)</w:t>
            </w:r>
          </w:p>
        </w:tc>
      </w:tr>
      <w:tr w:rsidR="00C343D7" w:rsidRPr="009B7A7D" w14:paraId="3C34F7CA" w14:textId="77777777" w:rsidTr="00C343D7">
        <w:trPr>
          <w:trHeight w:val="115"/>
        </w:trPr>
        <w:tc>
          <w:tcPr>
            <w:tcW w:w="4859" w:type="dxa"/>
            <w:vAlign w:val="center"/>
          </w:tcPr>
          <w:p w14:paraId="2B9141F3" w14:textId="7D29A6BD" w:rsidR="00C343D7" w:rsidRPr="009B7A7D" w:rsidRDefault="00C343D7" w:rsidP="0044772E">
            <w:pPr>
              <w:rPr>
                <w:rFonts w:ascii="Arial" w:eastAsia="Arial" w:hAnsi="Arial" w:cs="Arial"/>
              </w:rPr>
            </w:pPr>
            <w:r w:rsidRPr="009B7A7D">
              <w:rPr>
                <w:rFonts w:ascii="Arial" w:eastAsia="Arial" w:hAnsi="Arial" w:cs="Arial"/>
              </w:rPr>
              <w:t>Credit Life Insurance (CLI)</w:t>
            </w:r>
          </w:p>
        </w:tc>
        <w:tc>
          <w:tcPr>
            <w:tcW w:w="4859" w:type="dxa"/>
            <w:vAlign w:val="center"/>
          </w:tcPr>
          <w:p w14:paraId="7E9BDB32" w14:textId="77777777" w:rsidR="00C343D7" w:rsidRPr="009B7A7D" w:rsidRDefault="00C343D7" w:rsidP="0044772E">
            <w:pPr>
              <w:ind w:left="72"/>
              <w:rPr>
                <w:rFonts w:ascii="Arial" w:eastAsia="Arial" w:hAnsi="Arial" w:cs="Arial"/>
              </w:rPr>
            </w:pPr>
            <w:r w:rsidRPr="009B7A7D">
              <w:rPr>
                <w:rFonts w:ascii="Arial" w:eastAsia="Arial" w:hAnsi="Arial" w:cs="Arial"/>
              </w:rPr>
              <w:t>100% equal to the insured loan amount</w:t>
            </w:r>
          </w:p>
        </w:tc>
      </w:tr>
      <w:tr w:rsidR="00C343D7" w:rsidRPr="009B7A7D" w14:paraId="1A8E1DEF" w14:textId="77777777" w:rsidTr="00C343D7">
        <w:trPr>
          <w:trHeight w:val="132"/>
        </w:trPr>
        <w:tc>
          <w:tcPr>
            <w:tcW w:w="4859" w:type="dxa"/>
            <w:vAlign w:val="center"/>
          </w:tcPr>
          <w:p w14:paraId="5712C624" w14:textId="77777777" w:rsidR="00C343D7" w:rsidRPr="009B7A7D" w:rsidRDefault="00C343D7" w:rsidP="0044772E">
            <w:pPr>
              <w:rPr>
                <w:rFonts w:ascii="Arial" w:eastAsia="Arial" w:hAnsi="Arial" w:cs="Arial"/>
              </w:rPr>
            </w:pPr>
            <w:r w:rsidRPr="009B7A7D">
              <w:rPr>
                <w:rFonts w:ascii="Arial" w:eastAsia="Arial" w:hAnsi="Arial" w:cs="Arial"/>
              </w:rPr>
              <w:t>Total and Permanent Disability (TPD)</w:t>
            </w:r>
          </w:p>
        </w:tc>
        <w:tc>
          <w:tcPr>
            <w:tcW w:w="4859" w:type="dxa"/>
            <w:vAlign w:val="center"/>
          </w:tcPr>
          <w:p w14:paraId="0648310B" w14:textId="77777777" w:rsidR="00C343D7" w:rsidRPr="009B7A7D" w:rsidRDefault="00C343D7" w:rsidP="0044772E">
            <w:pPr>
              <w:ind w:left="72"/>
              <w:rPr>
                <w:rFonts w:ascii="Arial" w:eastAsia="Arial" w:hAnsi="Arial" w:cs="Arial"/>
              </w:rPr>
            </w:pPr>
            <w:r w:rsidRPr="009B7A7D">
              <w:rPr>
                <w:rFonts w:ascii="Arial" w:eastAsia="Arial" w:hAnsi="Arial" w:cs="Arial"/>
              </w:rPr>
              <w:t>100% equal to the outstanding loan balance</w:t>
            </w:r>
          </w:p>
        </w:tc>
      </w:tr>
      <w:tr w:rsidR="00C343D7" w:rsidRPr="009B7A7D" w14:paraId="6FDC7E6A" w14:textId="77777777" w:rsidTr="00C343D7">
        <w:trPr>
          <w:trHeight w:val="115"/>
        </w:trPr>
        <w:tc>
          <w:tcPr>
            <w:tcW w:w="4859" w:type="dxa"/>
            <w:vAlign w:val="center"/>
          </w:tcPr>
          <w:p w14:paraId="591F105F" w14:textId="77777777" w:rsidR="00C343D7" w:rsidRPr="009B7A7D" w:rsidRDefault="00C343D7" w:rsidP="0044772E">
            <w:pPr>
              <w:rPr>
                <w:rFonts w:ascii="Arial" w:eastAsia="Arial" w:hAnsi="Arial" w:cs="Arial"/>
              </w:rPr>
            </w:pPr>
            <w:r w:rsidRPr="009B7A7D">
              <w:rPr>
                <w:rFonts w:ascii="Arial" w:eastAsia="Arial" w:hAnsi="Arial" w:cs="Arial"/>
              </w:rPr>
              <w:t xml:space="preserve">Accidental Death and </w:t>
            </w:r>
          </w:p>
          <w:p w14:paraId="17C3EF58" w14:textId="77777777" w:rsidR="00C343D7" w:rsidRPr="009B7A7D" w:rsidRDefault="00C343D7" w:rsidP="0044772E">
            <w:pPr>
              <w:rPr>
                <w:rFonts w:ascii="Arial" w:eastAsia="Arial" w:hAnsi="Arial" w:cs="Arial"/>
              </w:rPr>
            </w:pPr>
            <w:r w:rsidRPr="009B7A7D">
              <w:rPr>
                <w:rFonts w:ascii="Arial" w:eastAsia="Arial" w:hAnsi="Arial" w:cs="Arial"/>
              </w:rPr>
              <w:t>Dismemberment (AD&amp;D)</w:t>
            </w:r>
          </w:p>
        </w:tc>
        <w:tc>
          <w:tcPr>
            <w:tcW w:w="4859" w:type="dxa"/>
            <w:vAlign w:val="center"/>
          </w:tcPr>
          <w:p w14:paraId="52C1CCD9" w14:textId="46774053" w:rsidR="00C343D7" w:rsidRPr="009B7A7D" w:rsidRDefault="000A42F3" w:rsidP="0044772E">
            <w:pPr>
              <w:ind w:left="72"/>
              <w:rPr>
                <w:rFonts w:ascii="Arial" w:eastAsia="Arial" w:hAnsi="Arial" w:cs="Arial"/>
              </w:rPr>
            </w:pPr>
            <w:r w:rsidRPr="009B7A7D">
              <w:rPr>
                <w:rFonts w:ascii="Arial" w:eastAsia="Arial" w:hAnsi="Arial" w:cs="Arial"/>
              </w:rPr>
              <w:t>100% of insured loan amount</w:t>
            </w:r>
          </w:p>
        </w:tc>
      </w:tr>
      <w:tr w:rsidR="00D73484" w:rsidRPr="009B7A7D" w14:paraId="4AE30602" w14:textId="77777777" w:rsidTr="00C343D7">
        <w:trPr>
          <w:trHeight w:val="115"/>
        </w:trPr>
        <w:tc>
          <w:tcPr>
            <w:tcW w:w="4859" w:type="dxa"/>
            <w:vAlign w:val="center"/>
          </w:tcPr>
          <w:p w14:paraId="1A1229C8" w14:textId="009C1C6E" w:rsidR="00D73484" w:rsidRPr="009B7A7D" w:rsidRDefault="00D73484" w:rsidP="0044772E">
            <w:pPr>
              <w:rPr>
                <w:rFonts w:ascii="Arial" w:eastAsia="Arial" w:hAnsi="Arial" w:cs="Arial"/>
              </w:rPr>
            </w:pPr>
            <w:r w:rsidRPr="009B7A7D">
              <w:rPr>
                <w:rFonts w:ascii="Arial" w:eastAsia="Arial" w:hAnsi="Arial" w:cs="Arial"/>
              </w:rPr>
              <w:t>Fire Insurance for loan Redemption Benefit (FI) for the residence of the borrower</w:t>
            </w:r>
          </w:p>
        </w:tc>
        <w:tc>
          <w:tcPr>
            <w:tcW w:w="4859" w:type="dxa"/>
            <w:vAlign w:val="center"/>
          </w:tcPr>
          <w:p w14:paraId="45D9AD88" w14:textId="02556D1B" w:rsidR="00D73484" w:rsidRPr="009B7A7D" w:rsidRDefault="00D73484" w:rsidP="0044772E">
            <w:pPr>
              <w:ind w:left="72"/>
              <w:rPr>
                <w:rFonts w:ascii="Arial" w:eastAsia="Arial" w:hAnsi="Arial" w:cs="Arial"/>
              </w:rPr>
            </w:pPr>
            <w:r w:rsidRPr="009B7A7D">
              <w:rPr>
                <w:rFonts w:ascii="Arial" w:eastAsia="Arial" w:hAnsi="Arial" w:cs="Arial"/>
              </w:rPr>
              <w:t>100% of insured</w:t>
            </w:r>
            <w:r w:rsidR="001412CB" w:rsidRPr="009B7A7D">
              <w:rPr>
                <w:rFonts w:ascii="Arial" w:eastAsia="Arial" w:hAnsi="Arial" w:cs="Arial"/>
              </w:rPr>
              <w:t xml:space="preserve"> loan subject to the provision losses: First 50,000 loss due to fire will be paid</w:t>
            </w:r>
            <w:r w:rsidR="00850764" w:rsidRPr="009B7A7D">
              <w:rPr>
                <w:rFonts w:ascii="Arial" w:eastAsia="Arial" w:hAnsi="Arial" w:cs="Arial"/>
              </w:rPr>
              <w:t xml:space="preserve"> to the actual loss and the excess 50,000 loss will subject to</w:t>
            </w:r>
            <w:r w:rsidR="0082015F" w:rsidRPr="009B7A7D">
              <w:rPr>
                <w:rFonts w:ascii="Arial" w:eastAsia="Arial" w:hAnsi="Arial" w:cs="Arial"/>
              </w:rPr>
              <w:t xml:space="preserve"> provisions of Fire Insurance Policy and shall not Exceed the aggregate limit</w:t>
            </w:r>
          </w:p>
        </w:tc>
      </w:tr>
      <w:tr w:rsidR="00C343D7" w:rsidRPr="009B7A7D" w14:paraId="15FDAB2D" w14:textId="77777777" w:rsidTr="00C343D7">
        <w:trPr>
          <w:trHeight w:val="115"/>
        </w:trPr>
        <w:tc>
          <w:tcPr>
            <w:tcW w:w="4859" w:type="dxa"/>
            <w:vAlign w:val="center"/>
          </w:tcPr>
          <w:p w14:paraId="78EAA3B0" w14:textId="77777777" w:rsidR="00C343D7" w:rsidRPr="009B7A7D" w:rsidRDefault="00C343D7" w:rsidP="0044772E">
            <w:pPr>
              <w:jc w:val="center"/>
              <w:rPr>
                <w:rFonts w:ascii="Arial" w:eastAsia="Arial" w:hAnsi="Arial" w:cs="Arial"/>
              </w:rPr>
            </w:pPr>
            <w:r w:rsidRPr="009B7A7D">
              <w:rPr>
                <w:rFonts w:ascii="Arial" w:eastAsia="Arial" w:hAnsi="Arial" w:cs="Arial"/>
                <w:b/>
              </w:rPr>
              <w:t>Loan Protection Plan- Petty Cash Loan (LPP-PCL)</w:t>
            </w:r>
          </w:p>
        </w:tc>
        <w:tc>
          <w:tcPr>
            <w:tcW w:w="4859" w:type="dxa"/>
            <w:vAlign w:val="center"/>
          </w:tcPr>
          <w:p w14:paraId="5C968874" w14:textId="77777777" w:rsidR="00C343D7" w:rsidRPr="009B7A7D" w:rsidRDefault="00C343D7" w:rsidP="0044772E">
            <w:pPr>
              <w:ind w:left="72"/>
              <w:jc w:val="center"/>
              <w:rPr>
                <w:rFonts w:ascii="Arial" w:eastAsia="Arial" w:hAnsi="Arial" w:cs="Arial"/>
              </w:rPr>
            </w:pPr>
            <w:r w:rsidRPr="009B7A7D">
              <w:rPr>
                <w:rFonts w:ascii="Arial" w:eastAsia="Arial" w:hAnsi="Arial" w:cs="Arial"/>
                <w:b/>
              </w:rPr>
              <w:t>Amount of Insurance</w:t>
            </w:r>
          </w:p>
        </w:tc>
      </w:tr>
      <w:tr w:rsidR="00C343D7" w:rsidRPr="009B7A7D" w14:paraId="14BC9AF9" w14:textId="77777777" w:rsidTr="00C343D7">
        <w:trPr>
          <w:trHeight w:val="115"/>
        </w:trPr>
        <w:tc>
          <w:tcPr>
            <w:tcW w:w="4859" w:type="dxa"/>
            <w:vAlign w:val="center"/>
          </w:tcPr>
          <w:p w14:paraId="3F9C9971" w14:textId="7C1F3EB3" w:rsidR="00C343D7" w:rsidRPr="009B7A7D" w:rsidRDefault="00C343D7" w:rsidP="0044772E">
            <w:pPr>
              <w:rPr>
                <w:rFonts w:ascii="Arial" w:eastAsia="Arial" w:hAnsi="Arial" w:cs="Arial"/>
              </w:rPr>
            </w:pPr>
            <w:r w:rsidRPr="009B7A7D">
              <w:rPr>
                <w:rFonts w:ascii="Arial" w:eastAsia="Arial" w:hAnsi="Arial" w:cs="Arial"/>
              </w:rPr>
              <w:t>Credit Life Insurance (CLI)</w:t>
            </w:r>
          </w:p>
        </w:tc>
        <w:tc>
          <w:tcPr>
            <w:tcW w:w="4859" w:type="dxa"/>
            <w:vAlign w:val="center"/>
          </w:tcPr>
          <w:p w14:paraId="75B75173" w14:textId="77777777" w:rsidR="00C343D7" w:rsidRPr="009B7A7D" w:rsidRDefault="00C343D7" w:rsidP="0044772E">
            <w:pPr>
              <w:ind w:left="72"/>
              <w:rPr>
                <w:rFonts w:ascii="Arial" w:eastAsia="Arial" w:hAnsi="Arial" w:cs="Arial"/>
              </w:rPr>
            </w:pPr>
            <w:r w:rsidRPr="009B7A7D">
              <w:rPr>
                <w:rFonts w:ascii="Arial" w:eastAsia="Arial" w:hAnsi="Arial" w:cs="Arial"/>
              </w:rPr>
              <w:t>100% equal to the insured loan amount</w:t>
            </w:r>
          </w:p>
        </w:tc>
      </w:tr>
    </w:tbl>
    <w:p w14:paraId="76977F0E" w14:textId="77777777" w:rsidR="00C343D7" w:rsidRPr="009B7A7D" w:rsidRDefault="00C343D7" w:rsidP="00C343D7">
      <w:pPr>
        <w:pStyle w:val="ListParagraph"/>
        <w:ind w:left="792"/>
        <w:jc w:val="both"/>
        <w:rPr>
          <w:rFonts w:ascii="Arial" w:eastAsia="Calibri" w:hAnsi="Arial" w:cs="Arial"/>
        </w:rPr>
      </w:pPr>
    </w:p>
    <w:p w14:paraId="229FDC0A" w14:textId="77777777" w:rsidR="00E04FA0" w:rsidRPr="009B7A7D" w:rsidRDefault="00965465" w:rsidP="00E04FA0">
      <w:pPr>
        <w:pStyle w:val="ListParagraph"/>
        <w:numPr>
          <w:ilvl w:val="2"/>
          <w:numId w:val="27"/>
        </w:numPr>
        <w:jc w:val="both"/>
        <w:rPr>
          <w:rFonts w:ascii="Arial" w:eastAsia="Calibri" w:hAnsi="Arial" w:cs="Arial"/>
          <w:b/>
          <w:bCs/>
        </w:rPr>
      </w:pPr>
      <w:r w:rsidRPr="009B7A7D">
        <w:rPr>
          <w:rFonts w:ascii="Arial" w:eastAsia="Calibri" w:hAnsi="Arial" w:cs="Arial"/>
          <w:b/>
          <w:bCs/>
        </w:rPr>
        <w:t>For Fire Insurance Benefit (FIB)</w:t>
      </w:r>
    </w:p>
    <w:p w14:paraId="46AB2316" w14:textId="39BA656C" w:rsidR="00965465" w:rsidRPr="009B7A7D" w:rsidRDefault="00076E9A" w:rsidP="00E04FA0">
      <w:pPr>
        <w:pStyle w:val="ListParagraph"/>
        <w:numPr>
          <w:ilvl w:val="3"/>
          <w:numId w:val="27"/>
        </w:numPr>
        <w:jc w:val="both"/>
        <w:rPr>
          <w:rFonts w:ascii="Arial" w:eastAsia="Calibri" w:hAnsi="Arial" w:cs="Arial"/>
        </w:rPr>
      </w:pPr>
      <w:r w:rsidRPr="009B7A7D">
        <w:rPr>
          <w:rFonts w:ascii="Arial" w:eastAsia="Calibri" w:hAnsi="Arial" w:cs="Arial"/>
        </w:rPr>
        <w:t>The fire insurance</w:t>
      </w:r>
      <w:r w:rsidR="00E04FA0" w:rsidRPr="009B7A7D">
        <w:rPr>
          <w:rFonts w:ascii="Arial" w:eastAsia="Calibri" w:hAnsi="Arial" w:cs="Arial"/>
        </w:rPr>
        <w:t xml:space="preserve"> is a rider</w:t>
      </w:r>
      <w:r w:rsidRPr="009B7A7D">
        <w:rPr>
          <w:rFonts w:ascii="Arial" w:eastAsia="Calibri" w:hAnsi="Arial" w:cs="Arial"/>
        </w:rPr>
        <w:t xml:space="preserve"> benefit extended to the </w:t>
      </w:r>
      <w:r w:rsidR="005D6C5E" w:rsidRPr="009B7A7D">
        <w:rPr>
          <w:rFonts w:ascii="Arial" w:eastAsia="Calibri" w:hAnsi="Arial" w:cs="Arial"/>
        </w:rPr>
        <w:t>member</w:t>
      </w:r>
      <w:r w:rsidRPr="009B7A7D">
        <w:rPr>
          <w:rFonts w:ascii="Arial" w:eastAsia="Calibri" w:hAnsi="Arial" w:cs="Arial"/>
        </w:rPr>
        <w:t xml:space="preserve"> of LPPI shall mean Loss or Damage to the properties occupied and controlled by the member located at the Declared Home or Business Address of the member/insured</w:t>
      </w:r>
      <w:r w:rsidR="00E04FA0" w:rsidRPr="009B7A7D">
        <w:rPr>
          <w:rFonts w:ascii="Arial" w:eastAsia="Calibri" w:hAnsi="Arial" w:cs="Arial"/>
        </w:rPr>
        <w:t>.</w:t>
      </w:r>
    </w:p>
    <w:p w14:paraId="0CB4F04E" w14:textId="5D719E09" w:rsidR="00E04FA0" w:rsidRPr="009B7A7D" w:rsidRDefault="00E04FA0" w:rsidP="00E04FA0">
      <w:pPr>
        <w:pStyle w:val="ListParagraph"/>
        <w:numPr>
          <w:ilvl w:val="3"/>
          <w:numId w:val="27"/>
        </w:numPr>
        <w:jc w:val="both"/>
        <w:rPr>
          <w:rFonts w:ascii="Arial" w:eastAsia="Calibri" w:hAnsi="Arial" w:cs="Arial"/>
        </w:rPr>
      </w:pPr>
      <w:r w:rsidRPr="009B7A7D">
        <w:rPr>
          <w:rFonts w:ascii="Arial" w:eastAsia="Calibri" w:hAnsi="Arial" w:cs="Arial"/>
        </w:rPr>
        <w:t>This is STRICTLY for Residential</w:t>
      </w:r>
      <w:r w:rsidR="00BC5C9A" w:rsidRPr="009B7A7D">
        <w:rPr>
          <w:rFonts w:ascii="Arial" w:eastAsia="Calibri" w:hAnsi="Arial" w:cs="Arial"/>
        </w:rPr>
        <w:t xml:space="preserve"> Risk and Commercial Risks only, subject to standard policy provisions, exclusions and restrictions printed thereto and forming part of the policy</w:t>
      </w:r>
      <w:r w:rsidR="007E2429" w:rsidRPr="009B7A7D">
        <w:rPr>
          <w:rFonts w:ascii="Arial" w:eastAsia="Calibri" w:hAnsi="Arial" w:cs="Arial"/>
        </w:rPr>
        <w:t>.</w:t>
      </w:r>
    </w:p>
    <w:p w14:paraId="65497217" w14:textId="77777777" w:rsidR="00E464BD" w:rsidRPr="009B7A7D" w:rsidRDefault="007E2429" w:rsidP="00E464BD">
      <w:pPr>
        <w:pStyle w:val="ListParagraph"/>
        <w:numPr>
          <w:ilvl w:val="3"/>
          <w:numId w:val="27"/>
        </w:numPr>
        <w:jc w:val="both"/>
        <w:rPr>
          <w:rFonts w:ascii="Arial" w:eastAsia="Calibri" w:hAnsi="Arial" w:cs="Arial"/>
        </w:rPr>
      </w:pPr>
      <w:r w:rsidRPr="009B7A7D">
        <w:rPr>
          <w:rFonts w:ascii="Arial" w:eastAsia="Calibri" w:hAnsi="Arial" w:cs="Arial"/>
        </w:rPr>
        <w:t>The maximum benefit claimable shall be based on the actual loss incurred or the amount</w:t>
      </w:r>
      <w:r w:rsidR="00764DF3" w:rsidRPr="009B7A7D">
        <w:rPr>
          <w:rFonts w:ascii="Arial" w:eastAsia="Calibri" w:hAnsi="Arial" w:cs="Arial"/>
        </w:rPr>
        <w:t xml:space="preserve"> of loan insured whichever is lower per member/insured. This benefit shall be treated independent and shall be paid over and above any other policies or plans secured by the member.</w:t>
      </w:r>
    </w:p>
    <w:p w14:paraId="09F4CEE7" w14:textId="4E402239" w:rsidR="00965465" w:rsidRPr="009B7A7D" w:rsidRDefault="00E464BD" w:rsidP="00E464BD">
      <w:pPr>
        <w:pStyle w:val="ListParagraph"/>
        <w:numPr>
          <w:ilvl w:val="3"/>
          <w:numId w:val="27"/>
        </w:numPr>
        <w:jc w:val="both"/>
        <w:rPr>
          <w:rFonts w:ascii="Arial" w:eastAsia="Calibri" w:hAnsi="Arial" w:cs="Arial"/>
        </w:rPr>
      </w:pPr>
      <w:r w:rsidRPr="009B7A7D">
        <w:rPr>
          <w:rFonts w:ascii="Arial" w:eastAsia="Calibri" w:hAnsi="Arial" w:cs="Arial"/>
        </w:rPr>
        <w:t xml:space="preserve">In case of total loss, the basis of settlement shall be based on the actual loss incurred or the amount of loan insured whichever is lower per member/insured, </w:t>
      </w:r>
      <w:r w:rsidRPr="009B7A7D">
        <w:rPr>
          <w:rFonts w:ascii="Arial" w:eastAsia="Calibri" w:hAnsi="Arial" w:cs="Arial"/>
        </w:rPr>
        <w:lastRenderedPageBreak/>
        <w:t>subject to standard loss adjustment procedure. However, in case of partial loss, the basis of settlement shall be the percentage of loss or the amount of actual loss incurred by the member/insured per evaluation and adjustment of the attending adjuster whichever is lesser;</w:t>
      </w:r>
    </w:p>
    <w:p w14:paraId="0D6DD182" w14:textId="77777777" w:rsidR="003A6300" w:rsidRPr="009B7A7D" w:rsidRDefault="003A6300" w:rsidP="003A6300">
      <w:pPr>
        <w:pStyle w:val="ListParagraph"/>
        <w:ind w:left="1728"/>
        <w:jc w:val="both"/>
        <w:rPr>
          <w:rFonts w:ascii="Arial" w:eastAsia="Calibri" w:hAnsi="Arial" w:cs="Arial"/>
        </w:rPr>
      </w:pPr>
    </w:p>
    <w:p w14:paraId="17F3E56B" w14:textId="7DF502EE" w:rsidR="00EA60D5" w:rsidRPr="009B7A7D" w:rsidRDefault="00F27918" w:rsidP="00F27918">
      <w:pPr>
        <w:pStyle w:val="ListParagraph"/>
        <w:numPr>
          <w:ilvl w:val="2"/>
          <w:numId w:val="27"/>
        </w:numPr>
        <w:jc w:val="both"/>
        <w:rPr>
          <w:rFonts w:ascii="Arial" w:eastAsia="Calibri" w:hAnsi="Arial" w:cs="Arial"/>
          <w:b/>
          <w:bCs/>
        </w:rPr>
      </w:pPr>
      <w:r w:rsidRPr="009B7A7D">
        <w:rPr>
          <w:rFonts w:ascii="Arial" w:eastAsia="Calibri" w:hAnsi="Arial" w:cs="Arial"/>
          <w:b/>
          <w:bCs/>
        </w:rPr>
        <w:t>LPP Option – No Encumbrance</w:t>
      </w:r>
    </w:p>
    <w:p w14:paraId="3B7E5B39" w14:textId="012DFDDE" w:rsidR="00F06B40" w:rsidRPr="009B7A7D" w:rsidRDefault="00F06B40" w:rsidP="00F06B40">
      <w:pPr>
        <w:pStyle w:val="ListParagraph"/>
        <w:ind w:left="1440"/>
        <w:jc w:val="both"/>
        <w:rPr>
          <w:rFonts w:ascii="Arial" w:eastAsia="Calibri" w:hAnsi="Arial" w:cs="Arial"/>
        </w:rPr>
      </w:pPr>
      <w:r w:rsidRPr="009B7A7D">
        <w:rPr>
          <w:rFonts w:ascii="Arial" w:eastAsia="Calibri" w:hAnsi="Arial" w:cs="Arial"/>
        </w:rPr>
        <w:t>Members may have the option to not deduct the encumbered amount from their loan and that the basis for payment of benefit shall be base on the whole principal amount</w:t>
      </w:r>
    </w:p>
    <w:p w14:paraId="5C70F189" w14:textId="77777777" w:rsidR="00C73EC1" w:rsidRPr="009B7A7D" w:rsidRDefault="00C73EC1" w:rsidP="00F06B40">
      <w:pPr>
        <w:pStyle w:val="ListParagraph"/>
        <w:ind w:left="1440"/>
        <w:jc w:val="both"/>
        <w:rPr>
          <w:rFonts w:ascii="Arial" w:eastAsia="Calibri" w:hAnsi="Arial" w:cs="Arial"/>
        </w:rPr>
      </w:pPr>
    </w:p>
    <w:p w14:paraId="23F80C1A" w14:textId="7B59DF49" w:rsidR="00F06B40" w:rsidRPr="009B7A7D" w:rsidRDefault="00C73EC1" w:rsidP="00F27918">
      <w:pPr>
        <w:pStyle w:val="ListParagraph"/>
        <w:numPr>
          <w:ilvl w:val="2"/>
          <w:numId w:val="27"/>
        </w:numPr>
        <w:jc w:val="both"/>
        <w:rPr>
          <w:rFonts w:ascii="Arial" w:eastAsia="Calibri" w:hAnsi="Arial" w:cs="Arial"/>
          <w:b/>
          <w:bCs/>
        </w:rPr>
      </w:pPr>
      <w:r w:rsidRPr="009B7A7D">
        <w:rPr>
          <w:rFonts w:ascii="Arial" w:eastAsia="Calibri" w:hAnsi="Arial" w:cs="Arial"/>
          <w:b/>
          <w:bCs/>
        </w:rPr>
        <w:t>LPP on Activated TLC Delinquent Account</w:t>
      </w:r>
    </w:p>
    <w:p w14:paraId="41D7F9F1" w14:textId="1A6B49FC" w:rsidR="002419F1" w:rsidRPr="009B7A7D" w:rsidRDefault="002419F1" w:rsidP="002419F1">
      <w:pPr>
        <w:pStyle w:val="ListParagraph"/>
        <w:ind w:left="1440"/>
        <w:jc w:val="both"/>
        <w:rPr>
          <w:rFonts w:ascii="Arial" w:eastAsia="Calibri" w:hAnsi="Arial" w:cs="Arial"/>
        </w:rPr>
      </w:pPr>
      <w:r w:rsidRPr="009B7A7D">
        <w:rPr>
          <w:rFonts w:ascii="Arial" w:eastAsia="Calibri" w:hAnsi="Arial" w:cs="Arial"/>
        </w:rPr>
        <w:t>Delinquent Account</w:t>
      </w:r>
      <w:r w:rsidR="00995CA3" w:rsidRPr="009B7A7D">
        <w:rPr>
          <w:rFonts w:ascii="Arial" w:eastAsia="Calibri" w:hAnsi="Arial" w:cs="Arial"/>
        </w:rPr>
        <w:t xml:space="preserve"> are credit accounts on which a member failed to make payment on the agreed due date for more than 6 m</w:t>
      </w:r>
      <w:r w:rsidR="00FB53E1" w:rsidRPr="009B7A7D">
        <w:rPr>
          <w:rFonts w:ascii="Arial" w:eastAsia="Calibri" w:hAnsi="Arial" w:cs="Arial"/>
        </w:rPr>
        <w:t>onths</w:t>
      </w:r>
    </w:p>
    <w:p w14:paraId="311A04B4" w14:textId="525B2045" w:rsidR="00C73EC1" w:rsidRPr="009B7A7D" w:rsidRDefault="00FB53E1" w:rsidP="00FB53E1">
      <w:pPr>
        <w:pStyle w:val="ListParagraph"/>
        <w:numPr>
          <w:ilvl w:val="3"/>
          <w:numId w:val="27"/>
        </w:numPr>
        <w:jc w:val="both"/>
        <w:rPr>
          <w:rFonts w:ascii="Arial" w:eastAsia="Calibri" w:hAnsi="Arial" w:cs="Arial"/>
        </w:rPr>
      </w:pPr>
      <w:r w:rsidRPr="009B7A7D">
        <w:rPr>
          <w:rFonts w:ascii="Arial" w:eastAsia="Calibri" w:hAnsi="Arial" w:cs="Arial"/>
        </w:rPr>
        <w:t>Existing Premium rate shall</w:t>
      </w:r>
      <w:r w:rsidR="00116A7B" w:rsidRPr="009B7A7D">
        <w:rPr>
          <w:rFonts w:ascii="Arial" w:eastAsia="Calibri" w:hAnsi="Arial" w:cs="Arial"/>
        </w:rPr>
        <w:t xml:space="preserve"> be applied to LPP on TLC Delinquent Account</w:t>
      </w:r>
    </w:p>
    <w:p w14:paraId="0CF1CF43" w14:textId="77777777" w:rsidR="005E7952" w:rsidRPr="009B7A7D" w:rsidRDefault="005E7952" w:rsidP="005E7952">
      <w:pPr>
        <w:pStyle w:val="ListParagraph"/>
        <w:ind w:left="1728"/>
        <w:jc w:val="both"/>
        <w:rPr>
          <w:rFonts w:ascii="Arial" w:eastAsia="Calibri" w:hAnsi="Arial" w:cs="Arial"/>
        </w:rPr>
      </w:pPr>
    </w:p>
    <w:p w14:paraId="1ADBF38B" w14:textId="77777777" w:rsidR="003223A8" w:rsidRPr="009B7A7D" w:rsidRDefault="005E7952" w:rsidP="003223A8">
      <w:pPr>
        <w:pStyle w:val="ListParagraph"/>
        <w:numPr>
          <w:ilvl w:val="2"/>
          <w:numId w:val="27"/>
        </w:numPr>
        <w:jc w:val="both"/>
        <w:rPr>
          <w:rFonts w:ascii="Arial" w:eastAsia="Calibri" w:hAnsi="Arial" w:cs="Arial"/>
          <w:b/>
          <w:bCs/>
        </w:rPr>
      </w:pPr>
      <w:r w:rsidRPr="009B7A7D">
        <w:rPr>
          <w:rFonts w:ascii="Arial" w:eastAsia="Calibri" w:hAnsi="Arial" w:cs="Arial"/>
          <w:b/>
          <w:bCs/>
        </w:rPr>
        <w:t>LPP for Petty Cash Loan</w:t>
      </w:r>
    </w:p>
    <w:p w14:paraId="2955B57F" w14:textId="30D94940" w:rsidR="00645553" w:rsidRPr="009B7A7D" w:rsidRDefault="00665282" w:rsidP="003223A8">
      <w:pPr>
        <w:pStyle w:val="ListParagraph"/>
        <w:numPr>
          <w:ilvl w:val="3"/>
          <w:numId w:val="27"/>
        </w:numPr>
        <w:jc w:val="both"/>
        <w:rPr>
          <w:rFonts w:ascii="Arial" w:eastAsia="Calibri" w:hAnsi="Arial" w:cs="Arial"/>
          <w:b/>
          <w:bCs/>
        </w:rPr>
      </w:pPr>
      <w:r w:rsidRPr="009B7A7D">
        <w:rPr>
          <w:rFonts w:ascii="Arial" w:eastAsia="Calibri" w:hAnsi="Arial" w:cs="Arial"/>
        </w:rPr>
        <w:t xml:space="preserve">Petty Cash Loan </w:t>
      </w:r>
      <w:r w:rsidR="00550BA5" w:rsidRPr="009B7A7D">
        <w:rPr>
          <w:rFonts w:ascii="Arial" w:eastAsia="Calibri" w:hAnsi="Arial" w:cs="Arial"/>
        </w:rPr>
        <w:t xml:space="preserve">is an instant loan that </w:t>
      </w:r>
      <w:r w:rsidR="00517BD4" w:rsidRPr="009B7A7D">
        <w:rPr>
          <w:rFonts w:ascii="Arial" w:eastAsia="Calibri" w:hAnsi="Arial" w:cs="Arial"/>
        </w:rPr>
        <w:t>is offered to FICCO member in case they need an instant financial need. This is an over the counter</w:t>
      </w:r>
      <w:r w:rsidR="0008710E" w:rsidRPr="009B7A7D">
        <w:rPr>
          <w:rFonts w:ascii="Arial" w:eastAsia="Calibri" w:hAnsi="Arial" w:cs="Arial"/>
        </w:rPr>
        <w:t xml:space="preserve"> loan facility, where members can avail based on their share capital bracket</w:t>
      </w:r>
      <w:r w:rsidR="002F52AB" w:rsidRPr="009B7A7D">
        <w:rPr>
          <w:rFonts w:ascii="Arial" w:eastAsia="Calibri" w:hAnsi="Arial" w:cs="Arial"/>
        </w:rPr>
        <w:t>.</w:t>
      </w:r>
    </w:p>
    <w:p w14:paraId="701AF9BE" w14:textId="56B799A2" w:rsidR="00E44097" w:rsidRPr="009B7A7D" w:rsidRDefault="00E44097" w:rsidP="00E44097">
      <w:pPr>
        <w:pStyle w:val="ListParagraph"/>
        <w:ind w:left="1440"/>
        <w:jc w:val="both"/>
        <w:rPr>
          <w:rFonts w:ascii="Arial" w:eastAsia="Calibri" w:hAnsi="Arial" w:cs="Arial"/>
        </w:rPr>
      </w:pPr>
    </w:p>
    <w:p w14:paraId="5C8DBC0F" w14:textId="7898C189" w:rsidR="00E44097" w:rsidRPr="009B7A7D" w:rsidRDefault="00E44097" w:rsidP="00E44097">
      <w:pPr>
        <w:pStyle w:val="ListParagraph"/>
        <w:ind w:left="1440"/>
        <w:jc w:val="both"/>
        <w:rPr>
          <w:rFonts w:ascii="Arial" w:eastAsia="Calibri" w:hAnsi="Arial" w:cs="Arial"/>
        </w:rPr>
      </w:pPr>
      <w:r w:rsidRPr="009B7A7D">
        <w:rPr>
          <w:rFonts w:ascii="Arial" w:eastAsia="Calibri" w:hAnsi="Arial" w:cs="Arial"/>
        </w:rPr>
        <w:tab/>
        <w:t>Maximum Amount of Coverage</w:t>
      </w:r>
      <w:r w:rsidRPr="009B7A7D">
        <w:rPr>
          <w:rFonts w:ascii="Arial" w:eastAsia="Calibri" w:hAnsi="Arial" w:cs="Arial"/>
        </w:rPr>
        <w:tab/>
        <w:t>-</w:t>
      </w:r>
      <w:r w:rsidRPr="009B7A7D">
        <w:rPr>
          <w:rFonts w:ascii="Arial" w:eastAsia="Calibri" w:hAnsi="Arial" w:cs="Arial"/>
        </w:rPr>
        <w:tab/>
        <w:t>50,000.00</w:t>
      </w:r>
    </w:p>
    <w:p w14:paraId="1745A593" w14:textId="000B4590" w:rsidR="00E44097" w:rsidRPr="009B7A7D" w:rsidRDefault="00E44097" w:rsidP="00E44097">
      <w:pPr>
        <w:pStyle w:val="ListParagraph"/>
        <w:ind w:left="1440"/>
        <w:jc w:val="both"/>
        <w:rPr>
          <w:rFonts w:ascii="Arial" w:eastAsia="Calibri" w:hAnsi="Arial" w:cs="Arial"/>
        </w:rPr>
      </w:pPr>
      <w:r w:rsidRPr="009B7A7D">
        <w:rPr>
          <w:rFonts w:ascii="Arial" w:eastAsia="Calibri" w:hAnsi="Arial" w:cs="Arial"/>
        </w:rPr>
        <w:tab/>
        <w:t>Monthly premium rate</w:t>
      </w:r>
      <w:r w:rsidRPr="009B7A7D">
        <w:rPr>
          <w:rFonts w:ascii="Arial" w:eastAsia="Calibri" w:hAnsi="Arial" w:cs="Arial"/>
        </w:rPr>
        <w:tab/>
      </w:r>
      <w:r w:rsidRPr="009B7A7D">
        <w:rPr>
          <w:rFonts w:ascii="Arial" w:eastAsia="Calibri" w:hAnsi="Arial" w:cs="Arial"/>
        </w:rPr>
        <w:tab/>
        <w:t>-</w:t>
      </w:r>
      <w:r w:rsidRPr="009B7A7D">
        <w:rPr>
          <w:rFonts w:ascii="Arial" w:eastAsia="Calibri" w:hAnsi="Arial" w:cs="Arial"/>
        </w:rPr>
        <w:tab/>
        <w:t>0.45 / 1000 of coverage</w:t>
      </w:r>
    </w:p>
    <w:p w14:paraId="4B784FA6" w14:textId="1CB04A98" w:rsidR="00E44097" w:rsidRPr="009B7A7D" w:rsidRDefault="00E44097" w:rsidP="00E44097">
      <w:pPr>
        <w:pStyle w:val="ListParagraph"/>
        <w:ind w:left="1440"/>
        <w:jc w:val="both"/>
        <w:rPr>
          <w:rFonts w:ascii="Arial" w:eastAsia="Calibri" w:hAnsi="Arial" w:cs="Arial"/>
        </w:rPr>
      </w:pPr>
      <w:r w:rsidRPr="009B7A7D">
        <w:rPr>
          <w:rFonts w:ascii="Arial" w:eastAsia="Calibri" w:hAnsi="Arial" w:cs="Arial"/>
        </w:rPr>
        <w:tab/>
        <w:t>Age Eligibility</w:t>
      </w:r>
      <w:r w:rsidRPr="009B7A7D">
        <w:rPr>
          <w:rFonts w:ascii="Arial" w:eastAsia="Calibri" w:hAnsi="Arial" w:cs="Arial"/>
        </w:rPr>
        <w:tab/>
      </w:r>
      <w:r w:rsidRPr="009B7A7D">
        <w:rPr>
          <w:rFonts w:ascii="Arial" w:eastAsia="Calibri" w:hAnsi="Arial" w:cs="Arial"/>
        </w:rPr>
        <w:tab/>
      </w:r>
      <w:r w:rsidRPr="009B7A7D">
        <w:rPr>
          <w:rFonts w:ascii="Arial" w:eastAsia="Calibri" w:hAnsi="Arial" w:cs="Arial"/>
        </w:rPr>
        <w:tab/>
      </w:r>
      <w:r w:rsidRPr="009B7A7D">
        <w:rPr>
          <w:rFonts w:ascii="Arial" w:eastAsia="Calibri" w:hAnsi="Arial" w:cs="Arial"/>
        </w:rPr>
        <w:tab/>
        <w:t>-</w:t>
      </w:r>
      <w:r w:rsidRPr="009B7A7D">
        <w:rPr>
          <w:rFonts w:ascii="Arial" w:eastAsia="Calibri" w:hAnsi="Arial" w:cs="Arial"/>
        </w:rPr>
        <w:tab/>
        <w:t>18 – 99 years old</w:t>
      </w:r>
    </w:p>
    <w:p w14:paraId="322A5DAB" w14:textId="5DEC1AC5" w:rsidR="00E44097" w:rsidRPr="009B7A7D" w:rsidRDefault="00E44097" w:rsidP="00E44097">
      <w:pPr>
        <w:pStyle w:val="ListParagraph"/>
        <w:ind w:left="1440"/>
        <w:jc w:val="both"/>
        <w:rPr>
          <w:rFonts w:ascii="Arial" w:eastAsia="Calibri" w:hAnsi="Arial" w:cs="Arial"/>
        </w:rPr>
      </w:pPr>
      <w:r w:rsidRPr="009B7A7D">
        <w:rPr>
          <w:rFonts w:ascii="Arial" w:eastAsia="Calibri" w:hAnsi="Arial" w:cs="Arial"/>
        </w:rPr>
        <w:tab/>
        <w:t>Maximum Term of Coverage</w:t>
      </w:r>
      <w:r w:rsidRPr="009B7A7D">
        <w:rPr>
          <w:rFonts w:ascii="Arial" w:eastAsia="Calibri" w:hAnsi="Arial" w:cs="Arial"/>
        </w:rPr>
        <w:tab/>
        <w:t>-</w:t>
      </w:r>
      <w:r w:rsidRPr="009B7A7D">
        <w:rPr>
          <w:rFonts w:ascii="Arial" w:eastAsia="Calibri" w:hAnsi="Arial" w:cs="Arial"/>
        </w:rPr>
        <w:tab/>
        <w:t>10 months</w:t>
      </w:r>
    </w:p>
    <w:p w14:paraId="6E834365" w14:textId="3CBD685C" w:rsidR="002F52AB" w:rsidRPr="009B7A7D" w:rsidRDefault="002F52AB" w:rsidP="00E44097">
      <w:pPr>
        <w:pStyle w:val="ListParagraph"/>
        <w:ind w:left="1440"/>
        <w:jc w:val="both"/>
        <w:rPr>
          <w:rFonts w:ascii="Arial" w:eastAsia="Calibri" w:hAnsi="Arial" w:cs="Arial"/>
        </w:rPr>
      </w:pPr>
    </w:p>
    <w:p w14:paraId="49597633" w14:textId="46671943" w:rsidR="002F52AB" w:rsidRPr="009B7A7D" w:rsidRDefault="002F52AB" w:rsidP="00D405D0">
      <w:pPr>
        <w:pStyle w:val="ListParagraph"/>
        <w:numPr>
          <w:ilvl w:val="3"/>
          <w:numId w:val="27"/>
        </w:numPr>
        <w:jc w:val="both"/>
        <w:rPr>
          <w:rFonts w:ascii="Arial" w:eastAsia="Calibri" w:hAnsi="Arial" w:cs="Arial"/>
        </w:rPr>
      </w:pPr>
      <w:r w:rsidRPr="009B7A7D">
        <w:rPr>
          <w:rFonts w:ascii="Arial" w:eastAsia="Calibri" w:hAnsi="Arial" w:cs="Arial"/>
        </w:rPr>
        <w:t xml:space="preserve">For Joint-accounts, both members under Joint-account are insured under the plan. In case </w:t>
      </w:r>
      <w:r w:rsidR="003223A8" w:rsidRPr="009B7A7D">
        <w:rPr>
          <w:rFonts w:ascii="Arial" w:eastAsia="Calibri" w:hAnsi="Arial" w:cs="Arial"/>
        </w:rPr>
        <w:t>where one co-holders of Joint-account die, benefit shall be payable provided that the premium is paid.</w:t>
      </w:r>
    </w:p>
    <w:p w14:paraId="35F207EF" w14:textId="77777777" w:rsidR="005E7952" w:rsidRPr="009B7A7D" w:rsidRDefault="005E7952" w:rsidP="00C553B8">
      <w:pPr>
        <w:pStyle w:val="ListParagraph"/>
        <w:ind w:left="1224"/>
        <w:jc w:val="both"/>
        <w:rPr>
          <w:rFonts w:ascii="Arial" w:eastAsia="Calibri" w:hAnsi="Arial" w:cs="Arial"/>
        </w:rPr>
      </w:pPr>
      <w:bookmarkStart w:id="0" w:name="_GoBack"/>
      <w:bookmarkEnd w:id="0"/>
    </w:p>
    <w:p w14:paraId="365A86E5" w14:textId="35ED397A" w:rsidR="003F3A70" w:rsidRPr="009B7A7D" w:rsidRDefault="003F3A70" w:rsidP="003F3A70">
      <w:pPr>
        <w:pStyle w:val="ListParagraph"/>
        <w:ind w:left="792"/>
        <w:jc w:val="both"/>
        <w:rPr>
          <w:rFonts w:ascii="Arial" w:eastAsia="Calibri" w:hAnsi="Arial" w:cs="Arial"/>
        </w:rPr>
      </w:pPr>
    </w:p>
    <w:p w14:paraId="68C2E04C" w14:textId="77777777" w:rsidR="00B770C5" w:rsidRPr="009B7A7D" w:rsidRDefault="00B770C5" w:rsidP="003F3A70">
      <w:pPr>
        <w:pStyle w:val="ListParagraph"/>
        <w:ind w:left="792"/>
        <w:jc w:val="both"/>
        <w:rPr>
          <w:rFonts w:ascii="Arial" w:eastAsia="Calibri" w:hAnsi="Arial" w:cs="Arial"/>
        </w:rPr>
      </w:pPr>
    </w:p>
    <w:sectPr w:rsidR="00B770C5" w:rsidRPr="009B7A7D">
      <w:headerReference w:type="default" r:id="rId8"/>
      <w:footerReference w:type="default" r:id="rId9"/>
      <w:headerReference w:type="first" r:id="rId1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587161" w14:textId="77777777" w:rsidR="00893155" w:rsidRDefault="00893155">
      <w:r>
        <w:separator/>
      </w:r>
    </w:p>
  </w:endnote>
  <w:endnote w:type="continuationSeparator" w:id="0">
    <w:p w14:paraId="00009594" w14:textId="77777777" w:rsidR="00893155" w:rsidRDefault="00893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4AAB0813" w:rsidR="009D3374" w:rsidRPr="009B7A7D" w:rsidRDefault="009B7A7D">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B7A7D">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5D4119" w14:textId="77777777" w:rsidR="00893155" w:rsidRDefault="00893155">
      <w:r>
        <w:separator/>
      </w:r>
    </w:p>
  </w:footnote>
  <w:footnote w:type="continuationSeparator" w:id="0">
    <w:p w14:paraId="4918AC95" w14:textId="77777777" w:rsidR="00893155" w:rsidRDefault="00893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743EA085"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9D4C8E">
            <w:rPr>
              <w:rFonts w:ascii="Arial" w:eastAsia="Arial" w:hAnsi="Arial" w:cs="Arial"/>
              <w:b/>
              <w:sz w:val="30"/>
              <w:szCs w:val="30"/>
            </w:rPr>
            <w:t>II</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266301A6"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9D4C8E">
            <w:rPr>
              <w:rFonts w:ascii="Arial" w:eastAsia="Arial" w:hAnsi="Arial" w:cs="Arial"/>
              <w:sz w:val="20"/>
              <w:szCs w:val="20"/>
            </w:rPr>
            <w:t>GROUP CREDIT LIFE INSURANCE</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8BAD6CE"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r w:rsidR="00675B6A">
            <w:rPr>
              <w:rFonts w:ascii="Arial" w:eastAsia="Arial" w:hAnsi="Arial" w:cs="Arial"/>
              <w:sz w:val="20"/>
              <w:szCs w:val="20"/>
            </w:rPr>
            <w:t>LOAN PROTECTION PLAN (LPP)</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5"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1"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2"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4"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5"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CF7C09"/>
    <w:multiLevelType w:val="multilevel"/>
    <w:tmpl w:val="AB649F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6"/>
  </w:num>
  <w:num w:numId="2">
    <w:abstractNumId w:val="22"/>
  </w:num>
  <w:num w:numId="3">
    <w:abstractNumId w:val="15"/>
  </w:num>
  <w:num w:numId="4">
    <w:abstractNumId w:val="5"/>
  </w:num>
  <w:num w:numId="5">
    <w:abstractNumId w:val="2"/>
  </w:num>
  <w:num w:numId="6">
    <w:abstractNumId w:val="3"/>
  </w:num>
  <w:num w:numId="7">
    <w:abstractNumId w:val="14"/>
  </w:num>
  <w:num w:numId="8">
    <w:abstractNumId w:val="13"/>
  </w:num>
  <w:num w:numId="9">
    <w:abstractNumId w:val="27"/>
  </w:num>
  <w:num w:numId="10">
    <w:abstractNumId w:val="16"/>
  </w:num>
  <w:num w:numId="11">
    <w:abstractNumId w:val="20"/>
  </w:num>
  <w:num w:numId="12">
    <w:abstractNumId w:val="0"/>
  </w:num>
  <w:num w:numId="13">
    <w:abstractNumId w:val="17"/>
  </w:num>
  <w:num w:numId="14">
    <w:abstractNumId w:val="23"/>
  </w:num>
  <w:num w:numId="15">
    <w:abstractNumId w:val="9"/>
  </w:num>
  <w:num w:numId="16">
    <w:abstractNumId w:val="6"/>
  </w:num>
  <w:num w:numId="17">
    <w:abstractNumId w:val="1"/>
  </w:num>
  <w:num w:numId="18">
    <w:abstractNumId w:val="19"/>
  </w:num>
  <w:num w:numId="19">
    <w:abstractNumId w:val="28"/>
  </w:num>
  <w:num w:numId="20">
    <w:abstractNumId w:val="24"/>
  </w:num>
  <w:num w:numId="21">
    <w:abstractNumId w:val="12"/>
  </w:num>
  <w:num w:numId="22">
    <w:abstractNumId w:val="4"/>
  </w:num>
  <w:num w:numId="23">
    <w:abstractNumId w:val="10"/>
  </w:num>
  <w:num w:numId="24">
    <w:abstractNumId w:val="8"/>
  </w:num>
  <w:num w:numId="25">
    <w:abstractNumId w:val="21"/>
  </w:num>
  <w:num w:numId="26">
    <w:abstractNumId w:val="7"/>
  </w:num>
  <w:num w:numId="27">
    <w:abstractNumId w:val="25"/>
  </w:num>
  <w:num w:numId="28">
    <w:abstractNumId w:val="18"/>
  </w:num>
  <w:num w:numId="2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A4D"/>
    <w:rsid w:val="00011591"/>
    <w:rsid w:val="00012405"/>
    <w:rsid w:val="0001249E"/>
    <w:rsid w:val="000159E5"/>
    <w:rsid w:val="00017E05"/>
    <w:rsid w:val="000204FD"/>
    <w:rsid w:val="00020618"/>
    <w:rsid w:val="000243FE"/>
    <w:rsid w:val="000257E7"/>
    <w:rsid w:val="000266E7"/>
    <w:rsid w:val="0003364F"/>
    <w:rsid w:val="00033F27"/>
    <w:rsid w:val="000345CE"/>
    <w:rsid w:val="00040870"/>
    <w:rsid w:val="00041281"/>
    <w:rsid w:val="00042725"/>
    <w:rsid w:val="000433E3"/>
    <w:rsid w:val="00043798"/>
    <w:rsid w:val="00044D23"/>
    <w:rsid w:val="00047525"/>
    <w:rsid w:val="00052F8B"/>
    <w:rsid w:val="00053D7E"/>
    <w:rsid w:val="00056BD9"/>
    <w:rsid w:val="00057CA3"/>
    <w:rsid w:val="00060751"/>
    <w:rsid w:val="00067FAE"/>
    <w:rsid w:val="00070189"/>
    <w:rsid w:val="000753DE"/>
    <w:rsid w:val="00076E9A"/>
    <w:rsid w:val="0008710E"/>
    <w:rsid w:val="00093BC7"/>
    <w:rsid w:val="0009648A"/>
    <w:rsid w:val="000A2EE6"/>
    <w:rsid w:val="000A42F3"/>
    <w:rsid w:val="000B227A"/>
    <w:rsid w:val="000B3193"/>
    <w:rsid w:val="000B5E5D"/>
    <w:rsid w:val="000B60BE"/>
    <w:rsid w:val="000C051B"/>
    <w:rsid w:val="000C46A7"/>
    <w:rsid w:val="000C5276"/>
    <w:rsid w:val="000C7AFD"/>
    <w:rsid w:val="000D23B0"/>
    <w:rsid w:val="000E6135"/>
    <w:rsid w:val="000F4361"/>
    <w:rsid w:val="000F4BC0"/>
    <w:rsid w:val="000F537B"/>
    <w:rsid w:val="000F736A"/>
    <w:rsid w:val="001146B6"/>
    <w:rsid w:val="00116A7B"/>
    <w:rsid w:val="00120DDA"/>
    <w:rsid w:val="00124114"/>
    <w:rsid w:val="00126452"/>
    <w:rsid w:val="0012741D"/>
    <w:rsid w:val="001357FB"/>
    <w:rsid w:val="00135B1E"/>
    <w:rsid w:val="00141010"/>
    <w:rsid w:val="001412CB"/>
    <w:rsid w:val="001413C4"/>
    <w:rsid w:val="00145587"/>
    <w:rsid w:val="00147288"/>
    <w:rsid w:val="00150815"/>
    <w:rsid w:val="00154D6C"/>
    <w:rsid w:val="00155C49"/>
    <w:rsid w:val="00156BBE"/>
    <w:rsid w:val="001624DA"/>
    <w:rsid w:val="00164E71"/>
    <w:rsid w:val="00166C31"/>
    <w:rsid w:val="00170528"/>
    <w:rsid w:val="001724D9"/>
    <w:rsid w:val="001727C0"/>
    <w:rsid w:val="0017560B"/>
    <w:rsid w:val="00181844"/>
    <w:rsid w:val="001832D8"/>
    <w:rsid w:val="00183B83"/>
    <w:rsid w:val="00187122"/>
    <w:rsid w:val="00190E41"/>
    <w:rsid w:val="0019367A"/>
    <w:rsid w:val="0019380C"/>
    <w:rsid w:val="0019424D"/>
    <w:rsid w:val="00195016"/>
    <w:rsid w:val="00195B16"/>
    <w:rsid w:val="001A01C2"/>
    <w:rsid w:val="001A06C3"/>
    <w:rsid w:val="001A359B"/>
    <w:rsid w:val="001A36C8"/>
    <w:rsid w:val="001A5CC2"/>
    <w:rsid w:val="001A643E"/>
    <w:rsid w:val="001B4E9D"/>
    <w:rsid w:val="001C19BB"/>
    <w:rsid w:val="001C3548"/>
    <w:rsid w:val="001C40D4"/>
    <w:rsid w:val="001C652A"/>
    <w:rsid w:val="001D05CA"/>
    <w:rsid w:val="001D3657"/>
    <w:rsid w:val="001D4A47"/>
    <w:rsid w:val="001D7E8F"/>
    <w:rsid w:val="001E5AE8"/>
    <w:rsid w:val="001E73AA"/>
    <w:rsid w:val="001F0756"/>
    <w:rsid w:val="001F206F"/>
    <w:rsid w:val="00201E39"/>
    <w:rsid w:val="00202DDE"/>
    <w:rsid w:val="00206B2B"/>
    <w:rsid w:val="00217726"/>
    <w:rsid w:val="00222035"/>
    <w:rsid w:val="00223EFA"/>
    <w:rsid w:val="002253E9"/>
    <w:rsid w:val="00226563"/>
    <w:rsid w:val="00230C77"/>
    <w:rsid w:val="0023271B"/>
    <w:rsid w:val="00237D3E"/>
    <w:rsid w:val="00237DD4"/>
    <w:rsid w:val="002419F1"/>
    <w:rsid w:val="00243D75"/>
    <w:rsid w:val="00243EC0"/>
    <w:rsid w:val="002452E8"/>
    <w:rsid w:val="002463A8"/>
    <w:rsid w:val="00256542"/>
    <w:rsid w:val="00260F3B"/>
    <w:rsid w:val="00262CD1"/>
    <w:rsid w:val="00263108"/>
    <w:rsid w:val="00264E19"/>
    <w:rsid w:val="00264F99"/>
    <w:rsid w:val="00265D41"/>
    <w:rsid w:val="00270015"/>
    <w:rsid w:val="00271628"/>
    <w:rsid w:val="00276655"/>
    <w:rsid w:val="00277658"/>
    <w:rsid w:val="002802FE"/>
    <w:rsid w:val="00282B99"/>
    <w:rsid w:val="00284C1C"/>
    <w:rsid w:val="0028726D"/>
    <w:rsid w:val="002872A6"/>
    <w:rsid w:val="00293433"/>
    <w:rsid w:val="00296FF2"/>
    <w:rsid w:val="002A7335"/>
    <w:rsid w:val="002B4305"/>
    <w:rsid w:val="002C1100"/>
    <w:rsid w:val="002C20F7"/>
    <w:rsid w:val="002C489B"/>
    <w:rsid w:val="002D14B5"/>
    <w:rsid w:val="002D2C1F"/>
    <w:rsid w:val="002F25BE"/>
    <w:rsid w:val="002F52AB"/>
    <w:rsid w:val="003016C0"/>
    <w:rsid w:val="00301929"/>
    <w:rsid w:val="00305F88"/>
    <w:rsid w:val="00311F0D"/>
    <w:rsid w:val="00313E85"/>
    <w:rsid w:val="00313E9D"/>
    <w:rsid w:val="003223A8"/>
    <w:rsid w:val="003329F0"/>
    <w:rsid w:val="0034052D"/>
    <w:rsid w:val="00340AFB"/>
    <w:rsid w:val="0034186A"/>
    <w:rsid w:val="00347AEC"/>
    <w:rsid w:val="00356747"/>
    <w:rsid w:val="00363253"/>
    <w:rsid w:val="00363B1E"/>
    <w:rsid w:val="0036732D"/>
    <w:rsid w:val="00367A96"/>
    <w:rsid w:val="0037179A"/>
    <w:rsid w:val="0038335D"/>
    <w:rsid w:val="00383D17"/>
    <w:rsid w:val="003864EF"/>
    <w:rsid w:val="003903F7"/>
    <w:rsid w:val="0039558A"/>
    <w:rsid w:val="0039714B"/>
    <w:rsid w:val="00397942"/>
    <w:rsid w:val="003A6300"/>
    <w:rsid w:val="003A6565"/>
    <w:rsid w:val="003A7132"/>
    <w:rsid w:val="003B0020"/>
    <w:rsid w:val="003C08B8"/>
    <w:rsid w:val="003C1E13"/>
    <w:rsid w:val="003C4F3E"/>
    <w:rsid w:val="003D1FEF"/>
    <w:rsid w:val="003D201E"/>
    <w:rsid w:val="003D5D73"/>
    <w:rsid w:val="003D72AA"/>
    <w:rsid w:val="003E0F9C"/>
    <w:rsid w:val="003E4DCB"/>
    <w:rsid w:val="003E58CD"/>
    <w:rsid w:val="003E5B61"/>
    <w:rsid w:val="003E6881"/>
    <w:rsid w:val="003F12ED"/>
    <w:rsid w:val="003F35D7"/>
    <w:rsid w:val="003F39E7"/>
    <w:rsid w:val="003F39F4"/>
    <w:rsid w:val="003F3A70"/>
    <w:rsid w:val="003F4BC1"/>
    <w:rsid w:val="003F5696"/>
    <w:rsid w:val="003F5DE5"/>
    <w:rsid w:val="00405E61"/>
    <w:rsid w:val="004129AE"/>
    <w:rsid w:val="00413B8E"/>
    <w:rsid w:val="00417F5C"/>
    <w:rsid w:val="00423841"/>
    <w:rsid w:val="0043325A"/>
    <w:rsid w:val="00433C95"/>
    <w:rsid w:val="00435C77"/>
    <w:rsid w:val="00437321"/>
    <w:rsid w:val="004415BD"/>
    <w:rsid w:val="00445817"/>
    <w:rsid w:val="0044772E"/>
    <w:rsid w:val="004515AB"/>
    <w:rsid w:val="00455C1F"/>
    <w:rsid w:val="00460641"/>
    <w:rsid w:val="00465644"/>
    <w:rsid w:val="00465DDD"/>
    <w:rsid w:val="00471FC6"/>
    <w:rsid w:val="004739E2"/>
    <w:rsid w:val="004768AA"/>
    <w:rsid w:val="0047755B"/>
    <w:rsid w:val="00481702"/>
    <w:rsid w:val="004849EA"/>
    <w:rsid w:val="00486A1D"/>
    <w:rsid w:val="004903A1"/>
    <w:rsid w:val="004949B3"/>
    <w:rsid w:val="0049703F"/>
    <w:rsid w:val="004A2813"/>
    <w:rsid w:val="004A468B"/>
    <w:rsid w:val="004A47D9"/>
    <w:rsid w:val="004A63EF"/>
    <w:rsid w:val="004A7D4D"/>
    <w:rsid w:val="004B3C37"/>
    <w:rsid w:val="004B4C3C"/>
    <w:rsid w:val="004B70F8"/>
    <w:rsid w:val="004D555C"/>
    <w:rsid w:val="004E172E"/>
    <w:rsid w:val="004E32ED"/>
    <w:rsid w:val="004E3C6E"/>
    <w:rsid w:val="004F1006"/>
    <w:rsid w:val="004F611B"/>
    <w:rsid w:val="00502F24"/>
    <w:rsid w:val="00503D72"/>
    <w:rsid w:val="00505E24"/>
    <w:rsid w:val="0051070C"/>
    <w:rsid w:val="005129A1"/>
    <w:rsid w:val="00512BB0"/>
    <w:rsid w:val="00517BD4"/>
    <w:rsid w:val="00523B3C"/>
    <w:rsid w:val="005271C6"/>
    <w:rsid w:val="00532D9F"/>
    <w:rsid w:val="00533B82"/>
    <w:rsid w:val="00535FEE"/>
    <w:rsid w:val="0053648D"/>
    <w:rsid w:val="00542EC2"/>
    <w:rsid w:val="00550BA5"/>
    <w:rsid w:val="0055441C"/>
    <w:rsid w:val="00554FC4"/>
    <w:rsid w:val="0055689F"/>
    <w:rsid w:val="00564664"/>
    <w:rsid w:val="00565F9F"/>
    <w:rsid w:val="005676D1"/>
    <w:rsid w:val="0057167F"/>
    <w:rsid w:val="00574D9C"/>
    <w:rsid w:val="0057555D"/>
    <w:rsid w:val="005778CE"/>
    <w:rsid w:val="005809A1"/>
    <w:rsid w:val="00586B52"/>
    <w:rsid w:val="00587840"/>
    <w:rsid w:val="005900EA"/>
    <w:rsid w:val="005A6612"/>
    <w:rsid w:val="005B1463"/>
    <w:rsid w:val="005B1B31"/>
    <w:rsid w:val="005B3B8D"/>
    <w:rsid w:val="005B3D4E"/>
    <w:rsid w:val="005B455D"/>
    <w:rsid w:val="005C68E7"/>
    <w:rsid w:val="005D1594"/>
    <w:rsid w:val="005D36AA"/>
    <w:rsid w:val="005D6AAC"/>
    <w:rsid w:val="005D6C5E"/>
    <w:rsid w:val="005E2D07"/>
    <w:rsid w:val="005E6729"/>
    <w:rsid w:val="005E7952"/>
    <w:rsid w:val="005F0E72"/>
    <w:rsid w:val="005F3597"/>
    <w:rsid w:val="006009C6"/>
    <w:rsid w:val="00602393"/>
    <w:rsid w:val="006105CD"/>
    <w:rsid w:val="00616E38"/>
    <w:rsid w:val="00620811"/>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46E0"/>
    <w:rsid w:val="00665282"/>
    <w:rsid w:val="00670296"/>
    <w:rsid w:val="006716D6"/>
    <w:rsid w:val="00675B6A"/>
    <w:rsid w:val="00680B3B"/>
    <w:rsid w:val="00696BE1"/>
    <w:rsid w:val="006A165F"/>
    <w:rsid w:val="006A24AB"/>
    <w:rsid w:val="006A6727"/>
    <w:rsid w:val="006B1320"/>
    <w:rsid w:val="006C28E0"/>
    <w:rsid w:val="006C55EF"/>
    <w:rsid w:val="006C7AA2"/>
    <w:rsid w:val="006D0054"/>
    <w:rsid w:val="006D086D"/>
    <w:rsid w:val="006D140E"/>
    <w:rsid w:val="006D1E3B"/>
    <w:rsid w:val="006D50F8"/>
    <w:rsid w:val="006E0E09"/>
    <w:rsid w:val="006E3C09"/>
    <w:rsid w:val="006E4712"/>
    <w:rsid w:val="006E73E2"/>
    <w:rsid w:val="006F1429"/>
    <w:rsid w:val="006F3B10"/>
    <w:rsid w:val="006F3FDF"/>
    <w:rsid w:val="006F4167"/>
    <w:rsid w:val="006F5DD0"/>
    <w:rsid w:val="007048CC"/>
    <w:rsid w:val="0071170F"/>
    <w:rsid w:val="007157AA"/>
    <w:rsid w:val="007157C3"/>
    <w:rsid w:val="00716258"/>
    <w:rsid w:val="00716417"/>
    <w:rsid w:val="00720EBC"/>
    <w:rsid w:val="0072222E"/>
    <w:rsid w:val="0072285A"/>
    <w:rsid w:val="00723B08"/>
    <w:rsid w:val="00724B94"/>
    <w:rsid w:val="00730DB6"/>
    <w:rsid w:val="00733BC9"/>
    <w:rsid w:val="007349E3"/>
    <w:rsid w:val="007369A9"/>
    <w:rsid w:val="00736DF7"/>
    <w:rsid w:val="0074045E"/>
    <w:rsid w:val="00743058"/>
    <w:rsid w:val="00745A2F"/>
    <w:rsid w:val="00746A22"/>
    <w:rsid w:val="0074749B"/>
    <w:rsid w:val="00750777"/>
    <w:rsid w:val="00751BD8"/>
    <w:rsid w:val="00753EED"/>
    <w:rsid w:val="00754004"/>
    <w:rsid w:val="007561F0"/>
    <w:rsid w:val="00760E02"/>
    <w:rsid w:val="007648E8"/>
    <w:rsid w:val="00764DF3"/>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7720"/>
    <w:rsid w:val="00832AC7"/>
    <w:rsid w:val="008335E7"/>
    <w:rsid w:val="00845435"/>
    <w:rsid w:val="00850764"/>
    <w:rsid w:val="008537C1"/>
    <w:rsid w:val="00854DA3"/>
    <w:rsid w:val="00855158"/>
    <w:rsid w:val="00857647"/>
    <w:rsid w:val="0086035F"/>
    <w:rsid w:val="0086041C"/>
    <w:rsid w:val="00865D73"/>
    <w:rsid w:val="00873BDA"/>
    <w:rsid w:val="00873FB4"/>
    <w:rsid w:val="008775F3"/>
    <w:rsid w:val="0087781A"/>
    <w:rsid w:val="00880ADE"/>
    <w:rsid w:val="0088367E"/>
    <w:rsid w:val="008869CA"/>
    <w:rsid w:val="0089204F"/>
    <w:rsid w:val="00893155"/>
    <w:rsid w:val="008949DC"/>
    <w:rsid w:val="008968D6"/>
    <w:rsid w:val="008A3A18"/>
    <w:rsid w:val="008A4597"/>
    <w:rsid w:val="008A64CE"/>
    <w:rsid w:val="008B130A"/>
    <w:rsid w:val="008B21AE"/>
    <w:rsid w:val="008B334E"/>
    <w:rsid w:val="008B5E32"/>
    <w:rsid w:val="008C3C55"/>
    <w:rsid w:val="008C3EF0"/>
    <w:rsid w:val="008D1DD5"/>
    <w:rsid w:val="008D76EC"/>
    <w:rsid w:val="008E0847"/>
    <w:rsid w:val="008E0C04"/>
    <w:rsid w:val="008E4948"/>
    <w:rsid w:val="008F3EAE"/>
    <w:rsid w:val="008F47B0"/>
    <w:rsid w:val="008F5586"/>
    <w:rsid w:val="008F6809"/>
    <w:rsid w:val="008F6892"/>
    <w:rsid w:val="008F6EEC"/>
    <w:rsid w:val="009050A5"/>
    <w:rsid w:val="00905EE0"/>
    <w:rsid w:val="00910162"/>
    <w:rsid w:val="0091192F"/>
    <w:rsid w:val="00913267"/>
    <w:rsid w:val="00916445"/>
    <w:rsid w:val="0092206E"/>
    <w:rsid w:val="009256DD"/>
    <w:rsid w:val="009260A2"/>
    <w:rsid w:val="00931BAB"/>
    <w:rsid w:val="00931BF2"/>
    <w:rsid w:val="00933504"/>
    <w:rsid w:val="00933816"/>
    <w:rsid w:val="00935944"/>
    <w:rsid w:val="0094311F"/>
    <w:rsid w:val="009461AC"/>
    <w:rsid w:val="00952490"/>
    <w:rsid w:val="00952ED5"/>
    <w:rsid w:val="0095396D"/>
    <w:rsid w:val="00954862"/>
    <w:rsid w:val="00955384"/>
    <w:rsid w:val="00955F65"/>
    <w:rsid w:val="00956653"/>
    <w:rsid w:val="00962155"/>
    <w:rsid w:val="009639EA"/>
    <w:rsid w:val="00965465"/>
    <w:rsid w:val="0097415C"/>
    <w:rsid w:val="009772AB"/>
    <w:rsid w:val="00980886"/>
    <w:rsid w:val="0098325F"/>
    <w:rsid w:val="009863CF"/>
    <w:rsid w:val="00986A8D"/>
    <w:rsid w:val="0099054B"/>
    <w:rsid w:val="009944D9"/>
    <w:rsid w:val="009945B9"/>
    <w:rsid w:val="00994EE0"/>
    <w:rsid w:val="00995CA3"/>
    <w:rsid w:val="00997332"/>
    <w:rsid w:val="009A059C"/>
    <w:rsid w:val="009A4356"/>
    <w:rsid w:val="009A60E4"/>
    <w:rsid w:val="009B0E46"/>
    <w:rsid w:val="009B7A7D"/>
    <w:rsid w:val="009C2C62"/>
    <w:rsid w:val="009C45A8"/>
    <w:rsid w:val="009C5B7D"/>
    <w:rsid w:val="009C61A3"/>
    <w:rsid w:val="009D31E1"/>
    <w:rsid w:val="009D3374"/>
    <w:rsid w:val="009D4C8E"/>
    <w:rsid w:val="009D73CA"/>
    <w:rsid w:val="009E0D0A"/>
    <w:rsid w:val="009E1651"/>
    <w:rsid w:val="009E2433"/>
    <w:rsid w:val="009E4E9E"/>
    <w:rsid w:val="009E61B2"/>
    <w:rsid w:val="009E7578"/>
    <w:rsid w:val="009F031E"/>
    <w:rsid w:val="009F2043"/>
    <w:rsid w:val="00A0070C"/>
    <w:rsid w:val="00A06BAA"/>
    <w:rsid w:val="00A108C3"/>
    <w:rsid w:val="00A12DA6"/>
    <w:rsid w:val="00A12DE5"/>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6C5C"/>
    <w:rsid w:val="00A678FD"/>
    <w:rsid w:val="00A67BA9"/>
    <w:rsid w:val="00A746E9"/>
    <w:rsid w:val="00A91ECF"/>
    <w:rsid w:val="00A93B90"/>
    <w:rsid w:val="00AA7957"/>
    <w:rsid w:val="00AB134A"/>
    <w:rsid w:val="00AB287B"/>
    <w:rsid w:val="00AB312A"/>
    <w:rsid w:val="00AB4324"/>
    <w:rsid w:val="00AB4B61"/>
    <w:rsid w:val="00AC10CF"/>
    <w:rsid w:val="00AC2933"/>
    <w:rsid w:val="00AC4CC3"/>
    <w:rsid w:val="00AC63FB"/>
    <w:rsid w:val="00AC7D85"/>
    <w:rsid w:val="00AD5912"/>
    <w:rsid w:val="00AD78A3"/>
    <w:rsid w:val="00AE1124"/>
    <w:rsid w:val="00AE179A"/>
    <w:rsid w:val="00AE4E65"/>
    <w:rsid w:val="00AE527E"/>
    <w:rsid w:val="00AE6668"/>
    <w:rsid w:val="00AF0AF1"/>
    <w:rsid w:val="00AF22E2"/>
    <w:rsid w:val="00AF5BE7"/>
    <w:rsid w:val="00B001BB"/>
    <w:rsid w:val="00B06549"/>
    <w:rsid w:val="00B15F97"/>
    <w:rsid w:val="00B17E94"/>
    <w:rsid w:val="00B247DC"/>
    <w:rsid w:val="00B24D60"/>
    <w:rsid w:val="00B2530B"/>
    <w:rsid w:val="00B25BDB"/>
    <w:rsid w:val="00B344B7"/>
    <w:rsid w:val="00B40218"/>
    <w:rsid w:val="00B413E1"/>
    <w:rsid w:val="00B442A2"/>
    <w:rsid w:val="00B46866"/>
    <w:rsid w:val="00B4730D"/>
    <w:rsid w:val="00B4737F"/>
    <w:rsid w:val="00B47D95"/>
    <w:rsid w:val="00B51FE0"/>
    <w:rsid w:val="00B540B2"/>
    <w:rsid w:val="00B56A59"/>
    <w:rsid w:val="00B56D51"/>
    <w:rsid w:val="00B61D1D"/>
    <w:rsid w:val="00B64536"/>
    <w:rsid w:val="00B6600B"/>
    <w:rsid w:val="00B72092"/>
    <w:rsid w:val="00B741DC"/>
    <w:rsid w:val="00B770C5"/>
    <w:rsid w:val="00B812D4"/>
    <w:rsid w:val="00B85342"/>
    <w:rsid w:val="00B86F40"/>
    <w:rsid w:val="00B927BF"/>
    <w:rsid w:val="00B94301"/>
    <w:rsid w:val="00B95A2A"/>
    <w:rsid w:val="00B96F12"/>
    <w:rsid w:val="00BA1970"/>
    <w:rsid w:val="00BA7886"/>
    <w:rsid w:val="00BC323B"/>
    <w:rsid w:val="00BC5549"/>
    <w:rsid w:val="00BC5C9A"/>
    <w:rsid w:val="00BD28EA"/>
    <w:rsid w:val="00BD6181"/>
    <w:rsid w:val="00BF259B"/>
    <w:rsid w:val="00C02067"/>
    <w:rsid w:val="00C02DFF"/>
    <w:rsid w:val="00C153F9"/>
    <w:rsid w:val="00C2473A"/>
    <w:rsid w:val="00C254D4"/>
    <w:rsid w:val="00C3107F"/>
    <w:rsid w:val="00C324A4"/>
    <w:rsid w:val="00C343D7"/>
    <w:rsid w:val="00C3575A"/>
    <w:rsid w:val="00C43478"/>
    <w:rsid w:val="00C4412E"/>
    <w:rsid w:val="00C47216"/>
    <w:rsid w:val="00C553B8"/>
    <w:rsid w:val="00C61A56"/>
    <w:rsid w:val="00C64C32"/>
    <w:rsid w:val="00C674D8"/>
    <w:rsid w:val="00C67F7D"/>
    <w:rsid w:val="00C73EC1"/>
    <w:rsid w:val="00C75595"/>
    <w:rsid w:val="00C77367"/>
    <w:rsid w:val="00C86529"/>
    <w:rsid w:val="00C866AF"/>
    <w:rsid w:val="00C904EC"/>
    <w:rsid w:val="00C9218C"/>
    <w:rsid w:val="00C93EB3"/>
    <w:rsid w:val="00C97A36"/>
    <w:rsid w:val="00CA4C4F"/>
    <w:rsid w:val="00CA6A27"/>
    <w:rsid w:val="00CB5CD4"/>
    <w:rsid w:val="00CB63D1"/>
    <w:rsid w:val="00CC25F4"/>
    <w:rsid w:val="00CC29FA"/>
    <w:rsid w:val="00CC317F"/>
    <w:rsid w:val="00CC584D"/>
    <w:rsid w:val="00CC6E95"/>
    <w:rsid w:val="00CD10BA"/>
    <w:rsid w:val="00CD1405"/>
    <w:rsid w:val="00CD26CC"/>
    <w:rsid w:val="00CD5792"/>
    <w:rsid w:val="00CD6073"/>
    <w:rsid w:val="00CE657D"/>
    <w:rsid w:val="00CE790A"/>
    <w:rsid w:val="00CF1E0A"/>
    <w:rsid w:val="00CF2F3E"/>
    <w:rsid w:val="00CF3BB7"/>
    <w:rsid w:val="00CF3C0A"/>
    <w:rsid w:val="00D01BBD"/>
    <w:rsid w:val="00D01F19"/>
    <w:rsid w:val="00D024FE"/>
    <w:rsid w:val="00D025E3"/>
    <w:rsid w:val="00D03980"/>
    <w:rsid w:val="00D04E24"/>
    <w:rsid w:val="00D0613A"/>
    <w:rsid w:val="00D067F7"/>
    <w:rsid w:val="00D15109"/>
    <w:rsid w:val="00D1723A"/>
    <w:rsid w:val="00D261D4"/>
    <w:rsid w:val="00D2746E"/>
    <w:rsid w:val="00D35624"/>
    <w:rsid w:val="00D379C1"/>
    <w:rsid w:val="00D405D0"/>
    <w:rsid w:val="00D536BE"/>
    <w:rsid w:val="00D54EA0"/>
    <w:rsid w:val="00D5564C"/>
    <w:rsid w:val="00D5793E"/>
    <w:rsid w:val="00D6006D"/>
    <w:rsid w:val="00D60331"/>
    <w:rsid w:val="00D62B1E"/>
    <w:rsid w:val="00D70BD9"/>
    <w:rsid w:val="00D73484"/>
    <w:rsid w:val="00D74333"/>
    <w:rsid w:val="00D7624D"/>
    <w:rsid w:val="00D84E41"/>
    <w:rsid w:val="00D9158F"/>
    <w:rsid w:val="00D92A2C"/>
    <w:rsid w:val="00D93239"/>
    <w:rsid w:val="00D93E7F"/>
    <w:rsid w:val="00D9495B"/>
    <w:rsid w:val="00D9694F"/>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7C75"/>
    <w:rsid w:val="00DE498F"/>
    <w:rsid w:val="00DF1C79"/>
    <w:rsid w:val="00DF211F"/>
    <w:rsid w:val="00DF3165"/>
    <w:rsid w:val="00DF4869"/>
    <w:rsid w:val="00DF4EC3"/>
    <w:rsid w:val="00E01509"/>
    <w:rsid w:val="00E02021"/>
    <w:rsid w:val="00E0447D"/>
    <w:rsid w:val="00E04FA0"/>
    <w:rsid w:val="00E074B6"/>
    <w:rsid w:val="00E112B6"/>
    <w:rsid w:val="00E1485F"/>
    <w:rsid w:val="00E21496"/>
    <w:rsid w:val="00E22A71"/>
    <w:rsid w:val="00E2400C"/>
    <w:rsid w:val="00E24C97"/>
    <w:rsid w:val="00E2572D"/>
    <w:rsid w:val="00E26711"/>
    <w:rsid w:val="00E26B1D"/>
    <w:rsid w:val="00E33BD2"/>
    <w:rsid w:val="00E34CDB"/>
    <w:rsid w:val="00E37564"/>
    <w:rsid w:val="00E4124F"/>
    <w:rsid w:val="00E4143D"/>
    <w:rsid w:val="00E44097"/>
    <w:rsid w:val="00E451D6"/>
    <w:rsid w:val="00E455F9"/>
    <w:rsid w:val="00E45704"/>
    <w:rsid w:val="00E464BD"/>
    <w:rsid w:val="00E56044"/>
    <w:rsid w:val="00E62B51"/>
    <w:rsid w:val="00E67DBA"/>
    <w:rsid w:val="00E713CC"/>
    <w:rsid w:val="00E730AB"/>
    <w:rsid w:val="00E73F29"/>
    <w:rsid w:val="00E80405"/>
    <w:rsid w:val="00E81BCE"/>
    <w:rsid w:val="00E8649E"/>
    <w:rsid w:val="00E93292"/>
    <w:rsid w:val="00E97D18"/>
    <w:rsid w:val="00EA19CA"/>
    <w:rsid w:val="00EA3426"/>
    <w:rsid w:val="00EA60D5"/>
    <w:rsid w:val="00EA62A1"/>
    <w:rsid w:val="00EA6950"/>
    <w:rsid w:val="00EB3E96"/>
    <w:rsid w:val="00EB3F74"/>
    <w:rsid w:val="00EB4146"/>
    <w:rsid w:val="00EB4F31"/>
    <w:rsid w:val="00EB61C1"/>
    <w:rsid w:val="00EC16D3"/>
    <w:rsid w:val="00EC1BB5"/>
    <w:rsid w:val="00EC2458"/>
    <w:rsid w:val="00EC7BA7"/>
    <w:rsid w:val="00ED17D9"/>
    <w:rsid w:val="00ED208F"/>
    <w:rsid w:val="00ED3C11"/>
    <w:rsid w:val="00ED4C32"/>
    <w:rsid w:val="00ED4F89"/>
    <w:rsid w:val="00EE04E0"/>
    <w:rsid w:val="00EE11A2"/>
    <w:rsid w:val="00EE2BAB"/>
    <w:rsid w:val="00EE30F8"/>
    <w:rsid w:val="00EE4238"/>
    <w:rsid w:val="00EE4E9C"/>
    <w:rsid w:val="00EF0A91"/>
    <w:rsid w:val="00EF17D3"/>
    <w:rsid w:val="00EF1E8A"/>
    <w:rsid w:val="00F06B40"/>
    <w:rsid w:val="00F071F4"/>
    <w:rsid w:val="00F12817"/>
    <w:rsid w:val="00F20C27"/>
    <w:rsid w:val="00F2365D"/>
    <w:rsid w:val="00F264A6"/>
    <w:rsid w:val="00F27918"/>
    <w:rsid w:val="00F27B2E"/>
    <w:rsid w:val="00F27B37"/>
    <w:rsid w:val="00F303D4"/>
    <w:rsid w:val="00F37805"/>
    <w:rsid w:val="00F402B1"/>
    <w:rsid w:val="00F40308"/>
    <w:rsid w:val="00F52E31"/>
    <w:rsid w:val="00F6120C"/>
    <w:rsid w:val="00F62AF6"/>
    <w:rsid w:val="00F642BC"/>
    <w:rsid w:val="00F66467"/>
    <w:rsid w:val="00F66DE1"/>
    <w:rsid w:val="00F70230"/>
    <w:rsid w:val="00F718CA"/>
    <w:rsid w:val="00F75B1F"/>
    <w:rsid w:val="00F77A17"/>
    <w:rsid w:val="00F77F03"/>
    <w:rsid w:val="00F8059E"/>
    <w:rsid w:val="00F81A22"/>
    <w:rsid w:val="00F8592D"/>
    <w:rsid w:val="00F878CE"/>
    <w:rsid w:val="00F92717"/>
    <w:rsid w:val="00F95ED7"/>
    <w:rsid w:val="00FA07A8"/>
    <w:rsid w:val="00FA1940"/>
    <w:rsid w:val="00FA1A6C"/>
    <w:rsid w:val="00FB53E1"/>
    <w:rsid w:val="00FB5764"/>
    <w:rsid w:val="00FC649B"/>
    <w:rsid w:val="00FC7818"/>
    <w:rsid w:val="00FD1D3E"/>
    <w:rsid w:val="00FD4DFB"/>
    <w:rsid w:val="00FD5BFB"/>
    <w:rsid w:val="00FD6195"/>
    <w:rsid w:val="00FD6758"/>
    <w:rsid w:val="00FD6B9F"/>
    <w:rsid w:val="00FE2E51"/>
    <w:rsid w:val="00FE6A56"/>
    <w:rsid w:val="00FF06F0"/>
    <w:rsid w:val="00FF2950"/>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5D68AF2E-6454-4F8C-98A2-1881536E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13E4F-C484-4094-BD4B-6974B5BBA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5</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8</cp:revision>
  <dcterms:created xsi:type="dcterms:W3CDTF">2024-07-20T03:18:00Z</dcterms:created>
  <dcterms:modified xsi:type="dcterms:W3CDTF">2024-08-15T03:41:00Z</dcterms:modified>
</cp:coreProperties>
</file>