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96F6D29" w:rsidP="364B6492" w:rsidRDefault="296F6D29" w14:paraId="1A490750" w14:textId="7F9174C3">
      <w:pPr>
        <w:jc w:val="center"/>
        <w:rPr>
          <w:rFonts w:ascii="Times New Roman" w:hAnsi="Times New Roman" w:eastAsia="Times New Roman" w:cs="Times New Roman"/>
          <w:b w:val="1"/>
          <w:bCs w:val="1"/>
          <w:sz w:val="28"/>
          <w:szCs w:val="28"/>
        </w:rPr>
      </w:pPr>
      <w:r w:rsidRPr="54508A67" w:rsidR="3379413D">
        <w:rPr>
          <w:rFonts w:ascii="Times New Roman" w:hAnsi="Times New Roman" w:eastAsia="Times New Roman" w:cs="Times New Roman"/>
          <w:b w:val="1"/>
          <w:bCs w:val="1"/>
          <w:sz w:val="28"/>
          <w:szCs w:val="28"/>
        </w:rPr>
        <w:t xml:space="preserve">Chamber-Specific </w:t>
      </w:r>
      <w:r w:rsidRPr="54508A67" w:rsidR="3F3F445F">
        <w:rPr>
          <w:rFonts w:ascii="Times New Roman" w:hAnsi="Times New Roman" w:eastAsia="Times New Roman" w:cs="Times New Roman"/>
          <w:b w:val="1"/>
          <w:bCs w:val="1"/>
          <w:sz w:val="28"/>
          <w:szCs w:val="28"/>
        </w:rPr>
        <w:t>Hypertension Transcriptomic Signatures in the Female Human Heart</w:t>
      </w:r>
    </w:p>
    <w:p w:rsidR="4C27B11E" w:rsidP="364B6492" w:rsidRDefault="4C27B11E" w14:paraId="78C9768C" w14:textId="63A01483">
      <w:pPr>
        <w:jc w:val="center"/>
        <w:rPr>
          <w:rFonts w:ascii="Times New Roman" w:hAnsi="Times New Roman" w:eastAsia="Times New Roman" w:cs="Times New Roman"/>
          <w:b w:val="0"/>
          <w:bCs w:val="0"/>
          <w:sz w:val="24"/>
          <w:szCs w:val="24"/>
        </w:rPr>
      </w:pPr>
      <w:r w:rsidRPr="54508A67" w:rsidR="3379413D">
        <w:rPr>
          <w:rFonts w:ascii="Times New Roman" w:hAnsi="Times New Roman" w:eastAsia="Times New Roman" w:cs="Times New Roman"/>
          <w:b w:val="0"/>
          <w:bCs w:val="0"/>
          <w:sz w:val="24"/>
          <w:szCs w:val="24"/>
        </w:rPr>
        <w:t xml:space="preserve">Micaiah McDonald, </w:t>
      </w:r>
      <w:r w:rsidRPr="54508A67" w:rsidR="3379413D">
        <w:rPr>
          <w:rFonts w:ascii="Times New Roman" w:hAnsi="Times New Roman" w:eastAsia="Times New Roman" w:cs="Times New Roman"/>
          <w:b w:val="0"/>
          <w:bCs w:val="0"/>
          <w:sz w:val="24"/>
          <w:szCs w:val="24"/>
        </w:rPr>
        <w:t>M.S.</w:t>
      </w:r>
      <w:r w:rsidRPr="54508A67" w:rsidR="1E3DBF4C">
        <w:rPr>
          <w:rFonts w:ascii="Times New Roman" w:hAnsi="Times New Roman" w:eastAsia="Times New Roman" w:cs="Times New Roman"/>
          <w:b w:val="0"/>
          <w:bCs w:val="0"/>
          <w:sz w:val="24"/>
          <w:szCs w:val="24"/>
        </w:rPr>
        <w:t xml:space="preserve"> and</w:t>
      </w:r>
      <w:r w:rsidRPr="54508A67" w:rsidR="1E3DBF4C">
        <w:rPr>
          <w:rFonts w:ascii="Times New Roman" w:hAnsi="Times New Roman" w:eastAsia="Times New Roman" w:cs="Times New Roman"/>
          <w:b w:val="0"/>
          <w:bCs w:val="0"/>
          <w:sz w:val="24"/>
          <w:szCs w:val="24"/>
        </w:rPr>
        <w:t xml:space="preserve"> </w:t>
      </w:r>
      <w:r w:rsidRPr="54508A67" w:rsidR="3379413D">
        <w:rPr>
          <w:rFonts w:ascii="Times New Roman" w:hAnsi="Times New Roman" w:eastAsia="Times New Roman" w:cs="Times New Roman"/>
          <w:b w:val="0"/>
          <w:bCs w:val="0"/>
          <w:sz w:val="24"/>
          <w:szCs w:val="24"/>
        </w:rPr>
        <w:t>Destiny Pounds, M.S.</w:t>
      </w:r>
    </w:p>
    <w:p w:rsidR="4C27B11E" w:rsidP="54508A67" w:rsidRDefault="4C27B11E" w14:paraId="53B0B053" w14:textId="5885E846">
      <w:pPr>
        <w:jc w:val="center"/>
        <w:rPr>
          <w:rFonts w:ascii="Times New Roman" w:hAnsi="Times New Roman" w:eastAsia="Times New Roman" w:cs="Times New Roman"/>
          <w:b w:val="0"/>
          <w:bCs w:val="0"/>
          <w:sz w:val="24"/>
          <w:szCs w:val="24"/>
        </w:rPr>
      </w:pPr>
      <w:r w:rsidRPr="54508A67" w:rsidR="3379413D">
        <w:rPr>
          <w:rFonts w:ascii="Times New Roman" w:hAnsi="Times New Roman" w:eastAsia="Times New Roman" w:cs="Times New Roman"/>
          <w:b w:val="0"/>
          <w:bCs w:val="0"/>
          <w:sz w:val="24"/>
          <w:szCs w:val="24"/>
        </w:rPr>
        <w:t>Department of Biomedical Data Science, School of Applied Computational Sciences, Meharry Medical College</w:t>
      </w:r>
    </w:p>
    <w:p w:rsidR="2AD3C677" w:rsidP="54508A67" w:rsidRDefault="2AD3C677" w14:paraId="0620DE4C" w14:textId="6A706156">
      <w:pPr>
        <w:pStyle w:val="Heading1"/>
        <w:spacing w:before="480" w:beforeAutospacing="off" w:after="12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54508A67" w:rsidR="2AD3C677">
        <w:rPr>
          <w:rFonts w:ascii="Times New Roman" w:hAnsi="Times New Roman" w:eastAsia="Times New Roman" w:cs="Times New Roman"/>
          <w:b w:val="1"/>
          <w:bCs w:val="1"/>
          <w:noProof w:val="0"/>
          <w:color w:val="000000" w:themeColor="text1" w:themeTint="FF" w:themeShade="FF"/>
          <w:sz w:val="28"/>
          <w:szCs w:val="28"/>
          <w:lang w:val="en-US"/>
        </w:rPr>
        <w:t>Abstract</w:t>
      </w:r>
    </w:p>
    <w:p w:rsidR="3BDA1465" w:rsidP="54508A67" w:rsidRDefault="3BDA1465" w14:paraId="1635CFC1" w14:textId="65D09EBC">
      <w:pPr>
        <w:pStyle w:val="Normal"/>
        <w:jc w:val="left"/>
        <w:rPr>
          <w:rFonts w:ascii="Times New Roman" w:hAnsi="Times New Roman" w:eastAsia="Times New Roman" w:cs="Times New Roman"/>
          <w:b w:val="0"/>
          <w:bCs w:val="0"/>
          <w:sz w:val="22"/>
          <w:szCs w:val="22"/>
        </w:rPr>
      </w:pPr>
      <w:r w:rsidRPr="54508A67" w:rsidR="3BDA1465">
        <w:rPr>
          <w:rFonts w:ascii="Times New Roman" w:hAnsi="Times New Roman" w:eastAsia="Times New Roman" w:cs="Times New Roman"/>
          <w:b w:val="0"/>
          <w:bCs w:val="0"/>
          <w:sz w:val="22"/>
          <w:szCs w:val="22"/>
        </w:rPr>
        <w:t>Hypertension (HTN) affects approximately 50% of US adults and is a leading risk factor for heart failure, yet chamber-s</w:t>
      </w:r>
      <w:r w:rsidRPr="54508A67" w:rsidR="5257FA41">
        <w:rPr>
          <w:rFonts w:ascii="Times New Roman" w:hAnsi="Times New Roman" w:eastAsia="Times New Roman" w:cs="Times New Roman"/>
          <w:b w:val="0"/>
          <w:bCs w:val="0"/>
          <w:sz w:val="22"/>
          <w:szCs w:val="22"/>
        </w:rPr>
        <w:t>pecific transcriptional r</w:t>
      </w:r>
      <w:r w:rsidRPr="54508A67" w:rsidR="625C96EC">
        <w:rPr>
          <w:rFonts w:ascii="Times New Roman" w:hAnsi="Times New Roman" w:eastAsia="Times New Roman" w:cs="Times New Roman"/>
          <w:b w:val="0"/>
          <w:bCs w:val="0"/>
          <w:sz w:val="22"/>
          <w:szCs w:val="22"/>
        </w:rPr>
        <w:t xml:space="preserve">esponses of the left ventricle (LV) and right ventricle (RV) to hypertensive remodeling remain </w:t>
      </w:r>
      <w:r w:rsidRPr="54508A67" w:rsidR="365B43AD">
        <w:rPr>
          <w:rFonts w:ascii="Times New Roman" w:hAnsi="Times New Roman" w:eastAsia="Times New Roman" w:cs="Times New Roman"/>
          <w:b w:val="0"/>
          <w:bCs w:val="0"/>
          <w:sz w:val="22"/>
          <w:szCs w:val="22"/>
        </w:rPr>
        <w:t>poorly characterized. Using publicly available RNA-seq data from five postmortem female donor</w:t>
      </w:r>
      <w:r w:rsidRPr="54508A67" w:rsidR="2D503C2F">
        <w:rPr>
          <w:rFonts w:ascii="Times New Roman" w:hAnsi="Times New Roman" w:eastAsia="Times New Roman" w:cs="Times New Roman"/>
          <w:b w:val="0"/>
          <w:bCs w:val="0"/>
          <w:sz w:val="22"/>
          <w:szCs w:val="22"/>
        </w:rPr>
        <w:t>s</w:t>
      </w:r>
      <w:r w:rsidRPr="54508A67" w:rsidR="365B43AD">
        <w:rPr>
          <w:rFonts w:ascii="Times New Roman" w:hAnsi="Times New Roman" w:eastAsia="Times New Roman" w:cs="Times New Roman"/>
          <w:b w:val="0"/>
          <w:bCs w:val="0"/>
          <w:sz w:val="22"/>
          <w:szCs w:val="22"/>
        </w:rPr>
        <w:t xml:space="preserve"> (GSE282618),</w:t>
      </w:r>
      <w:r w:rsidRPr="54508A67" w:rsidR="459E5D1B">
        <w:rPr>
          <w:rFonts w:ascii="Times New Roman" w:hAnsi="Times New Roman" w:eastAsia="Times New Roman" w:cs="Times New Roman"/>
          <w:b w:val="0"/>
          <w:bCs w:val="0"/>
          <w:sz w:val="22"/>
          <w:szCs w:val="22"/>
        </w:rPr>
        <w:t xml:space="preserve"> we performed pooled and chamber-stratified differential expression analyses</w:t>
      </w:r>
      <w:r w:rsidRPr="54508A67" w:rsidR="42E983A3">
        <w:rPr>
          <w:rFonts w:ascii="Times New Roman" w:hAnsi="Times New Roman" w:eastAsia="Times New Roman" w:cs="Times New Roman"/>
          <w:b w:val="0"/>
          <w:bCs w:val="0"/>
          <w:sz w:val="22"/>
          <w:szCs w:val="22"/>
        </w:rPr>
        <w:t xml:space="preserve"> with DESeq2 and </w:t>
      </w:r>
      <w:r w:rsidRPr="54508A67" w:rsidR="42E983A3">
        <w:rPr>
          <w:rFonts w:ascii="Times New Roman" w:hAnsi="Times New Roman" w:eastAsia="Times New Roman" w:cs="Times New Roman"/>
          <w:b w:val="0"/>
          <w:bCs w:val="0"/>
          <w:sz w:val="22"/>
          <w:szCs w:val="22"/>
        </w:rPr>
        <w:t>apeglm</w:t>
      </w:r>
      <w:r w:rsidRPr="54508A67" w:rsidR="42E983A3">
        <w:rPr>
          <w:rFonts w:ascii="Times New Roman" w:hAnsi="Times New Roman" w:eastAsia="Times New Roman" w:cs="Times New Roman"/>
          <w:b w:val="0"/>
          <w:bCs w:val="0"/>
          <w:sz w:val="22"/>
          <w:szCs w:val="22"/>
        </w:rPr>
        <w:t xml:space="preserve"> shrinkage (</w:t>
      </w:r>
      <w:r w:rsidRPr="54508A67" w:rsidR="42E983A3">
        <w:rPr>
          <w:rFonts w:ascii="Times New Roman" w:hAnsi="Times New Roman" w:eastAsia="Times New Roman" w:cs="Times New Roman"/>
          <w:b w:val="0"/>
          <w:bCs w:val="0"/>
          <w:sz w:val="22"/>
          <w:szCs w:val="22"/>
        </w:rPr>
        <w:t>padj</w:t>
      </w:r>
      <w:r w:rsidRPr="54508A67" w:rsidR="42E983A3">
        <w:rPr>
          <w:rFonts w:ascii="Times New Roman" w:hAnsi="Times New Roman" w:eastAsia="Times New Roman" w:cs="Times New Roman"/>
          <w:b w:val="0"/>
          <w:bCs w:val="0"/>
          <w:sz w:val="22"/>
          <w:szCs w:val="22"/>
        </w:rPr>
        <w:t xml:space="preserve"> &lt; 0.05, |LFC| &gt; 1). The pooled model </w:t>
      </w:r>
      <w:r w:rsidRPr="54508A67" w:rsidR="42E983A3">
        <w:rPr>
          <w:rFonts w:ascii="Times New Roman" w:hAnsi="Times New Roman" w:eastAsia="Times New Roman" w:cs="Times New Roman"/>
          <w:b w:val="0"/>
          <w:bCs w:val="0"/>
          <w:sz w:val="22"/>
          <w:szCs w:val="22"/>
        </w:rPr>
        <w:t>identified</w:t>
      </w:r>
      <w:r w:rsidRPr="54508A67" w:rsidR="42E983A3">
        <w:rPr>
          <w:rFonts w:ascii="Times New Roman" w:hAnsi="Times New Roman" w:eastAsia="Times New Roman" w:cs="Times New Roman"/>
          <w:b w:val="0"/>
          <w:bCs w:val="0"/>
          <w:sz w:val="22"/>
          <w:szCs w:val="22"/>
        </w:rPr>
        <w:t xml:space="preserve"> 213 </w:t>
      </w:r>
      <w:r w:rsidRPr="54508A67" w:rsidR="0399DC05">
        <w:rPr>
          <w:rFonts w:ascii="Times New Roman" w:hAnsi="Times New Roman" w:eastAsia="Times New Roman" w:cs="Times New Roman"/>
          <w:b w:val="0"/>
          <w:bCs w:val="0"/>
          <w:sz w:val="22"/>
          <w:szCs w:val="22"/>
        </w:rPr>
        <w:t>DEGs with downregulation predominating (114 down, 99 up). Chamber-</w:t>
      </w:r>
      <w:r w:rsidRPr="54508A67" w:rsidR="1D8C8FB4">
        <w:rPr>
          <w:rFonts w:ascii="Times New Roman" w:hAnsi="Times New Roman" w:eastAsia="Times New Roman" w:cs="Times New Roman"/>
          <w:b w:val="0"/>
          <w:bCs w:val="0"/>
          <w:sz w:val="22"/>
          <w:szCs w:val="22"/>
        </w:rPr>
        <w:t xml:space="preserve">stratified analyses </w:t>
      </w:r>
      <w:r w:rsidRPr="54508A67" w:rsidR="1D8C8FB4">
        <w:rPr>
          <w:rFonts w:ascii="Times New Roman" w:hAnsi="Times New Roman" w:eastAsia="Times New Roman" w:cs="Times New Roman"/>
          <w:b w:val="0"/>
          <w:bCs w:val="0"/>
          <w:sz w:val="22"/>
          <w:szCs w:val="22"/>
        </w:rPr>
        <w:t>identified</w:t>
      </w:r>
      <w:r w:rsidRPr="54508A67" w:rsidR="1D8C8FB4">
        <w:rPr>
          <w:rFonts w:ascii="Times New Roman" w:hAnsi="Times New Roman" w:eastAsia="Times New Roman" w:cs="Times New Roman"/>
          <w:b w:val="0"/>
          <w:bCs w:val="0"/>
          <w:sz w:val="22"/>
          <w:szCs w:val="22"/>
        </w:rPr>
        <w:t xml:space="preserve"> 58 LV-specific and 71 RV-specific DEGS, of which only 11 were shared (14-19% overlap</w:t>
      </w:r>
      <w:r w:rsidRPr="54508A67" w:rsidR="4291644E">
        <w:rPr>
          <w:rFonts w:ascii="Times New Roman" w:hAnsi="Times New Roman" w:eastAsia="Times New Roman" w:cs="Times New Roman"/>
          <w:b w:val="0"/>
          <w:bCs w:val="0"/>
          <w:sz w:val="22"/>
          <w:szCs w:val="22"/>
        </w:rPr>
        <w:t xml:space="preserve">). The top LV hit was </w:t>
      </w:r>
      <w:r w:rsidRPr="54508A67" w:rsidR="4291644E">
        <w:rPr>
          <w:rFonts w:ascii="Times New Roman" w:hAnsi="Times New Roman" w:eastAsia="Times New Roman" w:cs="Times New Roman"/>
          <w:b w:val="0"/>
          <w:bCs w:val="0"/>
          <w:i w:val="1"/>
          <w:iCs w:val="1"/>
          <w:sz w:val="22"/>
          <w:szCs w:val="22"/>
        </w:rPr>
        <w:t>YTHDC1</w:t>
      </w:r>
      <w:r w:rsidRPr="54508A67" w:rsidR="4291644E">
        <w:rPr>
          <w:rFonts w:ascii="Times New Roman" w:hAnsi="Times New Roman" w:eastAsia="Times New Roman" w:cs="Times New Roman"/>
          <w:b w:val="0"/>
          <w:bCs w:val="0"/>
          <w:sz w:val="22"/>
          <w:szCs w:val="22"/>
        </w:rPr>
        <w:t xml:space="preserve"> (</w:t>
      </w:r>
      <w:r w:rsidRPr="54508A67" w:rsidR="4291644E">
        <w:rPr>
          <w:rFonts w:ascii="Times New Roman" w:hAnsi="Times New Roman" w:eastAsia="Times New Roman" w:cs="Times New Roman"/>
          <w:b w:val="0"/>
          <w:bCs w:val="0"/>
          <w:sz w:val="22"/>
          <w:szCs w:val="22"/>
        </w:rPr>
        <w:t>padj</w:t>
      </w:r>
      <w:r w:rsidRPr="54508A67" w:rsidR="4291644E">
        <w:rPr>
          <w:rFonts w:ascii="Times New Roman" w:hAnsi="Times New Roman" w:eastAsia="Times New Roman" w:cs="Times New Roman"/>
          <w:b w:val="0"/>
          <w:bCs w:val="0"/>
          <w:sz w:val="22"/>
          <w:szCs w:val="22"/>
        </w:rPr>
        <w:t xml:space="preserve"> ≈ 10⁻¹¹) and the top RV hit was </w:t>
      </w:r>
      <w:r w:rsidRPr="54508A67" w:rsidR="040FF2C4">
        <w:rPr>
          <w:rFonts w:ascii="Times New Roman" w:hAnsi="Times New Roman" w:eastAsia="Times New Roman" w:cs="Times New Roman"/>
          <w:b w:val="0"/>
          <w:bCs w:val="0"/>
          <w:i w:val="1"/>
          <w:iCs w:val="1"/>
          <w:sz w:val="22"/>
          <w:szCs w:val="22"/>
        </w:rPr>
        <w:t>TNC</w:t>
      </w:r>
      <w:r w:rsidRPr="54508A67" w:rsidR="040FF2C4">
        <w:rPr>
          <w:rFonts w:ascii="Times New Roman" w:hAnsi="Times New Roman" w:eastAsia="Times New Roman" w:cs="Times New Roman"/>
          <w:b w:val="0"/>
          <w:bCs w:val="0"/>
          <w:sz w:val="22"/>
          <w:szCs w:val="22"/>
        </w:rPr>
        <w:t xml:space="preserve"> (</w:t>
      </w:r>
      <w:r w:rsidRPr="54508A67" w:rsidR="040FF2C4">
        <w:rPr>
          <w:rFonts w:ascii="Times New Roman" w:hAnsi="Times New Roman" w:eastAsia="Times New Roman" w:cs="Times New Roman"/>
          <w:b w:val="0"/>
          <w:bCs w:val="0"/>
          <w:sz w:val="22"/>
          <w:szCs w:val="22"/>
        </w:rPr>
        <w:t>padj</w:t>
      </w:r>
      <w:r w:rsidRPr="54508A67" w:rsidR="040FF2C4">
        <w:rPr>
          <w:rFonts w:ascii="Times New Roman" w:hAnsi="Times New Roman" w:eastAsia="Times New Roman" w:cs="Times New Roman"/>
          <w:b w:val="0"/>
          <w:bCs w:val="0"/>
          <w:sz w:val="22"/>
          <w:szCs w:val="22"/>
        </w:rPr>
        <w:t xml:space="preserve"> ≈ 10⁻³⁴). Ten genes were significant across all three analyses</w:t>
      </w:r>
      <w:r w:rsidRPr="54508A67" w:rsidR="5E2D9E67">
        <w:rPr>
          <w:rFonts w:ascii="Times New Roman" w:hAnsi="Times New Roman" w:eastAsia="Times New Roman" w:cs="Times New Roman"/>
          <w:b w:val="0"/>
          <w:bCs w:val="0"/>
          <w:sz w:val="22"/>
          <w:szCs w:val="22"/>
        </w:rPr>
        <w:t>,</w:t>
      </w:r>
      <w:r w:rsidRPr="54508A67" w:rsidR="040FF2C4">
        <w:rPr>
          <w:rFonts w:ascii="Times New Roman" w:hAnsi="Times New Roman" w:eastAsia="Times New Roman" w:cs="Times New Roman"/>
          <w:b w:val="0"/>
          <w:bCs w:val="0"/>
          <w:sz w:val="22"/>
          <w:szCs w:val="22"/>
        </w:rPr>
        <w:t xml:space="preserve"> including </w:t>
      </w:r>
      <w:r w:rsidRPr="54508A67" w:rsidR="040FF2C4">
        <w:rPr>
          <w:rFonts w:ascii="Times New Roman" w:hAnsi="Times New Roman" w:eastAsia="Times New Roman" w:cs="Times New Roman"/>
          <w:b w:val="0"/>
          <w:bCs w:val="0"/>
          <w:i w:val="1"/>
          <w:iCs w:val="1"/>
          <w:sz w:val="22"/>
          <w:szCs w:val="22"/>
        </w:rPr>
        <w:t>NPPB</w:t>
      </w:r>
      <w:r w:rsidRPr="54508A67" w:rsidR="040FF2C4">
        <w:rPr>
          <w:rFonts w:ascii="Times New Roman" w:hAnsi="Times New Roman" w:eastAsia="Times New Roman" w:cs="Times New Roman"/>
          <w:b w:val="0"/>
          <w:bCs w:val="0"/>
          <w:sz w:val="22"/>
          <w:szCs w:val="22"/>
        </w:rPr>
        <w:t xml:space="preserve">, </w:t>
      </w:r>
      <w:r w:rsidRPr="54508A67" w:rsidR="040FF2C4">
        <w:rPr>
          <w:rFonts w:ascii="Times New Roman" w:hAnsi="Times New Roman" w:eastAsia="Times New Roman" w:cs="Times New Roman"/>
          <w:b w:val="0"/>
          <w:bCs w:val="0"/>
          <w:i w:val="1"/>
          <w:iCs w:val="1"/>
          <w:sz w:val="22"/>
          <w:szCs w:val="22"/>
        </w:rPr>
        <w:t>HECW1</w:t>
      </w:r>
      <w:r w:rsidRPr="54508A67" w:rsidR="040FF2C4">
        <w:rPr>
          <w:rFonts w:ascii="Times New Roman" w:hAnsi="Times New Roman" w:eastAsia="Times New Roman" w:cs="Times New Roman"/>
          <w:b w:val="0"/>
          <w:bCs w:val="0"/>
          <w:sz w:val="22"/>
          <w:szCs w:val="22"/>
        </w:rPr>
        <w:t xml:space="preserve">, and </w:t>
      </w:r>
      <w:r w:rsidRPr="54508A67" w:rsidR="040FF2C4">
        <w:rPr>
          <w:rFonts w:ascii="Times New Roman" w:hAnsi="Times New Roman" w:eastAsia="Times New Roman" w:cs="Times New Roman"/>
          <w:b w:val="0"/>
          <w:bCs w:val="0"/>
          <w:i w:val="1"/>
          <w:iCs w:val="1"/>
          <w:sz w:val="22"/>
          <w:szCs w:val="22"/>
        </w:rPr>
        <w:t>LSM14A</w:t>
      </w:r>
      <w:r w:rsidRPr="54508A67" w:rsidR="040FF2C4">
        <w:rPr>
          <w:rFonts w:ascii="Times New Roman" w:hAnsi="Times New Roman" w:eastAsia="Times New Roman" w:cs="Times New Roman"/>
          <w:b w:val="0"/>
          <w:bCs w:val="0"/>
          <w:sz w:val="22"/>
          <w:szCs w:val="22"/>
        </w:rPr>
        <w:t>.</w:t>
      </w:r>
      <w:r w:rsidRPr="54508A67" w:rsidR="0347ED4E">
        <w:rPr>
          <w:rFonts w:ascii="Times New Roman" w:hAnsi="Times New Roman" w:eastAsia="Times New Roman" w:cs="Times New Roman"/>
          <w:b w:val="0"/>
          <w:bCs w:val="0"/>
          <w:sz w:val="22"/>
          <w:szCs w:val="22"/>
        </w:rPr>
        <w:t xml:space="preserve"> These findings suggest hypertensive transcriptional remodeling </w:t>
      </w:r>
      <w:r w:rsidRPr="54508A67" w:rsidR="07D085BA">
        <w:rPr>
          <w:rFonts w:ascii="Times New Roman" w:hAnsi="Times New Roman" w:eastAsia="Times New Roman" w:cs="Times New Roman"/>
          <w:b w:val="0"/>
          <w:bCs w:val="0"/>
          <w:sz w:val="22"/>
          <w:szCs w:val="22"/>
        </w:rPr>
        <w:t>is</w:t>
      </w:r>
      <w:r w:rsidRPr="54508A67" w:rsidR="0347ED4E">
        <w:rPr>
          <w:rFonts w:ascii="Times New Roman" w:hAnsi="Times New Roman" w:eastAsia="Times New Roman" w:cs="Times New Roman"/>
          <w:b w:val="0"/>
          <w:bCs w:val="0"/>
          <w:sz w:val="22"/>
          <w:szCs w:val="22"/>
        </w:rPr>
        <w:t xml:space="preserve"> </w:t>
      </w:r>
      <w:r w:rsidRPr="54508A67" w:rsidR="0347ED4E">
        <w:rPr>
          <w:rFonts w:ascii="Times New Roman" w:hAnsi="Times New Roman" w:eastAsia="Times New Roman" w:cs="Times New Roman"/>
          <w:b w:val="0"/>
          <w:bCs w:val="0"/>
          <w:sz w:val="22"/>
          <w:szCs w:val="22"/>
        </w:rPr>
        <w:t>largely chamber-</w:t>
      </w:r>
      <w:r w:rsidRPr="54508A67" w:rsidR="285B15BA">
        <w:rPr>
          <w:rFonts w:ascii="Times New Roman" w:hAnsi="Times New Roman" w:eastAsia="Times New Roman" w:cs="Times New Roman"/>
          <w:b w:val="0"/>
          <w:bCs w:val="0"/>
          <w:sz w:val="22"/>
          <w:szCs w:val="22"/>
        </w:rPr>
        <w:t>specific</w:t>
      </w:r>
      <w:r w:rsidRPr="54508A67" w:rsidR="285B15BA">
        <w:rPr>
          <w:rFonts w:ascii="Times New Roman" w:hAnsi="Times New Roman" w:eastAsia="Times New Roman" w:cs="Times New Roman"/>
          <w:b w:val="0"/>
          <w:bCs w:val="0"/>
          <w:sz w:val="22"/>
          <w:szCs w:val="22"/>
        </w:rPr>
        <w:t>,</w:t>
      </w:r>
      <w:r w:rsidRPr="54508A67" w:rsidR="285B15BA">
        <w:rPr>
          <w:rFonts w:ascii="Times New Roman" w:hAnsi="Times New Roman" w:eastAsia="Times New Roman" w:cs="Times New Roman"/>
          <w:b w:val="0"/>
          <w:bCs w:val="0"/>
          <w:sz w:val="22"/>
          <w:szCs w:val="22"/>
        </w:rPr>
        <w:t xml:space="preserve"> </w:t>
      </w:r>
      <w:r w:rsidRPr="54508A67" w:rsidR="0347ED4E">
        <w:rPr>
          <w:rFonts w:ascii="Times New Roman" w:hAnsi="Times New Roman" w:eastAsia="Times New Roman" w:cs="Times New Roman"/>
          <w:b w:val="0"/>
          <w:bCs w:val="0"/>
          <w:sz w:val="22"/>
          <w:szCs w:val="22"/>
        </w:rPr>
        <w:t>and that chamber-stratified analysis warrants con</w:t>
      </w:r>
      <w:r w:rsidRPr="54508A67" w:rsidR="62C18D6A">
        <w:rPr>
          <w:rFonts w:ascii="Times New Roman" w:hAnsi="Times New Roman" w:eastAsia="Times New Roman" w:cs="Times New Roman"/>
          <w:b w:val="0"/>
          <w:bCs w:val="0"/>
          <w:sz w:val="22"/>
          <w:szCs w:val="22"/>
        </w:rPr>
        <w:t>sideration to complement pooled modeling in future studies.</w:t>
      </w:r>
    </w:p>
    <w:p w:rsidR="00C737A1" w:rsidP="54508A67" w:rsidRDefault="00C737A1" w14:paraId="715B943F" w14:textId="63647395">
      <w:pPr>
        <w:pStyle w:val="Heading1"/>
        <w:spacing w:before="480" w:beforeAutospacing="off" w:after="12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4508A67" w:rsidR="00C737A1">
        <w:rPr>
          <w:rFonts w:ascii="Times New Roman" w:hAnsi="Times New Roman" w:eastAsia="Times New Roman" w:cs="Times New Roman"/>
          <w:b w:val="1"/>
          <w:bCs w:val="1"/>
          <w:noProof w:val="0"/>
          <w:color w:val="000000" w:themeColor="text1" w:themeTint="FF" w:themeShade="FF"/>
          <w:sz w:val="28"/>
          <w:szCs w:val="28"/>
          <w:lang w:val="en-US"/>
        </w:rPr>
        <w:t xml:space="preserve">1. </w:t>
      </w:r>
      <w:r w:rsidRPr="54508A67" w:rsidR="4C013401">
        <w:rPr>
          <w:rFonts w:ascii="Times New Roman" w:hAnsi="Times New Roman" w:eastAsia="Times New Roman" w:cs="Times New Roman"/>
          <w:b w:val="1"/>
          <w:bCs w:val="1"/>
          <w:noProof w:val="0"/>
          <w:color w:val="000000" w:themeColor="text1" w:themeTint="FF" w:themeShade="FF"/>
          <w:sz w:val="28"/>
          <w:szCs w:val="28"/>
          <w:lang w:val="en-US"/>
        </w:rPr>
        <w:t>Introduction</w:t>
      </w:r>
    </w:p>
    <w:p w:rsidR="6A647DC9" w:rsidP="54508A67" w:rsidRDefault="6A647DC9" w14:paraId="5B4EB08A" w14:textId="759A6E67">
      <w:pPr>
        <w:pStyle w:val="Normal"/>
        <w:ind w:firstLine="720"/>
        <w:rPr>
          <w:rFonts w:ascii="Times New Roman" w:hAnsi="Times New Roman" w:eastAsia="Times New Roman" w:cs="Times New Roman"/>
          <w:noProof w:val="0"/>
          <w:vertAlign w:val="superscript"/>
          <w:lang w:val="en-US"/>
        </w:rPr>
      </w:pPr>
      <w:r w:rsidRPr="54508A67" w:rsidR="6A647DC9">
        <w:rPr>
          <w:rFonts w:ascii="Times New Roman" w:hAnsi="Times New Roman" w:eastAsia="Times New Roman" w:cs="Times New Roman"/>
          <w:noProof w:val="0"/>
          <w:lang w:val="en-US"/>
        </w:rPr>
        <w:t xml:space="preserve">Hypertension is one of the most </w:t>
      </w:r>
      <w:r w:rsidRPr="54508A67" w:rsidR="0B3949BA">
        <w:rPr>
          <w:rFonts w:ascii="Times New Roman" w:hAnsi="Times New Roman" w:eastAsia="Times New Roman" w:cs="Times New Roman"/>
          <w:noProof w:val="0"/>
          <w:lang w:val="en-US"/>
        </w:rPr>
        <w:t>common</w:t>
      </w:r>
      <w:r w:rsidRPr="54508A67" w:rsidR="6A647DC9">
        <w:rPr>
          <w:rFonts w:ascii="Times New Roman" w:hAnsi="Times New Roman" w:eastAsia="Times New Roman" w:cs="Times New Roman"/>
          <w:noProof w:val="0"/>
          <w:lang w:val="en-US"/>
        </w:rPr>
        <w:t xml:space="preserve"> chronic conditions</w:t>
      </w:r>
      <w:r w:rsidRPr="54508A67" w:rsidR="782004E3">
        <w:rPr>
          <w:rFonts w:ascii="Times New Roman" w:hAnsi="Times New Roman" w:eastAsia="Times New Roman" w:cs="Times New Roman"/>
          <w:noProof w:val="0"/>
          <w:lang w:val="en-US"/>
        </w:rPr>
        <w:t>, affecting</w:t>
      </w:r>
      <w:r w:rsidRPr="54508A67" w:rsidR="6A647DC9">
        <w:rPr>
          <w:rFonts w:ascii="Times New Roman" w:hAnsi="Times New Roman" w:eastAsia="Times New Roman" w:cs="Times New Roman"/>
          <w:noProof w:val="0"/>
          <w:lang w:val="en-US"/>
        </w:rPr>
        <w:t xml:space="preserve"> </w:t>
      </w:r>
      <w:r w:rsidRPr="54508A67" w:rsidR="4B865150">
        <w:rPr>
          <w:rFonts w:ascii="Times New Roman" w:hAnsi="Times New Roman" w:eastAsia="Times New Roman" w:cs="Times New Roman"/>
          <w:noProof w:val="0"/>
          <w:lang w:val="en-US"/>
        </w:rPr>
        <w:t xml:space="preserve">an estimated 1.4 billion adults aged 30-79 worldwide, </w:t>
      </w:r>
      <w:r w:rsidRPr="54508A67" w:rsidR="64FDF2AF">
        <w:rPr>
          <w:rFonts w:ascii="Times New Roman" w:hAnsi="Times New Roman" w:eastAsia="Times New Roman" w:cs="Times New Roman"/>
          <w:noProof w:val="0"/>
          <w:lang w:val="en-US"/>
        </w:rPr>
        <w:t xml:space="preserve">approximately </w:t>
      </w:r>
      <w:r w:rsidRPr="54508A67" w:rsidR="4B865150">
        <w:rPr>
          <w:rFonts w:ascii="Times New Roman" w:hAnsi="Times New Roman" w:eastAsia="Times New Roman" w:cs="Times New Roman"/>
          <w:noProof w:val="0"/>
          <w:lang w:val="en-US"/>
        </w:rPr>
        <w:t xml:space="preserve">one-third of the </w:t>
      </w:r>
      <w:r w:rsidRPr="54508A67" w:rsidR="68C00BA5">
        <w:rPr>
          <w:rFonts w:ascii="Times New Roman" w:hAnsi="Times New Roman" w:eastAsia="Times New Roman" w:cs="Times New Roman"/>
          <w:noProof w:val="0"/>
          <w:lang w:val="en-US"/>
        </w:rPr>
        <w:t xml:space="preserve">global </w:t>
      </w:r>
      <w:r w:rsidRPr="54508A67" w:rsidR="4B865150">
        <w:rPr>
          <w:rFonts w:ascii="Times New Roman" w:hAnsi="Times New Roman" w:eastAsia="Times New Roman" w:cs="Times New Roman"/>
          <w:noProof w:val="0"/>
          <w:lang w:val="en-US"/>
        </w:rPr>
        <w:t xml:space="preserve">population. It is </w:t>
      </w:r>
      <w:r w:rsidRPr="54508A67" w:rsidR="39AE90B9">
        <w:rPr>
          <w:rFonts w:ascii="Times New Roman" w:hAnsi="Times New Roman" w:eastAsia="Times New Roman" w:cs="Times New Roman"/>
          <w:noProof w:val="0"/>
          <w:lang w:val="en-US"/>
        </w:rPr>
        <w:t>a major risk factor</w:t>
      </w:r>
      <w:r w:rsidRPr="54508A67" w:rsidR="4B865150">
        <w:rPr>
          <w:rFonts w:ascii="Times New Roman" w:hAnsi="Times New Roman" w:eastAsia="Times New Roman" w:cs="Times New Roman"/>
          <w:noProof w:val="0"/>
          <w:lang w:val="en-US"/>
        </w:rPr>
        <w:t xml:space="preserve"> </w:t>
      </w:r>
      <w:r w:rsidRPr="54508A67" w:rsidR="09CF18F3">
        <w:rPr>
          <w:rFonts w:ascii="Times New Roman" w:hAnsi="Times New Roman" w:eastAsia="Times New Roman" w:cs="Times New Roman"/>
          <w:noProof w:val="0"/>
          <w:lang w:val="en-US"/>
        </w:rPr>
        <w:t>for</w:t>
      </w:r>
      <w:r w:rsidRPr="54508A67" w:rsidR="4B865150">
        <w:rPr>
          <w:rFonts w:ascii="Times New Roman" w:hAnsi="Times New Roman" w:eastAsia="Times New Roman" w:cs="Times New Roman"/>
          <w:noProof w:val="0"/>
          <w:lang w:val="en-US"/>
        </w:rPr>
        <w:t xml:space="preserve"> cardiovascular disease, stroke</w:t>
      </w:r>
      <w:r w:rsidRPr="54508A67" w:rsidR="7EA3F362">
        <w:rPr>
          <w:rFonts w:ascii="Times New Roman" w:hAnsi="Times New Roman" w:eastAsia="Times New Roman" w:cs="Times New Roman"/>
          <w:noProof w:val="0"/>
          <w:lang w:val="en-US"/>
        </w:rPr>
        <w:t>, and heart attack.</w:t>
      </w:r>
      <w:r w:rsidRPr="54508A67" w:rsidR="283D243D">
        <w:rPr>
          <w:rFonts w:ascii="Times New Roman" w:hAnsi="Times New Roman" w:eastAsia="Times New Roman" w:cs="Times New Roman"/>
          <w:noProof w:val="0"/>
          <w:lang w:val="en-US"/>
        </w:rPr>
        <w:t xml:space="preserve"> C</w:t>
      </w:r>
      <w:r w:rsidRPr="54508A67" w:rsidR="2DCC96B6">
        <w:rPr>
          <w:rFonts w:ascii="Times New Roman" w:hAnsi="Times New Roman" w:eastAsia="Times New Roman" w:cs="Times New Roman"/>
          <w:noProof w:val="0"/>
          <w:lang w:val="en-US"/>
        </w:rPr>
        <w:t>hronic hypertension increases cardiac over</w:t>
      </w:r>
      <w:r w:rsidRPr="54508A67" w:rsidR="154D01C5">
        <w:rPr>
          <w:rFonts w:ascii="Times New Roman" w:hAnsi="Times New Roman" w:eastAsia="Times New Roman" w:cs="Times New Roman"/>
          <w:noProof w:val="0"/>
          <w:lang w:val="en-US"/>
        </w:rPr>
        <w:t>load</w:t>
      </w:r>
      <w:r w:rsidRPr="54508A67" w:rsidR="2DCC96B6">
        <w:rPr>
          <w:rFonts w:ascii="Times New Roman" w:hAnsi="Times New Roman" w:eastAsia="Times New Roman" w:cs="Times New Roman"/>
          <w:noProof w:val="0"/>
          <w:lang w:val="en-US"/>
        </w:rPr>
        <w:t>, which leads to structural changes such as left ventricular hypertrophy</w:t>
      </w:r>
      <w:r w:rsidRPr="54508A67" w:rsidR="48F0F077">
        <w:rPr>
          <w:rFonts w:ascii="Times New Roman" w:hAnsi="Times New Roman" w:eastAsia="Times New Roman" w:cs="Times New Roman"/>
          <w:noProof w:val="0"/>
          <w:lang w:val="en-US"/>
        </w:rPr>
        <w:t xml:space="preserve"> and </w:t>
      </w:r>
      <w:r w:rsidRPr="54508A67" w:rsidR="48F0F077">
        <w:rPr>
          <w:rFonts w:ascii="Times New Roman" w:hAnsi="Times New Roman" w:eastAsia="Times New Roman" w:cs="Times New Roman"/>
          <w:noProof w:val="0"/>
          <w:lang w:val="en-US"/>
        </w:rPr>
        <w:t>impaired</w:t>
      </w:r>
      <w:r w:rsidRPr="54508A67" w:rsidR="48F0F077">
        <w:rPr>
          <w:rFonts w:ascii="Times New Roman" w:hAnsi="Times New Roman" w:eastAsia="Times New Roman" w:cs="Times New Roman"/>
          <w:noProof w:val="0"/>
          <w:lang w:val="en-US"/>
        </w:rPr>
        <w:t xml:space="preserve"> diastolic function</w:t>
      </w:r>
      <w:r w:rsidRPr="54508A67" w:rsidR="48F0F077">
        <w:rPr>
          <w:rFonts w:ascii="Times New Roman" w:hAnsi="Times New Roman" w:eastAsia="Times New Roman" w:cs="Times New Roman"/>
          <w:noProof w:val="0"/>
          <w:lang w:val="en-US"/>
        </w:rPr>
        <w:t xml:space="preserve">. </w:t>
      </w:r>
      <w:r w:rsidRPr="54508A67" w:rsidR="42BF653B">
        <w:rPr>
          <w:rFonts w:ascii="Times New Roman" w:hAnsi="Times New Roman" w:eastAsia="Times New Roman" w:cs="Times New Roman"/>
          <w:noProof w:val="0"/>
          <w:lang w:val="en-US"/>
        </w:rPr>
        <w:t>At the molecular level, t</w:t>
      </w:r>
      <w:r w:rsidRPr="54508A67" w:rsidR="3D3E9ECC">
        <w:rPr>
          <w:rFonts w:ascii="Times New Roman" w:hAnsi="Times New Roman" w:eastAsia="Times New Roman" w:cs="Times New Roman"/>
          <w:noProof w:val="0"/>
          <w:lang w:val="en-US"/>
        </w:rPr>
        <w:t xml:space="preserve">ranscriptomic </w:t>
      </w:r>
      <w:r w:rsidRPr="54508A67" w:rsidR="025639B7">
        <w:rPr>
          <w:rFonts w:ascii="Times New Roman" w:hAnsi="Times New Roman" w:eastAsia="Times New Roman" w:cs="Times New Roman"/>
          <w:noProof w:val="0"/>
          <w:lang w:val="en-US"/>
        </w:rPr>
        <w:t>studies have shown that hypertensive remodeling is not uniform across the heart.</w:t>
      </w:r>
      <w:r w:rsidRPr="54508A67" w:rsidR="69F4E096">
        <w:rPr>
          <w:rFonts w:ascii="Times New Roman" w:hAnsi="Times New Roman" w:eastAsia="Times New Roman" w:cs="Times New Roman"/>
          <w:noProof w:val="0"/>
          <w:vertAlign w:val="superscript"/>
          <w:lang w:val="en-US"/>
        </w:rPr>
        <w:t>1</w:t>
      </w:r>
    </w:p>
    <w:p w:rsidR="3F751648" w:rsidP="54508A67" w:rsidRDefault="3F751648" w14:paraId="016F5BE7" w14:textId="155C4A0C">
      <w:pPr>
        <w:pStyle w:val="Normal"/>
        <w:ind w:firstLine="720"/>
        <w:rPr>
          <w:rFonts w:ascii="Times New Roman" w:hAnsi="Times New Roman" w:eastAsia="Times New Roman" w:cs="Times New Roman"/>
          <w:noProof w:val="0"/>
          <w:lang w:val="en-US"/>
        </w:rPr>
      </w:pPr>
      <w:r w:rsidRPr="54508A67" w:rsidR="3F751648">
        <w:rPr>
          <w:rFonts w:ascii="Times New Roman" w:hAnsi="Times New Roman" w:eastAsia="Times New Roman" w:cs="Times New Roman"/>
          <w:noProof w:val="0"/>
          <w:lang w:val="en-US"/>
        </w:rPr>
        <w:t xml:space="preserve">Transcriptomic profiling has become </w:t>
      </w:r>
      <w:r w:rsidRPr="54508A67" w:rsidR="3F751648">
        <w:rPr>
          <w:rFonts w:ascii="Times New Roman" w:hAnsi="Times New Roman" w:eastAsia="Times New Roman" w:cs="Times New Roman"/>
          <w:noProof w:val="0"/>
          <w:lang w:val="en-US"/>
        </w:rPr>
        <w:t>an important tool</w:t>
      </w:r>
      <w:r w:rsidRPr="54508A67" w:rsidR="3F751648">
        <w:rPr>
          <w:rFonts w:ascii="Times New Roman" w:hAnsi="Times New Roman" w:eastAsia="Times New Roman" w:cs="Times New Roman"/>
          <w:noProof w:val="0"/>
          <w:lang w:val="en-US"/>
        </w:rPr>
        <w:t xml:space="preserve"> </w:t>
      </w:r>
      <w:r w:rsidRPr="54508A67" w:rsidR="7CB6E9F5">
        <w:rPr>
          <w:rFonts w:ascii="Times New Roman" w:hAnsi="Times New Roman" w:eastAsia="Times New Roman" w:cs="Times New Roman"/>
          <w:noProof w:val="0"/>
          <w:lang w:val="en-US"/>
        </w:rPr>
        <w:t>for understanding</w:t>
      </w:r>
      <w:r w:rsidRPr="54508A67" w:rsidR="3F751648">
        <w:rPr>
          <w:rFonts w:ascii="Times New Roman" w:hAnsi="Times New Roman" w:eastAsia="Times New Roman" w:cs="Times New Roman"/>
          <w:noProof w:val="0"/>
          <w:lang w:val="en-US"/>
        </w:rPr>
        <w:t xml:space="preserve"> how hypertension affects cardiac tissue at </w:t>
      </w:r>
      <w:r w:rsidRPr="54508A67" w:rsidR="4B274DAA">
        <w:rPr>
          <w:rFonts w:ascii="Times New Roman" w:hAnsi="Times New Roman" w:eastAsia="Times New Roman" w:cs="Times New Roman"/>
          <w:noProof w:val="0"/>
          <w:lang w:val="en-US"/>
        </w:rPr>
        <w:t>the</w:t>
      </w:r>
      <w:r w:rsidRPr="54508A67" w:rsidR="3F751648">
        <w:rPr>
          <w:rFonts w:ascii="Times New Roman" w:hAnsi="Times New Roman" w:eastAsia="Times New Roman" w:cs="Times New Roman"/>
          <w:noProof w:val="0"/>
          <w:lang w:val="en-US"/>
        </w:rPr>
        <w:t xml:space="preserve"> systems level. </w:t>
      </w:r>
      <w:r w:rsidRPr="54508A67" w:rsidR="3F751648">
        <w:rPr>
          <w:rFonts w:ascii="Times New Roman" w:hAnsi="Times New Roman" w:eastAsia="Times New Roman" w:cs="Times New Roman"/>
          <w:noProof w:val="0"/>
          <w:lang w:val="en-US"/>
        </w:rPr>
        <w:t>Previous</w:t>
      </w:r>
      <w:r w:rsidRPr="54508A67" w:rsidR="3F751648">
        <w:rPr>
          <w:rFonts w:ascii="Times New Roman" w:hAnsi="Times New Roman" w:eastAsia="Times New Roman" w:cs="Times New Roman"/>
          <w:noProof w:val="0"/>
          <w:lang w:val="en-US"/>
        </w:rPr>
        <w:t xml:space="preserve"> st</w:t>
      </w:r>
      <w:r w:rsidRPr="54508A67" w:rsidR="1F4D6315">
        <w:rPr>
          <w:rFonts w:ascii="Times New Roman" w:hAnsi="Times New Roman" w:eastAsia="Times New Roman" w:cs="Times New Roman"/>
          <w:noProof w:val="0"/>
          <w:lang w:val="en-US"/>
        </w:rPr>
        <w:t xml:space="preserve">udies have shown that the </w:t>
      </w:r>
      <w:r w:rsidRPr="54508A67" w:rsidR="63A738C9">
        <w:rPr>
          <w:rFonts w:ascii="Times New Roman" w:hAnsi="Times New Roman" w:eastAsia="Times New Roman" w:cs="Times New Roman"/>
          <w:noProof w:val="0"/>
          <w:lang w:val="en-US"/>
        </w:rPr>
        <w:t>left and</w:t>
      </w:r>
      <w:r w:rsidRPr="54508A67" w:rsidR="1F4D6315">
        <w:rPr>
          <w:rFonts w:ascii="Times New Roman" w:hAnsi="Times New Roman" w:eastAsia="Times New Roman" w:cs="Times New Roman"/>
          <w:noProof w:val="0"/>
          <w:lang w:val="en-US"/>
        </w:rPr>
        <w:t xml:space="preserve"> right ventricle</w:t>
      </w:r>
      <w:r w:rsidRPr="54508A67" w:rsidR="3CBE6B15">
        <w:rPr>
          <w:rFonts w:ascii="Times New Roman" w:hAnsi="Times New Roman" w:eastAsia="Times New Roman" w:cs="Times New Roman"/>
          <w:noProof w:val="0"/>
          <w:lang w:val="en-US"/>
        </w:rPr>
        <w:t>s</w:t>
      </w:r>
      <w:r w:rsidRPr="54508A67" w:rsidR="1F4D6315">
        <w:rPr>
          <w:rFonts w:ascii="Times New Roman" w:hAnsi="Times New Roman" w:eastAsia="Times New Roman" w:cs="Times New Roman"/>
          <w:noProof w:val="0"/>
          <w:lang w:val="en-US"/>
        </w:rPr>
        <w:t xml:space="preserve"> </w:t>
      </w:r>
      <w:r w:rsidRPr="54508A67" w:rsidR="1F4D6315">
        <w:rPr>
          <w:rFonts w:ascii="Times New Roman" w:hAnsi="Times New Roman" w:eastAsia="Times New Roman" w:cs="Times New Roman"/>
          <w:noProof w:val="0"/>
          <w:lang w:val="en-US"/>
        </w:rPr>
        <w:t>exhibit</w:t>
      </w:r>
      <w:r w:rsidRPr="54508A67" w:rsidR="1F4D6315">
        <w:rPr>
          <w:rFonts w:ascii="Times New Roman" w:hAnsi="Times New Roman" w:eastAsia="Times New Roman" w:cs="Times New Roman"/>
          <w:noProof w:val="0"/>
          <w:lang w:val="en-US"/>
        </w:rPr>
        <w:t xml:space="preserve"> </w:t>
      </w:r>
      <w:r w:rsidRPr="54508A67" w:rsidR="1F4D6315">
        <w:rPr>
          <w:rFonts w:ascii="Times New Roman" w:hAnsi="Times New Roman" w:eastAsia="Times New Roman" w:cs="Times New Roman"/>
          <w:noProof w:val="0"/>
          <w:lang w:val="en-US"/>
        </w:rPr>
        <w:t xml:space="preserve">distinct </w:t>
      </w:r>
      <w:r w:rsidRPr="54508A67" w:rsidR="1F4D6315">
        <w:rPr>
          <w:rFonts w:ascii="Times New Roman" w:hAnsi="Times New Roman" w:eastAsia="Times New Roman" w:cs="Times New Roman"/>
          <w:noProof w:val="0"/>
          <w:lang w:val="en-US"/>
        </w:rPr>
        <w:t>transcript</w:t>
      </w:r>
      <w:r w:rsidRPr="54508A67" w:rsidR="1F4D6315">
        <w:rPr>
          <w:rFonts w:ascii="Times New Roman" w:hAnsi="Times New Roman" w:eastAsia="Times New Roman" w:cs="Times New Roman"/>
          <w:noProof w:val="0"/>
          <w:lang w:val="en-US"/>
        </w:rPr>
        <w:t>o</w:t>
      </w:r>
      <w:r w:rsidRPr="54508A67" w:rsidR="7FDB88E7">
        <w:rPr>
          <w:rFonts w:ascii="Times New Roman" w:hAnsi="Times New Roman" w:eastAsia="Times New Roman" w:cs="Times New Roman"/>
          <w:noProof w:val="0"/>
          <w:lang w:val="en-US"/>
        </w:rPr>
        <w:t>mic</w:t>
      </w:r>
      <w:r w:rsidRPr="54508A67" w:rsidR="1F4D6315">
        <w:rPr>
          <w:rFonts w:ascii="Times New Roman" w:hAnsi="Times New Roman" w:eastAsia="Times New Roman" w:cs="Times New Roman"/>
          <w:noProof w:val="0"/>
          <w:lang w:val="en-US"/>
        </w:rPr>
        <w:t xml:space="preserve"> pr</w:t>
      </w:r>
      <w:r w:rsidRPr="54508A67" w:rsidR="1F4D6315">
        <w:rPr>
          <w:rFonts w:ascii="Times New Roman" w:hAnsi="Times New Roman" w:eastAsia="Times New Roman" w:cs="Times New Roman"/>
          <w:noProof w:val="0"/>
          <w:lang w:val="en-US"/>
        </w:rPr>
        <w:t xml:space="preserve">ofiles </w:t>
      </w:r>
      <w:r w:rsidRPr="54508A67" w:rsidR="26B2954B">
        <w:rPr>
          <w:rFonts w:ascii="Times New Roman" w:hAnsi="Times New Roman" w:eastAsia="Times New Roman" w:cs="Times New Roman"/>
          <w:noProof w:val="0"/>
          <w:lang w:val="en-US"/>
        </w:rPr>
        <w:t xml:space="preserve">that </w:t>
      </w:r>
      <w:r w:rsidRPr="54508A67" w:rsidR="1F4D6315">
        <w:rPr>
          <w:rFonts w:ascii="Times New Roman" w:hAnsi="Times New Roman" w:eastAsia="Times New Roman" w:cs="Times New Roman"/>
          <w:noProof w:val="0"/>
          <w:lang w:val="en-US"/>
        </w:rPr>
        <w:t>reflect</w:t>
      </w:r>
      <w:r w:rsidRPr="54508A67" w:rsidR="2F0F0984">
        <w:rPr>
          <w:rFonts w:ascii="Times New Roman" w:hAnsi="Times New Roman" w:eastAsia="Times New Roman" w:cs="Times New Roman"/>
          <w:noProof w:val="0"/>
          <w:lang w:val="en-US"/>
        </w:rPr>
        <w:t xml:space="preserve"> </w:t>
      </w:r>
      <w:r w:rsidRPr="54508A67" w:rsidR="1F4D6315">
        <w:rPr>
          <w:rFonts w:ascii="Times New Roman" w:hAnsi="Times New Roman" w:eastAsia="Times New Roman" w:cs="Times New Roman"/>
          <w:noProof w:val="0"/>
          <w:lang w:val="en-US"/>
        </w:rPr>
        <w:t>their different p</w:t>
      </w:r>
      <w:r w:rsidRPr="54508A67" w:rsidR="5D2C5E8A">
        <w:rPr>
          <w:rFonts w:ascii="Times New Roman" w:hAnsi="Times New Roman" w:eastAsia="Times New Roman" w:cs="Times New Roman"/>
          <w:noProof w:val="0"/>
          <w:lang w:val="en-US"/>
        </w:rPr>
        <w:t>hysiological</w:t>
      </w:r>
      <w:r w:rsidRPr="54508A67" w:rsidR="1F4D6315">
        <w:rPr>
          <w:rFonts w:ascii="Times New Roman" w:hAnsi="Times New Roman" w:eastAsia="Times New Roman" w:cs="Times New Roman"/>
          <w:noProof w:val="0"/>
          <w:lang w:val="en-US"/>
        </w:rPr>
        <w:t xml:space="preserve"> roles and </w:t>
      </w:r>
      <w:r w:rsidRPr="54508A67" w:rsidR="53CA97CE">
        <w:rPr>
          <w:rFonts w:ascii="Times New Roman" w:hAnsi="Times New Roman" w:eastAsia="Times New Roman" w:cs="Times New Roman"/>
          <w:noProof w:val="0"/>
          <w:lang w:val="en-US"/>
        </w:rPr>
        <w:t>stress response</w:t>
      </w:r>
      <w:r w:rsidRPr="54508A67" w:rsidR="1F4D6315">
        <w:rPr>
          <w:rFonts w:ascii="Times New Roman" w:hAnsi="Times New Roman" w:eastAsia="Times New Roman" w:cs="Times New Roman"/>
          <w:noProof w:val="0"/>
          <w:lang w:val="en-US"/>
        </w:rPr>
        <w:t xml:space="preserve">s. </w:t>
      </w:r>
      <w:r w:rsidRPr="54508A67" w:rsidR="18ABD318">
        <w:rPr>
          <w:rFonts w:ascii="Times New Roman" w:hAnsi="Times New Roman" w:eastAsia="Times New Roman" w:cs="Times New Roman"/>
          <w:noProof w:val="0"/>
          <w:lang w:val="en-US"/>
        </w:rPr>
        <w:t>These</w:t>
      </w:r>
      <w:r w:rsidRPr="54508A67" w:rsidR="61741FBC">
        <w:rPr>
          <w:rFonts w:ascii="Times New Roman" w:hAnsi="Times New Roman" w:eastAsia="Times New Roman" w:cs="Times New Roman"/>
          <w:noProof w:val="0"/>
          <w:lang w:val="en-US"/>
        </w:rPr>
        <w:t xml:space="preserve"> differences suggest that hype</w:t>
      </w:r>
      <w:r w:rsidRPr="54508A67" w:rsidR="61741FBC">
        <w:rPr>
          <w:rFonts w:ascii="Times New Roman" w:hAnsi="Times New Roman" w:eastAsia="Times New Roman" w:cs="Times New Roman"/>
          <w:noProof w:val="0"/>
          <w:lang w:val="en-US"/>
        </w:rPr>
        <w:t>rtensiv</w:t>
      </w:r>
      <w:r w:rsidRPr="54508A67" w:rsidR="61741FBC">
        <w:rPr>
          <w:rFonts w:ascii="Times New Roman" w:hAnsi="Times New Roman" w:eastAsia="Times New Roman" w:cs="Times New Roman"/>
          <w:noProof w:val="0"/>
          <w:lang w:val="en-US"/>
        </w:rPr>
        <w:t xml:space="preserve">e remodeling may not occur uniformly throughout the </w:t>
      </w:r>
      <w:r w:rsidRPr="54508A67" w:rsidR="61741FBC">
        <w:rPr>
          <w:rFonts w:ascii="Times New Roman" w:hAnsi="Times New Roman" w:eastAsia="Times New Roman" w:cs="Times New Roman"/>
          <w:noProof w:val="0"/>
          <w:lang w:val="en-US"/>
        </w:rPr>
        <w:t>heart</w:t>
      </w:r>
      <w:r w:rsidRPr="54508A67" w:rsidR="61741FBC">
        <w:rPr>
          <w:rFonts w:ascii="Times New Roman" w:hAnsi="Times New Roman" w:eastAsia="Times New Roman" w:cs="Times New Roman"/>
          <w:noProof w:val="0"/>
          <w:lang w:val="en-US"/>
        </w:rPr>
        <w:t xml:space="preserve"> but may vary by chamber. </w:t>
      </w:r>
      <w:r w:rsidRPr="54508A67" w:rsidR="1008D877">
        <w:rPr>
          <w:rFonts w:ascii="Times New Roman" w:hAnsi="Times New Roman" w:eastAsia="Times New Roman" w:cs="Times New Roman"/>
          <w:noProof w:val="0"/>
          <w:lang w:val="en-US"/>
        </w:rPr>
        <w:t xml:space="preserve">Despite this, many transcriptomic studies analyze ventricular tissue in a pooled manner, combining LV and RV samples into a single model. Although this approach </w:t>
      </w:r>
      <w:r w:rsidRPr="54508A67" w:rsidR="0FBE15CA">
        <w:rPr>
          <w:rFonts w:ascii="Times New Roman" w:hAnsi="Times New Roman" w:eastAsia="Times New Roman" w:cs="Times New Roman"/>
          <w:noProof w:val="0"/>
          <w:lang w:val="en-US"/>
        </w:rPr>
        <w:t xml:space="preserve">increases statistical power, it may obscure chamber-specific gene expression patterns and limit the ability to detect biologically meaningful differences. It is still unclear </w:t>
      </w:r>
      <w:r w:rsidRPr="54508A67" w:rsidR="3A271976">
        <w:rPr>
          <w:rFonts w:ascii="Times New Roman" w:hAnsi="Times New Roman" w:eastAsia="Times New Roman" w:cs="Times New Roman"/>
          <w:noProof w:val="0"/>
          <w:lang w:val="en-US"/>
        </w:rPr>
        <w:t xml:space="preserve">to </w:t>
      </w:r>
      <w:r w:rsidRPr="54508A67" w:rsidR="0FBE15CA">
        <w:rPr>
          <w:rFonts w:ascii="Times New Roman" w:hAnsi="Times New Roman" w:eastAsia="Times New Roman" w:cs="Times New Roman"/>
          <w:noProof w:val="0"/>
          <w:lang w:val="en-US"/>
        </w:rPr>
        <w:t xml:space="preserve">what extent hypertensive transcriptional changes </w:t>
      </w:r>
      <w:r w:rsidRPr="54508A67" w:rsidR="785A5492">
        <w:rPr>
          <w:rFonts w:ascii="Times New Roman" w:hAnsi="Times New Roman" w:eastAsia="Times New Roman" w:cs="Times New Roman"/>
          <w:noProof w:val="0"/>
          <w:lang w:val="en-US"/>
        </w:rPr>
        <w:t>are shared across ventricles or are specific to individual chambers.</w:t>
      </w:r>
    </w:p>
    <w:p w:rsidR="785A5492" w:rsidP="54508A67" w:rsidRDefault="785A5492" w14:paraId="6C0D2314" w14:textId="75D7F71A">
      <w:pPr>
        <w:pStyle w:val="Normal"/>
        <w:ind w:firstLine="720"/>
        <w:rPr>
          <w:rFonts w:ascii="Times New Roman" w:hAnsi="Times New Roman" w:eastAsia="Times New Roman" w:cs="Times New Roman"/>
          <w:noProof w:val="0"/>
          <w:lang w:val="en-US"/>
        </w:rPr>
      </w:pPr>
      <w:r w:rsidRPr="54508A67" w:rsidR="785A5492">
        <w:rPr>
          <w:rFonts w:ascii="Times New Roman" w:hAnsi="Times New Roman" w:eastAsia="Times New Roman" w:cs="Times New Roman"/>
          <w:noProof w:val="0"/>
          <w:lang w:val="en-US"/>
        </w:rPr>
        <w:t xml:space="preserve">To address this research gap, this study re-analyzes </w:t>
      </w:r>
      <w:r w:rsidRPr="54508A67" w:rsidR="5E47D9D2">
        <w:rPr>
          <w:rFonts w:ascii="Times New Roman" w:hAnsi="Times New Roman" w:eastAsia="Times New Roman" w:cs="Times New Roman"/>
          <w:noProof w:val="0"/>
          <w:lang w:val="en-US"/>
        </w:rPr>
        <w:t xml:space="preserve">the </w:t>
      </w:r>
      <w:r w:rsidRPr="54508A67" w:rsidR="785A5492">
        <w:rPr>
          <w:rFonts w:ascii="Times New Roman" w:hAnsi="Times New Roman" w:eastAsia="Times New Roman" w:cs="Times New Roman"/>
          <w:noProof w:val="0"/>
          <w:lang w:val="en-US"/>
        </w:rPr>
        <w:t xml:space="preserve">RNA-seq </w:t>
      </w:r>
      <w:r w:rsidRPr="54508A67" w:rsidR="5A0524E5">
        <w:rPr>
          <w:rFonts w:ascii="Times New Roman" w:hAnsi="Times New Roman" w:eastAsia="Times New Roman" w:cs="Times New Roman"/>
          <w:noProof w:val="0"/>
          <w:lang w:val="en-US"/>
        </w:rPr>
        <w:t xml:space="preserve">data of </w:t>
      </w:r>
      <w:r w:rsidRPr="54508A67" w:rsidR="785A5492">
        <w:rPr>
          <w:rFonts w:ascii="Times New Roman" w:hAnsi="Times New Roman" w:eastAsia="Times New Roman" w:cs="Times New Roman"/>
          <w:noProof w:val="0"/>
          <w:lang w:val="en-US"/>
        </w:rPr>
        <w:t>Milstone</w:t>
      </w:r>
      <w:r w:rsidRPr="54508A67" w:rsidR="785A5492">
        <w:rPr>
          <w:rFonts w:ascii="Times New Roman" w:hAnsi="Times New Roman" w:eastAsia="Times New Roman" w:cs="Times New Roman"/>
          <w:noProof w:val="0"/>
          <w:lang w:val="en-US"/>
        </w:rPr>
        <w:t xml:space="preserve"> et al. </w:t>
      </w:r>
      <w:r w:rsidRPr="54508A67" w:rsidR="0C72544A">
        <w:rPr>
          <w:rFonts w:ascii="Times New Roman" w:hAnsi="Times New Roman" w:eastAsia="Times New Roman" w:cs="Times New Roman"/>
          <w:noProof w:val="0"/>
          <w:lang w:val="en-US"/>
        </w:rPr>
        <w:t>G</w:t>
      </w:r>
      <w:r w:rsidRPr="54508A67" w:rsidR="2D74F6D5">
        <w:rPr>
          <w:rFonts w:ascii="Times New Roman" w:hAnsi="Times New Roman" w:eastAsia="Times New Roman" w:cs="Times New Roman"/>
          <w:noProof w:val="0"/>
          <w:lang w:val="en-US"/>
        </w:rPr>
        <w:t>SE</w:t>
      </w:r>
      <w:r w:rsidRPr="54508A67" w:rsidR="0C72544A">
        <w:rPr>
          <w:rFonts w:ascii="Times New Roman" w:hAnsi="Times New Roman" w:eastAsia="Times New Roman" w:cs="Times New Roman"/>
          <w:noProof w:val="0"/>
          <w:lang w:val="en-US"/>
        </w:rPr>
        <w:t xml:space="preserve">282618 </w:t>
      </w:r>
      <w:r w:rsidRPr="54508A67" w:rsidR="785A5492">
        <w:rPr>
          <w:rFonts w:ascii="Times New Roman" w:hAnsi="Times New Roman" w:eastAsia="Times New Roman" w:cs="Times New Roman"/>
          <w:noProof w:val="0"/>
          <w:lang w:val="en-US"/>
        </w:rPr>
        <w:t>dataset with three distinct DESeq2 models</w:t>
      </w:r>
      <w:r w:rsidRPr="54508A67" w:rsidR="25E47F3A">
        <w:rPr>
          <w:rFonts w:ascii="Times New Roman" w:hAnsi="Times New Roman" w:eastAsia="Times New Roman" w:cs="Times New Roman"/>
          <w:noProof w:val="0"/>
          <w:lang w:val="en-US"/>
        </w:rPr>
        <w:t>: a pooled analysis that statistically adjusts for chamber identification, and two chamber-restricted analyses (LV-only and RV-only)</w:t>
      </w:r>
      <w:r w:rsidRPr="54508A67" w:rsidR="357A7F8A">
        <w:rPr>
          <w:rFonts w:ascii="Times New Roman" w:hAnsi="Times New Roman" w:eastAsia="Times New Roman" w:cs="Times New Roman"/>
          <w:noProof w:val="0"/>
          <w:lang w:val="en-US"/>
        </w:rPr>
        <w:t>. Within this study, three research questions are used to guide this research: (1) How does the hypertensive transcriptome differ from control in female ventricular c</w:t>
      </w:r>
      <w:r w:rsidRPr="54508A67" w:rsidR="4A2A5370">
        <w:rPr>
          <w:rFonts w:ascii="Times New Roman" w:hAnsi="Times New Roman" w:eastAsia="Times New Roman" w:cs="Times New Roman"/>
          <w:noProof w:val="0"/>
          <w:lang w:val="en-US"/>
        </w:rPr>
        <w:t>ardiac tissue when adjust</w:t>
      </w:r>
      <w:r w:rsidRPr="54508A67" w:rsidR="28DDAD27">
        <w:rPr>
          <w:rFonts w:ascii="Times New Roman" w:hAnsi="Times New Roman" w:eastAsia="Times New Roman" w:cs="Times New Roman"/>
          <w:noProof w:val="0"/>
          <w:lang w:val="en-US"/>
        </w:rPr>
        <w:t>ed</w:t>
      </w:r>
      <w:r w:rsidRPr="54508A67" w:rsidR="4A2A5370">
        <w:rPr>
          <w:rFonts w:ascii="Times New Roman" w:hAnsi="Times New Roman" w:eastAsia="Times New Roman" w:cs="Times New Roman"/>
          <w:noProof w:val="0"/>
          <w:lang w:val="en-US"/>
        </w:rPr>
        <w:t xml:space="preserve"> for chamber identity? (2) Are hypertension-associated </w:t>
      </w:r>
      <w:r w:rsidRPr="54508A67" w:rsidR="33BC4551">
        <w:rPr>
          <w:rFonts w:ascii="Times New Roman" w:hAnsi="Times New Roman" w:eastAsia="Times New Roman" w:cs="Times New Roman"/>
          <w:noProof w:val="0"/>
          <w:lang w:val="en-US"/>
        </w:rPr>
        <w:t>transcriptional</w:t>
      </w:r>
      <w:r w:rsidRPr="54508A67" w:rsidR="4A2A5370">
        <w:rPr>
          <w:rFonts w:ascii="Times New Roman" w:hAnsi="Times New Roman" w:eastAsia="Times New Roman" w:cs="Times New Roman"/>
          <w:noProof w:val="0"/>
          <w:lang w:val="en-US"/>
        </w:rPr>
        <w:t xml:space="preserve"> changes shared between the left and right ventricle, or </w:t>
      </w:r>
      <w:bookmarkStart w:name="_Int_MychCobR" w:id="370816556"/>
      <w:r w:rsidRPr="54508A67" w:rsidR="4A2A5370">
        <w:rPr>
          <w:rFonts w:ascii="Times New Roman" w:hAnsi="Times New Roman" w:eastAsia="Times New Roman" w:cs="Times New Roman"/>
          <w:noProof w:val="0"/>
          <w:lang w:val="en-US"/>
        </w:rPr>
        <w:t>predomina</w:t>
      </w:r>
      <w:r w:rsidRPr="54508A67" w:rsidR="407B3A01">
        <w:rPr>
          <w:rFonts w:ascii="Times New Roman" w:hAnsi="Times New Roman" w:eastAsia="Times New Roman" w:cs="Times New Roman"/>
          <w:noProof w:val="0"/>
          <w:lang w:val="en-US"/>
        </w:rPr>
        <w:t>n</w:t>
      </w:r>
      <w:r w:rsidRPr="54508A67" w:rsidR="4A2A5370">
        <w:rPr>
          <w:rFonts w:ascii="Times New Roman" w:hAnsi="Times New Roman" w:eastAsia="Times New Roman" w:cs="Times New Roman"/>
          <w:noProof w:val="0"/>
          <w:lang w:val="en-US"/>
        </w:rPr>
        <w:t>tly chamber-specific</w:t>
      </w:r>
      <w:bookmarkEnd w:id="370816556"/>
      <w:r w:rsidRPr="54508A67" w:rsidR="4A2A5370">
        <w:rPr>
          <w:rFonts w:ascii="Times New Roman" w:hAnsi="Times New Roman" w:eastAsia="Times New Roman" w:cs="Times New Roman"/>
          <w:noProof w:val="0"/>
          <w:lang w:val="en-US"/>
        </w:rPr>
        <w:t xml:space="preserve">? and </w:t>
      </w:r>
      <w:r w:rsidRPr="54508A67" w:rsidR="7F89E957">
        <w:rPr>
          <w:rFonts w:ascii="Times New Roman" w:hAnsi="Times New Roman" w:eastAsia="Times New Roman" w:cs="Times New Roman"/>
          <w:noProof w:val="0"/>
          <w:lang w:val="en-US"/>
        </w:rPr>
        <w:t>(3)</w:t>
      </w:r>
      <w:r w:rsidRPr="54508A67" w:rsidR="157B5683">
        <w:rPr>
          <w:rFonts w:ascii="Times New Roman" w:hAnsi="Times New Roman" w:eastAsia="Times New Roman" w:cs="Times New Roman"/>
          <w:noProof w:val="0"/>
          <w:lang w:val="en-US"/>
        </w:rPr>
        <w:t xml:space="preserve"> Does statistical modeling choice, pooled versus chamber-stratified, meaningfully affect the number and identity of detected DEGs?</w:t>
      </w:r>
    </w:p>
    <w:p w:rsidR="00C737A1" w:rsidP="54508A67" w:rsidRDefault="00C737A1" w14:paraId="16BB0B74" w14:textId="48E06D2C">
      <w:pPr>
        <w:pStyle w:val="Normal"/>
        <w:rPr>
          <w:rFonts w:ascii="Times New Roman" w:hAnsi="Times New Roman" w:eastAsia="Times New Roman" w:cs="Times New Roman"/>
          <w:b w:val="1"/>
          <w:bCs w:val="1"/>
          <w:noProof w:val="0"/>
          <w:color w:val="000000" w:themeColor="text1" w:themeTint="FF" w:themeShade="FF"/>
          <w:sz w:val="28"/>
          <w:szCs w:val="28"/>
          <w:lang w:val="en-US"/>
        </w:rPr>
      </w:pPr>
      <w:r w:rsidRPr="54508A67" w:rsidR="00C737A1">
        <w:rPr>
          <w:rFonts w:ascii="Times New Roman" w:hAnsi="Times New Roman" w:eastAsia="Times New Roman" w:cs="Times New Roman"/>
          <w:b w:val="1"/>
          <w:bCs w:val="1"/>
          <w:noProof w:val="0"/>
          <w:color w:val="000000" w:themeColor="text1" w:themeTint="FF" w:themeShade="FF"/>
          <w:sz w:val="28"/>
          <w:szCs w:val="28"/>
          <w:lang w:val="en-US"/>
        </w:rPr>
        <w:t xml:space="preserve">2. </w:t>
      </w:r>
      <w:r w:rsidRPr="54508A67" w:rsidR="5E12C7FD">
        <w:rPr>
          <w:rFonts w:ascii="Times New Roman" w:hAnsi="Times New Roman" w:eastAsia="Times New Roman" w:cs="Times New Roman"/>
          <w:b w:val="1"/>
          <w:bCs w:val="1"/>
          <w:noProof w:val="0"/>
          <w:color w:val="000000" w:themeColor="text1" w:themeTint="FF" w:themeShade="FF"/>
          <w:sz w:val="28"/>
          <w:szCs w:val="28"/>
          <w:lang w:val="en-US"/>
        </w:rPr>
        <w:t>Literature Review</w:t>
      </w:r>
    </w:p>
    <w:p w:rsidR="552E46E3" w:rsidP="54508A67" w:rsidRDefault="552E46E3" w14:paraId="10CB7117" w14:textId="071B24FF">
      <w:pPr>
        <w:pStyle w:val="Normal"/>
        <w:ind w:firstLine="720"/>
        <w:rPr>
          <w:rFonts w:ascii="Times New Roman" w:hAnsi="Times New Roman" w:eastAsia="Times New Roman" w:cs="Times New Roman"/>
          <w:b w:val="0"/>
          <w:bCs w:val="0"/>
          <w:noProof w:val="0"/>
          <w:color w:val="000000" w:themeColor="text1" w:themeTint="FF" w:themeShade="FF"/>
          <w:sz w:val="24"/>
          <w:szCs w:val="24"/>
          <w:vertAlign w:val="baseline"/>
          <w:lang w:val="en-US"/>
        </w:rPr>
      </w:pPr>
      <w:r w:rsidRPr="54508A67" w:rsidR="552E46E3">
        <w:rPr>
          <w:rFonts w:ascii="Times New Roman" w:hAnsi="Times New Roman" w:eastAsia="Times New Roman" w:cs="Times New Roman"/>
          <w:b w:val="0"/>
          <w:bCs w:val="0"/>
          <w:noProof w:val="0"/>
          <w:color w:val="000000" w:themeColor="text1" w:themeTint="FF" w:themeShade="FF"/>
          <w:sz w:val="24"/>
          <w:szCs w:val="24"/>
          <w:lang w:val="en-US"/>
        </w:rPr>
        <w:t xml:space="preserve">This research work is guided by </w:t>
      </w:r>
      <w:r w:rsidRPr="54508A67" w:rsidR="552E46E3">
        <w:rPr>
          <w:rFonts w:ascii="Times New Roman" w:hAnsi="Times New Roman" w:eastAsia="Times New Roman" w:cs="Times New Roman"/>
          <w:b w:val="0"/>
          <w:bCs w:val="0"/>
          <w:noProof w:val="0"/>
          <w:color w:val="000000" w:themeColor="text1" w:themeTint="FF" w:themeShade="FF"/>
          <w:sz w:val="24"/>
          <w:szCs w:val="24"/>
          <w:lang w:val="en-US"/>
        </w:rPr>
        <w:t>Milstone</w:t>
      </w:r>
      <w:r w:rsidRPr="54508A67" w:rsidR="552E46E3">
        <w:rPr>
          <w:rFonts w:ascii="Times New Roman" w:hAnsi="Times New Roman" w:eastAsia="Times New Roman" w:cs="Times New Roman"/>
          <w:b w:val="0"/>
          <w:bCs w:val="0"/>
          <w:noProof w:val="0"/>
          <w:color w:val="000000" w:themeColor="text1" w:themeTint="FF" w:themeShade="FF"/>
          <w:sz w:val="24"/>
          <w:szCs w:val="24"/>
          <w:lang w:val="en-US"/>
        </w:rPr>
        <w:t xml:space="preserve"> et al. (2025), who ha</w:t>
      </w:r>
      <w:r w:rsidRPr="54508A67" w:rsidR="79CCD2D9">
        <w:rPr>
          <w:rFonts w:ascii="Times New Roman" w:hAnsi="Times New Roman" w:eastAsia="Times New Roman" w:cs="Times New Roman"/>
          <w:b w:val="0"/>
          <w:bCs w:val="0"/>
          <w:noProof w:val="0"/>
          <w:color w:val="000000" w:themeColor="text1" w:themeTint="FF" w:themeShade="FF"/>
          <w:sz w:val="24"/>
          <w:szCs w:val="24"/>
          <w:lang w:val="en-US"/>
        </w:rPr>
        <w:t xml:space="preserve">ve </w:t>
      </w:r>
      <w:r w:rsidRPr="54508A67" w:rsidR="552E46E3">
        <w:rPr>
          <w:rFonts w:ascii="Times New Roman" w:hAnsi="Times New Roman" w:eastAsia="Times New Roman" w:cs="Times New Roman"/>
          <w:b w:val="0"/>
          <w:bCs w:val="0"/>
          <w:noProof w:val="0"/>
          <w:color w:val="000000" w:themeColor="text1" w:themeTint="FF" w:themeShade="FF"/>
          <w:sz w:val="24"/>
          <w:szCs w:val="24"/>
          <w:lang w:val="en-US"/>
        </w:rPr>
        <w:t xml:space="preserve">conducted a </w:t>
      </w:r>
      <w:r w:rsidRPr="54508A67" w:rsidR="72F0A551">
        <w:rPr>
          <w:rFonts w:ascii="Times New Roman" w:hAnsi="Times New Roman" w:eastAsia="Times New Roman" w:cs="Times New Roman"/>
          <w:b w:val="0"/>
          <w:bCs w:val="0"/>
          <w:noProof w:val="0"/>
          <w:color w:val="000000" w:themeColor="text1" w:themeTint="FF" w:themeShade="FF"/>
          <w:sz w:val="24"/>
          <w:szCs w:val="24"/>
          <w:lang w:val="en-US"/>
        </w:rPr>
        <w:t>multiomics</w:t>
      </w:r>
      <w:r w:rsidRPr="54508A67" w:rsidR="72F0A551">
        <w:rPr>
          <w:rFonts w:ascii="Times New Roman" w:hAnsi="Times New Roman" w:eastAsia="Times New Roman" w:cs="Times New Roman"/>
          <w:b w:val="0"/>
          <w:bCs w:val="0"/>
          <w:noProof w:val="0"/>
          <w:color w:val="000000" w:themeColor="text1" w:themeTint="FF" w:themeShade="FF"/>
          <w:sz w:val="24"/>
          <w:szCs w:val="24"/>
          <w:lang w:val="en-US"/>
        </w:rPr>
        <w:t xml:space="preserve"> investigation of the female hypertensive human heart using bulk RNA-seq from postmortem ventricular tissue. Their analyses </w:t>
      </w:r>
      <w:r w:rsidRPr="54508A67" w:rsidR="72F0A551">
        <w:rPr>
          <w:rFonts w:ascii="Times New Roman" w:hAnsi="Times New Roman" w:eastAsia="Times New Roman" w:cs="Times New Roman"/>
          <w:b w:val="0"/>
          <w:bCs w:val="0"/>
          <w:noProof w:val="0"/>
          <w:color w:val="000000" w:themeColor="text1" w:themeTint="FF" w:themeShade="FF"/>
          <w:sz w:val="24"/>
          <w:szCs w:val="24"/>
          <w:lang w:val="en-US"/>
        </w:rPr>
        <w:t>identified</w:t>
      </w:r>
      <w:r w:rsidRPr="54508A67" w:rsidR="72F0A551">
        <w:rPr>
          <w:rFonts w:ascii="Times New Roman" w:hAnsi="Times New Roman" w:eastAsia="Times New Roman" w:cs="Times New Roman"/>
          <w:b w:val="0"/>
          <w:bCs w:val="0"/>
          <w:noProof w:val="0"/>
          <w:color w:val="000000" w:themeColor="text1" w:themeTint="FF" w:themeShade="FF"/>
          <w:sz w:val="24"/>
          <w:szCs w:val="24"/>
          <w:lang w:val="en-US"/>
        </w:rPr>
        <w:t xml:space="preserve"> 230 DEGs with pathway enrichment in NAD metabolism, BCAA catabol</w:t>
      </w:r>
      <w:r w:rsidRPr="54508A67" w:rsidR="225E68ED">
        <w:rPr>
          <w:rFonts w:ascii="Times New Roman" w:hAnsi="Times New Roman" w:eastAsia="Times New Roman" w:cs="Times New Roman"/>
          <w:b w:val="0"/>
          <w:bCs w:val="0"/>
          <w:noProof w:val="0"/>
          <w:color w:val="000000" w:themeColor="text1" w:themeTint="FF" w:themeShade="FF"/>
          <w:sz w:val="24"/>
          <w:szCs w:val="24"/>
          <w:lang w:val="en-US"/>
        </w:rPr>
        <w:t>ism,</w:t>
      </w:r>
      <w:r w:rsidRPr="54508A67" w:rsidR="263F1E71">
        <w:rPr>
          <w:rFonts w:ascii="Times New Roman" w:hAnsi="Times New Roman" w:eastAsia="Times New Roman" w:cs="Times New Roman"/>
          <w:b w:val="0"/>
          <w:bCs w:val="0"/>
          <w:noProof w:val="0"/>
          <w:color w:val="000000" w:themeColor="text1" w:themeTint="FF" w:themeShade="FF"/>
          <w:sz w:val="24"/>
          <w:szCs w:val="24"/>
          <w:lang w:val="en-US"/>
        </w:rPr>
        <w:t xml:space="preserve"> and cell-cycle regulation, a landmark finding that motivates the present re-analysis with chamber resolution.</w:t>
      </w:r>
      <w:r w:rsidRPr="54508A67" w:rsidR="40E0FB34">
        <w:rPr>
          <w:rFonts w:ascii="Times New Roman" w:hAnsi="Times New Roman" w:eastAsia="Times New Roman" w:cs="Times New Roman"/>
          <w:b w:val="0"/>
          <w:bCs w:val="0"/>
          <w:noProof w:val="0"/>
          <w:color w:val="000000" w:themeColor="text1" w:themeTint="FF" w:themeShade="FF"/>
          <w:sz w:val="24"/>
          <w:szCs w:val="24"/>
          <w:vertAlign w:val="superscript"/>
          <w:lang w:val="en-US"/>
        </w:rPr>
        <w:t>1</w:t>
      </w:r>
      <w:r w:rsidRPr="54508A67" w:rsidR="4B716647">
        <w:rPr>
          <w:rFonts w:ascii="Times New Roman" w:hAnsi="Times New Roman" w:eastAsia="Times New Roman" w:cs="Times New Roman"/>
          <w:b w:val="0"/>
          <w:bCs w:val="0"/>
          <w:noProof w:val="0"/>
          <w:color w:val="000000" w:themeColor="text1" w:themeTint="FF" w:themeShade="FF"/>
          <w:sz w:val="24"/>
          <w:szCs w:val="24"/>
          <w:lang w:val="en-US"/>
        </w:rPr>
        <w:t xml:space="preserve"> Gorr et al. (2020) </w:t>
      </w:r>
      <w:r w:rsidRPr="54508A67" w:rsidR="01F25FEE">
        <w:rPr>
          <w:rFonts w:ascii="Times New Roman" w:hAnsi="Times New Roman" w:eastAsia="Times New Roman" w:cs="Times New Roman"/>
          <w:b w:val="0"/>
          <w:bCs w:val="0"/>
          <w:noProof w:val="0"/>
          <w:color w:val="000000" w:themeColor="text1" w:themeTint="FF" w:themeShade="FF"/>
          <w:sz w:val="24"/>
          <w:szCs w:val="24"/>
          <w:lang w:val="en-US"/>
        </w:rPr>
        <w:t>performed RNA-sequencing of the RV and LV tissue from rats in normal ambient conditions or subjected to hypoxia</w:t>
      </w:r>
      <w:r w:rsidRPr="54508A67" w:rsidR="0C6C7078">
        <w:rPr>
          <w:rFonts w:ascii="Times New Roman" w:hAnsi="Times New Roman" w:eastAsia="Times New Roman" w:cs="Times New Roman"/>
          <w:b w:val="0"/>
          <w:bCs w:val="0"/>
          <w:noProof w:val="0"/>
          <w:color w:val="000000" w:themeColor="text1" w:themeTint="FF" w:themeShade="FF"/>
          <w:sz w:val="24"/>
          <w:szCs w:val="24"/>
          <w:lang w:val="en-US"/>
        </w:rPr>
        <w:t xml:space="preserve"> (10% O</w:t>
      </w:r>
      <w:r w:rsidRPr="54508A67" w:rsidR="0C6C7078">
        <w:rPr>
          <w:rFonts w:ascii="Times New Roman" w:hAnsi="Times New Roman" w:eastAsia="Times New Roman" w:cs="Times New Roman"/>
          <w:b w:val="0"/>
          <w:bCs w:val="0"/>
          <w:noProof w:val="0"/>
          <w:color w:val="000000" w:themeColor="text1" w:themeTint="FF" w:themeShade="FF"/>
          <w:sz w:val="24"/>
          <w:szCs w:val="24"/>
          <w:vertAlign w:val="subscript"/>
          <w:lang w:val="en-US"/>
        </w:rPr>
        <w:t>2</w:t>
      </w:r>
      <w:r w:rsidRPr="54508A67" w:rsidR="0C6C7078">
        <w:rPr>
          <w:rFonts w:ascii="Times New Roman" w:hAnsi="Times New Roman" w:eastAsia="Times New Roman" w:cs="Times New Roman"/>
          <w:b w:val="0"/>
          <w:bCs w:val="0"/>
          <w:noProof w:val="0"/>
          <w:color w:val="000000" w:themeColor="text1" w:themeTint="FF" w:themeShade="FF"/>
          <w:sz w:val="24"/>
          <w:szCs w:val="24"/>
          <w:vertAlign w:val="baseline"/>
          <w:lang w:val="en-US"/>
        </w:rPr>
        <w:t>) for two weeks. The analysis revealed multiple transcriptomic differences, increased expression in the RV of genes rela</w:t>
      </w:r>
      <w:r w:rsidRPr="54508A67" w:rsidR="6094F891">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ted to immune function in both </w:t>
      </w:r>
      <w:bookmarkStart w:name="_Int_jCRywciB" w:id="557237702"/>
      <w:r w:rsidRPr="54508A67" w:rsidR="6094F891">
        <w:rPr>
          <w:rFonts w:ascii="Times New Roman" w:hAnsi="Times New Roman" w:eastAsia="Times New Roman" w:cs="Times New Roman"/>
          <w:b w:val="0"/>
          <w:bCs w:val="0"/>
          <w:noProof w:val="0"/>
          <w:color w:val="000000" w:themeColor="text1" w:themeTint="FF" w:themeShade="FF"/>
          <w:sz w:val="24"/>
          <w:szCs w:val="24"/>
          <w:vertAlign w:val="baseline"/>
          <w:lang w:val="en-US"/>
        </w:rPr>
        <w:t>normoxia</w:t>
      </w:r>
      <w:bookmarkEnd w:id="557237702"/>
      <w:r w:rsidRPr="54508A67" w:rsidR="6094F891">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and hypoxia. The</w:t>
      </w:r>
      <w:r w:rsidRPr="54508A67" w:rsidR="27B78BF1">
        <w:rPr>
          <w:rFonts w:ascii="Times New Roman" w:hAnsi="Times New Roman" w:eastAsia="Times New Roman" w:cs="Times New Roman"/>
          <w:b w:val="0"/>
          <w:bCs w:val="0"/>
          <w:noProof w:val="0"/>
          <w:color w:val="000000" w:themeColor="text1" w:themeTint="FF" w:themeShade="FF"/>
          <w:sz w:val="24"/>
          <w:szCs w:val="24"/>
          <w:vertAlign w:val="baseline"/>
          <w:lang w:val="en-US"/>
        </w:rPr>
        <w:t>ir</w:t>
      </w:r>
      <w:r w:rsidRPr="54508A67" w:rsidR="6094F891">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findings</w:t>
      </w:r>
      <w:r w:rsidRPr="54508A67" w:rsidR="06AF8492">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w:t>
      </w:r>
      <w:r w:rsidRPr="54508A67" w:rsidR="06AF8492">
        <w:rPr>
          <w:rFonts w:ascii="Times New Roman" w:hAnsi="Times New Roman" w:eastAsia="Times New Roman" w:cs="Times New Roman"/>
          <w:b w:val="0"/>
          <w:bCs w:val="0"/>
          <w:noProof w:val="0"/>
          <w:color w:val="000000" w:themeColor="text1" w:themeTint="FF" w:themeShade="FF"/>
          <w:sz w:val="24"/>
          <w:szCs w:val="24"/>
          <w:vertAlign w:val="baseline"/>
          <w:lang w:val="en-US"/>
        </w:rPr>
        <w:t>indicated</w:t>
      </w:r>
      <w:r w:rsidRPr="54508A67" w:rsidR="06AF8492">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that the RV differs from the LV </w:t>
      </w:r>
      <w:r w:rsidRPr="54508A67" w:rsidR="1BB80CC2">
        <w:rPr>
          <w:rFonts w:ascii="Times New Roman" w:hAnsi="Times New Roman" w:eastAsia="Times New Roman" w:cs="Times New Roman"/>
          <w:b w:val="0"/>
          <w:bCs w:val="0"/>
          <w:noProof w:val="0"/>
          <w:color w:val="000000" w:themeColor="text1" w:themeTint="FF" w:themeShade="FF"/>
          <w:sz w:val="24"/>
          <w:szCs w:val="24"/>
          <w:vertAlign w:val="baseline"/>
          <w:lang w:val="en-US"/>
        </w:rPr>
        <w:t>in</w:t>
      </w:r>
      <w:r w:rsidRPr="54508A67" w:rsidR="06AF8492">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immune cell</w:t>
      </w:r>
      <w:r w:rsidRPr="54508A67" w:rsidR="0E1A05B9">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composition</w:t>
      </w:r>
      <w:r w:rsidRPr="54508A67" w:rsidR="06AF8492">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and </w:t>
      </w:r>
      <w:r w:rsidRPr="54508A67" w:rsidR="2557383C">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the </w:t>
      </w:r>
      <w:r w:rsidRPr="54508A67" w:rsidR="06AF8492">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expression of certain genes, </w:t>
      </w:r>
      <w:r w:rsidRPr="54508A67" w:rsidR="26F6514B">
        <w:rPr>
          <w:rFonts w:ascii="Times New Roman" w:hAnsi="Times New Roman" w:eastAsia="Times New Roman" w:cs="Times New Roman"/>
          <w:b w:val="0"/>
          <w:bCs w:val="0"/>
          <w:noProof w:val="0"/>
          <w:color w:val="000000" w:themeColor="text1" w:themeTint="FF" w:themeShade="FF"/>
          <w:sz w:val="24"/>
          <w:szCs w:val="24"/>
          <w:vertAlign w:val="baseline"/>
          <w:lang w:val="en-US"/>
        </w:rPr>
        <w:t>suggesting</w:t>
      </w:r>
      <w:r w:rsidRPr="54508A67" w:rsidR="06AF8492">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that both ventricles differ in</w:t>
      </w:r>
      <w:r w:rsidRPr="54508A67" w:rsidR="06AF8492">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pathophysiology and </w:t>
      </w:r>
      <w:r w:rsidRPr="54508A67" w:rsidR="7B1129F0">
        <w:rPr>
          <w:rFonts w:ascii="Times New Roman" w:hAnsi="Times New Roman" w:eastAsia="Times New Roman" w:cs="Times New Roman"/>
          <w:b w:val="0"/>
          <w:bCs w:val="0"/>
          <w:noProof w:val="0"/>
          <w:color w:val="000000" w:themeColor="text1" w:themeTint="FF" w:themeShade="FF"/>
          <w:sz w:val="24"/>
          <w:szCs w:val="24"/>
          <w:vertAlign w:val="baseline"/>
          <w:lang w:val="en-US"/>
        </w:rPr>
        <w:t>potential therapeutic targets for RV dysfunction.</w:t>
      </w:r>
      <w:r w:rsidRPr="54508A67" w:rsidR="26680131">
        <w:rPr>
          <w:rFonts w:ascii="Times New Roman" w:hAnsi="Times New Roman" w:eastAsia="Times New Roman" w:cs="Times New Roman"/>
          <w:b w:val="0"/>
          <w:bCs w:val="0"/>
          <w:noProof w:val="0"/>
          <w:color w:val="000000" w:themeColor="text1" w:themeTint="FF" w:themeShade="FF"/>
          <w:sz w:val="24"/>
          <w:szCs w:val="24"/>
          <w:vertAlign w:val="superscript"/>
          <w:lang w:val="en-US"/>
        </w:rPr>
        <w:t>2</w:t>
      </w:r>
    </w:p>
    <w:p w:rsidR="662F8858" w:rsidP="54508A67" w:rsidRDefault="662F8858" w14:paraId="3A5B5619" w14:textId="36AD85DB">
      <w:pPr>
        <w:pStyle w:val="Normal"/>
        <w:ind w:firstLine="720"/>
        <w:rPr>
          <w:rFonts w:ascii="Times New Roman" w:hAnsi="Times New Roman" w:eastAsia="Times New Roman" w:cs="Times New Roman"/>
          <w:b w:val="0"/>
          <w:bCs w:val="0"/>
          <w:noProof w:val="0"/>
          <w:color w:val="000000" w:themeColor="text1" w:themeTint="FF" w:themeShade="FF"/>
          <w:sz w:val="24"/>
          <w:szCs w:val="24"/>
          <w:vertAlign w:val="baseline"/>
          <w:lang w:val="en-US"/>
        </w:rPr>
      </w:pPr>
      <w:r w:rsidRPr="54508A67" w:rsidR="662F8858">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Frisk et al. (2024) examined transcriptomic differences between LV and RV in cardiac biopsy samples from patients with and without heart failure, which </w:t>
      </w:r>
      <w:r w:rsidRPr="54508A67" w:rsidR="662F8858">
        <w:rPr>
          <w:rFonts w:ascii="Times New Roman" w:hAnsi="Times New Roman" w:eastAsia="Times New Roman" w:cs="Times New Roman"/>
          <w:b w:val="0"/>
          <w:bCs w:val="0"/>
          <w:noProof w:val="0"/>
          <w:color w:val="000000" w:themeColor="text1" w:themeTint="FF" w:themeShade="FF"/>
          <w:sz w:val="24"/>
          <w:szCs w:val="24"/>
          <w:vertAlign w:val="baseline"/>
          <w:lang w:val="en-US"/>
        </w:rPr>
        <w:t>demonstrates</w:t>
      </w:r>
      <w:r w:rsidRPr="54508A67" w:rsidR="662F8858">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chamber-specific expression profiles at the bulk RNA-seq level</w:t>
      </w:r>
      <w:r w:rsidRPr="54508A67" w:rsidR="30569AF6">
        <w:rPr>
          <w:rFonts w:ascii="Times New Roman" w:hAnsi="Times New Roman" w:eastAsia="Times New Roman" w:cs="Times New Roman"/>
          <w:b w:val="0"/>
          <w:bCs w:val="0"/>
          <w:noProof w:val="0"/>
          <w:color w:val="000000" w:themeColor="text1" w:themeTint="FF" w:themeShade="FF"/>
          <w:sz w:val="24"/>
          <w:szCs w:val="24"/>
          <w:vertAlign w:val="superscript"/>
          <w:lang w:val="en-US"/>
        </w:rPr>
        <w:t>3</w:t>
      </w:r>
      <w:r w:rsidRPr="54508A67" w:rsidR="662F8858">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w:t>
      </w:r>
      <w:r w:rsidRPr="54508A67" w:rsidR="4D0958B6">
        <w:rPr>
          <w:rFonts w:ascii="Times New Roman" w:hAnsi="Times New Roman" w:eastAsia="Times New Roman" w:cs="Times New Roman"/>
          <w:b w:val="0"/>
          <w:bCs w:val="0"/>
          <w:noProof w:val="0"/>
          <w:color w:val="000000" w:themeColor="text1" w:themeTint="FF" w:themeShade="FF"/>
          <w:sz w:val="24"/>
          <w:szCs w:val="24"/>
          <w:vertAlign w:val="baseline"/>
          <w:lang w:val="en-US"/>
        </w:rPr>
        <w:t>The</w:t>
      </w:r>
      <w:r w:rsidRPr="54508A67" w:rsidR="24B24B05">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ir findings </w:t>
      </w:r>
      <w:r w:rsidRPr="54508A67" w:rsidR="49870131">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showed the importance of chamber-stratified analysis. </w:t>
      </w:r>
      <w:r w:rsidRPr="54508A67" w:rsidR="218B5B34">
        <w:rPr>
          <w:rFonts w:ascii="Times New Roman" w:hAnsi="Times New Roman" w:eastAsia="Times New Roman" w:cs="Times New Roman"/>
          <w:b w:val="0"/>
          <w:bCs w:val="0"/>
          <w:noProof w:val="0"/>
          <w:color w:val="000000" w:themeColor="text1" w:themeTint="FF" w:themeShade="FF"/>
          <w:sz w:val="24"/>
          <w:szCs w:val="24"/>
          <w:vertAlign w:val="baseline"/>
          <w:lang w:val="en-US"/>
        </w:rPr>
        <w:t>Luo et al. (2021) explored the underlying mechanisms of heart failure with reduced ejection fraction (</w:t>
      </w:r>
      <w:bookmarkStart w:name="_Int_21CmINPc" w:id="1277032288"/>
      <w:r w:rsidRPr="54508A67" w:rsidR="218B5B34">
        <w:rPr>
          <w:rFonts w:ascii="Times New Roman" w:hAnsi="Times New Roman" w:eastAsia="Times New Roman" w:cs="Times New Roman"/>
          <w:b w:val="0"/>
          <w:bCs w:val="0"/>
          <w:noProof w:val="0"/>
          <w:color w:val="000000" w:themeColor="text1" w:themeTint="FF" w:themeShade="FF"/>
          <w:sz w:val="24"/>
          <w:szCs w:val="24"/>
          <w:vertAlign w:val="baseline"/>
          <w:lang w:val="en-US"/>
        </w:rPr>
        <w:t>HFrEF</w:t>
      </w:r>
      <w:bookmarkEnd w:id="1277032288"/>
      <w:r w:rsidRPr="54508A67" w:rsidR="218B5B34">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etiology and </w:t>
      </w:r>
      <w:r w:rsidRPr="54508A67" w:rsidR="583C1A38">
        <w:rPr>
          <w:rFonts w:ascii="Times New Roman" w:hAnsi="Times New Roman" w:eastAsia="Times New Roman" w:cs="Times New Roman"/>
          <w:b w:val="0"/>
          <w:bCs w:val="0"/>
          <w:noProof w:val="0"/>
          <w:color w:val="000000" w:themeColor="text1" w:themeTint="FF" w:themeShade="FF"/>
          <w:sz w:val="24"/>
          <w:szCs w:val="24"/>
          <w:vertAlign w:val="baseline"/>
          <w:lang w:val="en-US"/>
        </w:rPr>
        <w:t>progression and</w:t>
      </w:r>
      <w:r w:rsidRPr="54508A67" w:rsidR="218B5B34">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s</w:t>
      </w:r>
      <w:r w:rsidRPr="54508A67" w:rsidR="1C2930E9">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tudied molecular and cellular differences in </w:t>
      </w:r>
      <w:r w:rsidRPr="54508A67" w:rsidR="672BD305">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the </w:t>
      </w:r>
      <w:r w:rsidRPr="54508A67" w:rsidR="1C2930E9">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four chambers of non-failing and </w:t>
      </w:r>
      <w:r w:rsidRPr="54508A67" w:rsidR="1C2930E9">
        <w:rPr>
          <w:rFonts w:ascii="Times New Roman" w:hAnsi="Times New Roman" w:eastAsia="Times New Roman" w:cs="Times New Roman"/>
          <w:b w:val="0"/>
          <w:bCs w:val="0"/>
          <w:noProof w:val="0"/>
          <w:color w:val="000000" w:themeColor="text1" w:themeTint="FF" w:themeShade="FF"/>
          <w:sz w:val="24"/>
          <w:szCs w:val="24"/>
          <w:vertAlign w:val="baseline"/>
          <w:lang w:val="en-US"/>
        </w:rPr>
        <w:t>HF</w:t>
      </w:r>
      <w:r w:rsidRPr="54508A67" w:rsidR="75E81DA2">
        <w:rPr>
          <w:rFonts w:ascii="Times New Roman" w:hAnsi="Times New Roman" w:eastAsia="Times New Roman" w:cs="Times New Roman"/>
          <w:b w:val="0"/>
          <w:bCs w:val="0"/>
          <w:noProof w:val="0"/>
          <w:color w:val="000000" w:themeColor="text1" w:themeTint="FF" w:themeShade="FF"/>
          <w:sz w:val="24"/>
          <w:szCs w:val="24"/>
          <w:vertAlign w:val="baseline"/>
          <w:lang w:val="en-US"/>
        </w:rPr>
        <w:t>r</w:t>
      </w:r>
      <w:r w:rsidRPr="54508A67" w:rsidR="1C2930E9">
        <w:rPr>
          <w:rFonts w:ascii="Times New Roman" w:hAnsi="Times New Roman" w:eastAsia="Times New Roman" w:cs="Times New Roman"/>
          <w:b w:val="0"/>
          <w:bCs w:val="0"/>
          <w:noProof w:val="0"/>
          <w:color w:val="000000" w:themeColor="text1" w:themeTint="FF" w:themeShade="FF"/>
          <w:sz w:val="24"/>
          <w:szCs w:val="24"/>
          <w:vertAlign w:val="baseline"/>
          <w:lang w:val="en-US"/>
        </w:rPr>
        <w:t>EF</w:t>
      </w:r>
      <w:r w:rsidRPr="54508A67" w:rsidR="1C2930E9">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human hearts. Their results</w:t>
      </w:r>
      <w:r w:rsidRPr="54508A67" w:rsidR="6F3BDADF">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revealed extensive disease-associated transcriptional and signaling alterations in the left atrium (LA) and the LV.</w:t>
      </w:r>
      <w:r w:rsidRPr="54508A67" w:rsidR="2880811A">
        <w:rPr>
          <w:rFonts w:ascii="Times New Roman" w:hAnsi="Times New Roman" w:eastAsia="Times New Roman" w:cs="Times New Roman"/>
          <w:b w:val="0"/>
          <w:bCs w:val="0"/>
          <w:noProof w:val="0"/>
          <w:color w:val="000000" w:themeColor="text1" w:themeTint="FF" w:themeShade="FF"/>
          <w:sz w:val="24"/>
          <w:szCs w:val="24"/>
          <w:vertAlign w:val="superscript"/>
          <w:lang w:val="en-US"/>
        </w:rPr>
        <w:t>4</w:t>
      </w:r>
      <w:r w:rsidRPr="54508A67" w:rsidR="6F3BDADF">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w:t>
      </w:r>
      <w:r w:rsidRPr="54508A67" w:rsidR="6B74425F">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Their study contributes to the growing body of knowledge </w:t>
      </w:r>
      <w:r w:rsidRPr="54508A67" w:rsidR="31639D59">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on </w:t>
      </w:r>
      <w:r w:rsidRPr="54508A67" w:rsidR="6B74425F">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chamber-specific transcriptomics and </w:t>
      </w:r>
      <w:r w:rsidRPr="54508A67" w:rsidR="4F055EFD">
        <w:rPr>
          <w:rFonts w:ascii="Times New Roman" w:hAnsi="Times New Roman" w:eastAsia="Times New Roman" w:cs="Times New Roman"/>
          <w:b w:val="0"/>
          <w:bCs w:val="0"/>
          <w:noProof w:val="0"/>
          <w:color w:val="000000" w:themeColor="text1" w:themeTint="FF" w:themeShade="FF"/>
          <w:sz w:val="24"/>
          <w:szCs w:val="24"/>
          <w:vertAlign w:val="baseline"/>
          <w:lang w:val="en-US"/>
        </w:rPr>
        <w:t>identifies</w:t>
      </w:r>
      <w:r w:rsidRPr="54508A67" w:rsidR="4F055EFD">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w:t>
      </w:r>
      <w:r w:rsidRPr="54508A67" w:rsidR="6B74425F">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genes and pathways associated with heart failure pathophysiology, </w:t>
      </w:r>
      <w:r w:rsidRPr="54508A67" w:rsidR="1FB9CD06">
        <w:rPr>
          <w:rFonts w:ascii="Times New Roman" w:hAnsi="Times New Roman" w:eastAsia="Times New Roman" w:cs="Times New Roman"/>
          <w:b w:val="0"/>
          <w:bCs w:val="0"/>
          <w:noProof w:val="0"/>
          <w:color w:val="000000" w:themeColor="text1" w:themeTint="FF" w:themeShade="FF"/>
          <w:sz w:val="24"/>
          <w:szCs w:val="24"/>
          <w:vertAlign w:val="baseline"/>
          <w:lang w:val="en-US"/>
        </w:rPr>
        <w:t>helping to</w:t>
      </w:r>
      <w:r w:rsidRPr="54508A67" w:rsidR="6B74425F">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 improve ther</w:t>
      </w:r>
      <w:r w:rsidRPr="54508A67" w:rsidR="5BE8C9FB">
        <w:rPr>
          <w:rFonts w:ascii="Times New Roman" w:hAnsi="Times New Roman" w:eastAsia="Times New Roman" w:cs="Times New Roman"/>
          <w:b w:val="0"/>
          <w:bCs w:val="0"/>
          <w:noProof w:val="0"/>
          <w:color w:val="000000" w:themeColor="text1" w:themeTint="FF" w:themeShade="FF"/>
          <w:sz w:val="24"/>
          <w:szCs w:val="24"/>
          <w:vertAlign w:val="baseline"/>
          <w:lang w:val="en-US"/>
        </w:rPr>
        <w:t xml:space="preserve">apeutic target discovery. </w:t>
      </w:r>
    </w:p>
    <w:p w:rsidR="00C737A1" w:rsidP="54508A67" w:rsidRDefault="00C737A1" w14:paraId="28DE7E9B" w14:textId="4876C11F">
      <w:pPr>
        <w:pStyle w:val="Heading1"/>
        <w:spacing w:before="480" w:beforeAutospacing="off" w:after="12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4508A67" w:rsidR="00C737A1">
        <w:rPr>
          <w:rFonts w:ascii="Times New Roman" w:hAnsi="Times New Roman" w:eastAsia="Times New Roman" w:cs="Times New Roman"/>
          <w:b w:val="1"/>
          <w:bCs w:val="1"/>
          <w:noProof w:val="0"/>
          <w:color w:val="000000" w:themeColor="text1" w:themeTint="FF" w:themeShade="FF"/>
          <w:sz w:val="28"/>
          <w:szCs w:val="28"/>
          <w:lang w:val="en-US"/>
        </w:rPr>
        <w:t>3. Method</w:t>
      </w:r>
      <w:r w:rsidRPr="54508A67" w:rsidR="00E52DBC">
        <w:rPr>
          <w:rFonts w:ascii="Times New Roman" w:hAnsi="Times New Roman" w:eastAsia="Times New Roman" w:cs="Times New Roman"/>
          <w:b w:val="1"/>
          <w:bCs w:val="1"/>
          <w:noProof w:val="0"/>
          <w:color w:val="000000" w:themeColor="text1" w:themeTint="FF" w:themeShade="FF"/>
          <w:sz w:val="28"/>
          <w:szCs w:val="28"/>
          <w:lang w:val="en-US"/>
        </w:rPr>
        <w:t>s</w:t>
      </w:r>
    </w:p>
    <w:p w:rsidR="00C737A1" w:rsidP="54508A67" w:rsidRDefault="00C737A1" w14:paraId="79A95E5F" w14:textId="62658BA3">
      <w:pPr>
        <w:pStyle w:val="Heading2"/>
        <w:spacing w:before="320" w:beforeAutospacing="off" w:after="80" w:afterAutospacing="off"/>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4508A67" w:rsidR="00C737A1">
        <w:rPr>
          <w:rFonts w:ascii="Times New Roman" w:hAnsi="Times New Roman" w:eastAsia="Times New Roman" w:cs="Times New Roman"/>
          <w:b w:val="1"/>
          <w:bCs w:val="1"/>
          <w:i w:val="1"/>
          <w:iCs w:val="1"/>
          <w:noProof w:val="0"/>
          <w:color w:val="000000" w:themeColor="text1" w:themeTint="FF" w:themeShade="FF"/>
          <w:sz w:val="24"/>
          <w:szCs w:val="24"/>
          <w:lang w:val="en-US"/>
        </w:rPr>
        <w:t>3.1 Dataset</w:t>
      </w:r>
    </w:p>
    <w:p w:rsidR="1B977BEC" w:rsidP="54508A67" w:rsidRDefault="1B977BEC" w14:paraId="5E1ADD4F" w14:textId="71CBE98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54508A67" w:rsidR="1B977BEC">
        <w:rPr>
          <w:rFonts w:ascii="Times New Roman" w:hAnsi="Times New Roman" w:eastAsia="Times New Roman" w:cs="Times New Roman"/>
          <w:b w:val="0"/>
          <w:bCs w:val="0"/>
          <w:sz w:val="24"/>
          <w:szCs w:val="24"/>
        </w:rPr>
        <w:t>Raw RNA-seq data were obtained from the Gene Expression Omnibus (accession GSE</w:t>
      </w:r>
      <w:r w:rsidRPr="54508A67" w:rsidR="69EA7665">
        <w:rPr>
          <w:rFonts w:ascii="Times New Roman" w:hAnsi="Times New Roman" w:eastAsia="Times New Roman" w:cs="Times New Roman"/>
          <w:b w:val="0"/>
          <w:bCs w:val="0"/>
          <w:sz w:val="24"/>
          <w:szCs w:val="24"/>
        </w:rPr>
        <w:t>282618)</w:t>
      </w:r>
      <w:r w:rsidRPr="54508A67" w:rsidR="5D535AAE">
        <w:rPr>
          <w:rFonts w:ascii="Times New Roman" w:hAnsi="Times New Roman" w:eastAsia="Times New Roman" w:cs="Times New Roman"/>
          <w:b w:val="0"/>
          <w:bCs w:val="0"/>
          <w:sz w:val="24"/>
          <w:szCs w:val="24"/>
        </w:rPr>
        <w:t>.</w:t>
      </w:r>
      <w:r w:rsidRPr="54508A67" w:rsidR="75D0C3A3">
        <w:rPr>
          <w:rFonts w:ascii="Times New Roman" w:hAnsi="Times New Roman" w:eastAsia="Times New Roman" w:cs="Times New Roman"/>
          <w:b w:val="0"/>
          <w:bCs w:val="0"/>
          <w:sz w:val="24"/>
          <w:szCs w:val="24"/>
        </w:rPr>
        <w:t xml:space="preserve"> The dataset </w:t>
      </w:r>
      <w:r w:rsidRPr="54508A67" w:rsidR="75D0C3A3">
        <w:rPr>
          <w:rFonts w:ascii="Times New Roman" w:hAnsi="Times New Roman" w:eastAsia="Times New Roman" w:cs="Times New Roman"/>
          <w:b w:val="0"/>
          <w:bCs w:val="0"/>
          <w:sz w:val="24"/>
          <w:szCs w:val="24"/>
        </w:rPr>
        <w:t>contains</w:t>
      </w:r>
      <w:r w:rsidRPr="54508A67" w:rsidR="75D0C3A3">
        <w:rPr>
          <w:rFonts w:ascii="Times New Roman" w:hAnsi="Times New Roman" w:eastAsia="Times New Roman" w:cs="Times New Roman"/>
          <w:b w:val="0"/>
          <w:bCs w:val="0"/>
          <w:sz w:val="24"/>
          <w:szCs w:val="24"/>
        </w:rPr>
        <w:t xml:space="preserve"> left ventricle (LV</w:t>
      </w:r>
      <w:r w:rsidRPr="54508A67" w:rsidR="5503791A">
        <w:rPr>
          <w:rFonts w:ascii="Times New Roman" w:hAnsi="Times New Roman" w:eastAsia="Times New Roman" w:cs="Times New Roman"/>
          <w:b w:val="0"/>
          <w:bCs w:val="0"/>
          <w:sz w:val="24"/>
          <w:szCs w:val="24"/>
        </w:rPr>
        <w:t>) and right ventricle (RV) cardiac tissue from five postmortem female donors: two controls</w:t>
      </w:r>
      <w:r w:rsidRPr="54508A67" w:rsidR="50DC23D5">
        <w:rPr>
          <w:rFonts w:ascii="Times New Roman" w:hAnsi="Times New Roman" w:eastAsia="Times New Roman" w:cs="Times New Roman"/>
          <w:b w:val="0"/>
          <w:bCs w:val="0"/>
          <w:sz w:val="24"/>
          <w:szCs w:val="24"/>
        </w:rPr>
        <w:t xml:space="preserve"> (Donor 4 and 7) and 3 hypertensive individuals (Donors 1, 3, and 5). Each donor contr</w:t>
      </w:r>
      <w:r w:rsidRPr="54508A67" w:rsidR="2E711CD3">
        <w:rPr>
          <w:rFonts w:ascii="Times New Roman" w:hAnsi="Times New Roman" w:eastAsia="Times New Roman" w:cs="Times New Roman"/>
          <w:b w:val="0"/>
          <w:bCs w:val="0"/>
          <w:sz w:val="24"/>
          <w:szCs w:val="24"/>
        </w:rPr>
        <w:t xml:space="preserve">ibuted one LV and RV sample, yielding ten </w:t>
      </w:r>
      <w:r w:rsidRPr="54508A67" w:rsidR="6842441D">
        <w:rPr>
          <w:rFonts w:ascii="Times New Roman" w:hAnsi="Times New Roman" w:eastAsia="Times New Roman" w:cs="Times New Roman"/>
          <w:b w:val="0"/>
          <w:bCs w:val="0"/>
          <w:sz w:val="24"/>
          <w:szCs w:val="24"/>
        </w:rPr>
        <w:t xml:space="preserve">total </w:t>
      </w:r>
      <w:r w:rsidRPr="54508A67" w:rsidR="2E711CD3">
        <w:rPr>
          <w:rFonts w:ascii="Times New Roman" w:hAnsi="Times New Roman" w:eastAsia="Times New Roman" w:cs="Times New Roman"/>
          <w:b w:val="0"/>
          <w:bCs w:val="0"/>
          <w:sz w:val="24"/>
          <w:szCs w:val="24"/>
        </w:rPr>
        <w:t>samples</w:t>
      </w:r>
      <w:r w:rsidRPr="54508A67" w:rsidR="2E711CD3">
        <w:rPr>
          <w:rFonts w:ascii="Times New Roman" w:hAnsi="Times New Roman" w:eastAsia="Times New Roman" w:cs="Times New Roman"/>
          <w:b w:val="0"/>
          <w:bCs w:val="0"/>
          <w:sz w:val="24"/>
          <w:szCs w:val="24"/>
        </w:rPr>
        <w:t>. Hypertensive donors were on average 29 year</w:t>
      </w:r>
      <w:r w:rsidRPr="54508A67" w:rsidR="376835EC">
        <w:rPr>
          <w:rFonts w:ascii="Times New Roman" w:hAnsi="Times New Roman" w:eastAsia="Times New Roman" w:cs="Times New Roman"/>
          <w:b w:val="0"/>
          <w:bCs w:val="0"/>
          <w:sz w:val="24"/>
          <w:szCs w:val="24"/>
        </w:rPr>
        <w:t>s older than controls (</w:t>
      </w:r>
      <w:r w:rsidRPr="54508A67" w:rsidR="376835EC">
        <w:rPr>
          <w:rFonts w:ascii="Times New Roman" w:hAnsi="Times New Roman" w:eastAsia="Times New Roman" w:cs="Times New Roman"/>
          <w:noProof w:val="0"/>
          <w:sz w:val="24"/>
          <w:szCs w:val="24"/>
          <w:lang w:val="en-US"/>
        </w:rPr>
        <w:t xml:space="preserve">65 ± 7 vs. 36 ± 16 years). </w:t>
      </w:r>
      <w:r w:rsidRPr="54508A67" w:rsidR="2BCC9730">
        <w:rPr>
          <w:rFonts w:ascii="Times New Roman" w:hAnsi="Times New Roman" w:eastAsia="Times New Roman" w:cs="Times New Roman"/>
          <w:noProof w:val="0"/>
          <w:sz w:val="24"/>
          <w:szCs w:val="24"/>
          <w:lang w:val="en-US"/>
        </w:rPr>
        <w:t>Comorbidities</w:t>
      </w:r>
      <w:r w:rsidRPr="54508A67" w:rsidR="376835EC">
        <w:rPr>
          <w:rFonts w:ascii="Times New Roman" w:hAnsi="Times New Roman" w:eastAsia="Times New Roman" w:cs="Times New Roman"/>
          <w:noProof w:val="0"/>
          <w:sz w:val="24"/>
          <w:szCs w:val="24"/>
          <w:lang w:val="en-US"/>
        </w:rPr>
        <w:t xml:space="preserve"> including type 2 diabetes </w:t>
      </w:r>
      <w:r w:rsidRPr="54508A67" w:rsidR="26C098F8">
        <w:rPr>
          <w:rFonts w:ascii="Times New Roman" w:hAnsi="Times New Roman" w:eastAsia="Times New Roman" w:cs="Times New Roman"/>
          <w:noProof w:val="0"/>
          <w:sz w:val="24"/>
          <w:szCs w:val="24"/>
          <w:lang w:val="en-US"/>
        </w:rPr>
        <w:t>mellitus and pulmonary hypertension were present exclusively in the hypertensive group. Given the small sample size and cohort imbalances, all findings are considered hypothesis</w:t>
      </w:r>
      <w:r w:rsidRPr="54508A67" w:rsidR="6917833C">
        <w:rPr>
          <w:rFonts w:ascii="Times New Roman" w:hAnsi="Times New Roman" w:eastAsia="Times New Roman" w:cs="Times New Roman"/>
          <w:noProof w:val="0"/>
          <w:sz w:val="24"/>
          <w:szCs w:val="24"/>
          <w:lang w:val="en-US"/>
        </w:rPr>
        <w:t>-generating.</w:t>
      </w:r>
      <w:r w:rsidRPr="54508A67" w:rsidR="2895FD85">
        <w:rPr>
          <w:rFonts w:ascii="Times New Roman" w:hAnsi="Times New Roman" w:eastAsia="Times New Roman" w:cs="Times New Roman"/>
          <w:noProof w:val="0"/>
          <w:sz w:val="24"/>
          <w:szCs w:val="24"/>
          <w:vertAlign w:val="superscript"/>
          <w:lang w:val="en-US"/>
        </w:rPr>
        <w:t>1</w:t>
      </w:r>
    </w:p>
    <w:p w:rsidR="395E2BCC" w:rsidP="54508A67" w:rsidRDefault="395E2BCC" w14:paraId="66648B1B" w14:textId="3FB26C49">
      <w:pPr>
        <w:pStyle w:val="Normal"/>
        <w:jc w:val="left"/>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4508A67" w:rsidR="3ABCB57C">
        <w:rPr>
          <w:rFonts w:ascii="Times New Roman" w:hAnsi="Times New Roman" w:eastAsia="Times New Roman" w:cs="Times New Roman"/>
          <w:b w:val="1"/>
          <w:bCs w:val="1"/>
          <w:i w:val="1"/>
          <w:iCs w:val="1"/>
          <w:noProof w:val="0"/>
          <w:color w:val="000000" w:themeColor="text1" w:themeTint="FF" w:themeShade="FF"/>
          <w:sz w:val="24"/>
          <w:szCs w:val="24"/>
          <w:lang w:val="en-US"/>
        </w:rPr>
        <w:t>3.2</w:t>
      </w:r>
      <w:r w:rsidRPr="54508A67" w:rsidR="4021C070">
        <w:rPr>
          <w:rFonts w:ascii="Times New Roman" w:hAnsi="Times New Roman" w:eastAsia="Times New Roman" w:cs="Times New Roman"/>
          <w:b w:val="1"/>
          <w:bCs w:val="1"/>
          <w:i w:val="1"/>
          <w:iCs w:val="1"/>
          <w:noProof w:val="0"/>
          <w:color w:val="000000" w:themeColor="text1" w:themeTint="FF" w:themeShade="FF"/>
          <w:sz w:val="24"/>
          <w:szCs w:val="24"/>
          <w:lang w:val="en-US"/>
        </w:rPr>
        <w:t xml:space="preserve"> Preprocessing</w:t>
      </w:r>
      <w:r w:rsidRPr="54508A67" w:rsidR="3ABCB57C">
        <w:rPr>
          <w:rFonts w:ascii="Times New Roman" w:hAnsi="Times New Roman" w:eastAsia="Times New Roman" w:cs="Times New Roman"/>
          <w:b w:val="1"/>
          <w:bCs w:val="1"/>
          <w:i w:val="1"/>
          <w:iCs w:val="1"/>
          <w:noProof w:val="0"/>
          <w:color w:val="000000" w:themeColor="text1" w:themeTint="FF" w:themeShade="FF"/>
          <w:sz w:val="24"/>
          <w:szCs w:val="24"/>
          <w:lang w:val="en-US"/>
        </w:rPr>
        <w:t xml:space="preserve"> </w:t>
      </w:r>
    </w:p>
    <w:p w:rsidR="395E2BCC" w:rsidP="54508A67" w:rsidRDefault="395E2BCC" w14:paraId="15CDBF32" w14:textId="470150B9">
      <w:pPr>
        <w:pStyle w:val="Normal"/>
        <w:jc w:val="left"/>
        <w:rPr>
          <w:rFonts w:ascii="Times New Roman" w:hAnsi="Times New Roman" w:eastAsia="Times New Roman" w:cs="Times New Roman"/>
          <w:b w:val="0"/>
          <w:bCs w:val="0"/>
          <w:i w:val="0"/>
          <w:iCs w:val="0"/>
          <w:noProof w:val="0"/>
          <w:color w:val="000000" w:themeColor="text1" w:themeTint="FF" w:themeShade="FF"/>
          <w:sz w:val="22"/>
          <w:szCs w:val="22"/>
          <w:lang w:val="en-US"/>
        </w:rPr>
      </w:pPr>
      <w:r w:rsidRPr="54508A67" w:rsidR="2BADFF02">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All preprocessing steps were executed in a Bash shell environment on macOS. </w:t>
      </w:r>
      <w:r w:rsidRPr="54508A67" w:rsidR="2D0CFA48">
        <w:rPr>
          <w:rFonts w:ascii="Times New Roman" w:hAnsi="Times New Roman" w:eastAsia="Times New Roman" w:cs="Times New Roman"/>
          <w:b w:val="0"/>
          <w:bCs w:val="0"/>
          <w:i w:val="0"/>
          <w:iCs w:val="0"/>
          <w:noProof w:val="0"/>
          <w:color w:val="000000" w:themeColor="text1" w:themeTint="FF" w:themeShade="FF"/>
          <w:sz w:val="24"/>
          <w:szCs w:val="24"/>
          <w:lang w:val="en-US"/>
        </w:rPr>
        <w:t>Raw FASTQ files were downloaded from the Sequence Read Archive using the SRA Toolkit. Quality control was performed with FastQC and summari</w:t>
      </w:r>
      <w:r w:rsidRPr="54508A67" w:rsidR="1E7BE21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zed with </w:t>
      </w:r>
      <w:r w:rsidRPr="54508A67" w:rsidR="1E7BE210">
        <w:rPr>
          <w:rFonts w:ascii="Times New Roman" w:hAnsi="Times New Roman" w:eastAsia="Times New Roman" w:cs="Times New Roman"/>
          <w:b w:val="0"/>
          <w:bCs w:val="0"/>
          <w:i w:val="0"/>
          <w:iCs w:val="0"/>
          <w:noProof w:val="0"/>
          <w:color w:val="000000" w:themeColor="text1" w:themeTint="FF" w:themeShade="FF"/>
          <w:sz w:val="24"/>
          <w:szCs w:val="24"/>
          <w:lang w:val="en-US"/>
        </w:rPr>
        <w:t>MultiQC</w:t>
      </w:r>
      <w:r w:rsidRPr="54508A67" w:rsidR="1E7BE21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Adapter trimming used </w:t>
      </w:r>
      <w:r w:rsidRPr="54508A67" w:rsidR="1E7BE210">
        <w:rPr>
          <w:rFonts w:ascii="Times New Roman" w:hAnsi="Times New Roman" w:eastAsia="Times New Roman" w:cs="Times New Roman"/>
          <w:b w:val="0"/>
          <w:bCs w:val="0"/>
          <w:i w:val="0"/>
          <w:iCs w:val="0"/>
          <w:noProof w:val="0"/>
          <w:color w:val="000000" w:themeColor="text1" w:themeTint="FF" w:themeShade="FF"/>
          <w:sz w:val="24"/>
          <w:szCs w:val="24"/>
          <w:lang w:val="en-US"/>
        </w:rPr>
        <w:t>Trimmomatic</w:t>
      </w:r>
      <w:r w:rsidRPr="54508A67" w:rsidR="1E7BE21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(v0.39) in paired-end mode with TruSeq3-PE adapters (</w:t>
      </w:r>
      <w:r w:rsidRPr="54508A67" w:rsidR="0FB8040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ILLUMINACLIP:2:30:10, LEADING:3, TRAILING:3, SLIDINGWINDOW:4:20, MINLEN:36). Trimmed reads were aligned to human genome GRCh38/hg38 using HISAT2 (v2.2.1). Aligned </w:t>
      </w:r>
      <w:r w:rsidRPr="54508A67" w:rsidR="24652B6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reads were sorted and indexed with </w:t>
      </w:r>
      <w:r w:rsidRPr="54508A67" w:rsidR="24652B6E">
        <w:rPr>
          <w:rFonts w:ascii="Times New Roman" w:hAnsi="Times New Roman" w:eastAsia="Times New Roman" w:cs="Times New Roman"/>
          <w:b w:val="0"/>
          <w:bCs w:val="0"/>
          <w:i w:val="0"/>
          <w:iCs w:val="0"/>
          <w:noProof w:val="0"/>
          <w:color w:val="000000" w:themeColor="text1" w:themeTint="FF" w:themeShade="FF"/>
          <w:sz w:val="24"/>
          <w:szCs w:val="24"/>
          <w:lang w:val="en-US"/>
        </w:rPr>
        <w:t>SAMtools</w:t>
      </w:r>
      <w:r w:rsidRPr="54508A67" w:rsidR="24652B6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(v1.15). Gene-level read counts were quantified using </w:t>
      </w:r>
      <w:bookmarkStart w:name="_Int_1FMMmTjV" w:id="357900381"/>
      <w:r w:rsidRPr="54508A67" w:rsidR="24652B6E">
        <w:rPr>
          <w:rFonts w:ascii="Times New Roman" w:hAnsi="Times New Roman" w:eastAsia="Times New Roman" w:cs="Times New Roman"/>
          <w:b w:val="0"/>
          <w:bCs w:val="0"/>
          <w:i w:val="0"/>
          <w:iCs w:val="0"/>
          <w:noProof w:val="0"/>
          <w:color w:val="000000" w:themeColor="text1" w:themeTint="FF" w:themeShade="FF"/>
          <w:sz w:val="24"/>
          <w:szCs w:val="24"/>
          <w:lang w:val="en-US"/>
        </w:rPr>
        <w:t>featureCounts</w:t>
      </w:r>
      <w:bookmarkEnd w:id="357900381"/>
      <w:r w:rsidRPr="54508A67" w:rsidR="24652B6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(Subread v2.</w:t>
      </w:r>
      <w:r w:rsidRPr="54508A67" w:rsidR="23E8ECF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0) against </w:t>
      </w:r>
      <w:r w:rsidRPr="54508A67" w:rsidR="2FF819AF">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an </w:t>
      </w:r>
      <w:r w:rsidRPr="54508A67" w:rsidR="23E8ECFE">
        <w:rPr>
          <w:rFonts w:ascii="Times New Roman" w:hAnsi="Times New Roman" w:eastAsia="Times New Roman" w:cs="Times New Roman"/>
          <w:b w:val="0"/>
          <w:bCs w:val="0"/>
          <w:i w:val="0"/>
          <w:iCs w:val="0"/>
          <w:noProof w:val="0"/>
          <w:color w:val="000000" w:themeColor="text1" w:themeTint="FF" w:themeShade="FF"/>
          <w:sz w:val="24"/>
          <w:szCs w:val="24"/>
          <w:lang w:val="en-US"/>
        </w:rPr>
        <w:t>Ensembl</w:t>
      </w:r>
      <w:r w:rsidRPr="54508A67" w:rsidR="23E8ECF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4508A67" w:rsidR="48429674">
        <w:rPr>
          <w:rFonts w:ascii="Times New Roman" w:hAnsi="Times New Roman" w:eastAsia="Times New Roman" w:cs="Times New Roman"/>
          <w:b w:val="0"/>
          <w:bCs w:val="0"/>
          <w:i w:val="0"/>
          <w:iCs w:val="0"/>
          <w:noProof w:val="0"/>
          <w:color w:val="000000" w:themeColor="text1" w:themeTint="FF" w:themeShade="FF"/>
          <w:sz w:val="24"/>
          <w:szCs w:val="24"/>
          <w:lang w:val="en-US"/>
        </w:rPr>
        <w:t>annotation</w:t>
      </w:r>
      <w:r w:rsidRPr="54508A67" w:rsidR="23E8ECF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file </w:t>
      </w:r>
      <w:r w:rsidRPr="54508A67" w:rsidR="34005032">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54508A67" w:rsidR="34005032">
        <w:rPr>
          <w:rFonts w:ascii="Times New Roman" w:hAnsi="Times New Roman" w:eastAsia="Times New Roman" w:cs="Times New Roman"/>
          <w:b w:val="0"/>
          <w:bCs w:val="0"/>
          <w:i w:val="1"/>
          <w:iCs w:val="1"/>
          <w:noProof w:val="0"/>
          <w:color w:val="000000" w:themeColor="text1" w:themeTint="FF" w:themeShade="FF"/>
          <w:sz w:val="24"/>
          <w:szCs w:val="24"/>
          <w:lang w:val="en-US"/>
        </w:rPr>
        <w:t>Homo sapiens.GRCh38.115.gtf</w:t>
      </w:r>
      <w:r w:rsidRPr="54508A67" w:rsidR="34005032">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54508A67" w:rsidR="39DDC204">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in paired-end mode. </w:t>
      </w:r>
    </w:p>
    <w:p w:rsidR="395E2BCC" w:rsidP="54508A67" w:rsidRDefault="395E2BCC" w14:paraId="062E4F07" w14:textId="1F96F368">
      <w:pPr>
        <w:pStyle w:val="Normal"/>
        <w:jc w:val="left"/>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4508A67" w:rsidR="24A62D67">
        <w:rPr>
          <w:rFonts w:ascii="Times New Roman" w:hAnsi="Times New Roman" w:eastAsia="Times New Roman" w:cs="Times New Roman"/>
          <w:b w:val="1"/>
          <w:bCs w:val="1"/>
          <w:i w:val="1"/>
          <w:iCs w:val="1"/>
          <w:noProof w:val="0"/>
          <w:color w:val="000000" w:themeColor="text1" w:themeTint="FF" w:themeShade="FF"/>
          <w:sz w:val="24"/>
          <w:szCs w:val="24"/>
          <w:lang w:val="en-US"/>
        </w:rPr>
        <w:t>3.</w:t>
      </w:r>
      <w:r w:rsidRPr="54508A67" w:rsidR="7657A34F">
        <w:rPr>
          <w:rFonts w:ascii="Times New Roman" w:hAnsi="Times New Roman" w:eastAsia="Times New Roman" w:cs="Times New Roman"/>
          <w:b w:val="1"/>
          <w:bCs w:val="1"/>
          <w:i w:val="1"/>
          <w:iCs w:val="1"/>
          <w:noProof w:val="0"/>
          <w:color w:val="000000" w:themeColor="text1" w:themeTint="FF" w:themeShade="FF"/>
          <w:sz w:val="24"/>
          <w:szCs w:val="24"/>
          <w:lang w:val="en-US"/>
        </w:rPr>
        <w:t>3</w:t>
      </w:r>
      <w:r w:rsidRPr="54508A67" w:rsidR="62E5DEA1">
        <w:rPr>
          <w:rFonts w:ascii="Times New Roman" w:hAnsi="Times New Roman" w:eastAsia="Times New Roman" w:cs="Times New Roman"/>
          <w:b w:val="1"/>
          <w:bCs w:val="1"/>
          <w:i w:val="1"/>
          <w:iCs w:val="1"/>
          <w:noProof w:val="0"/>
          <w:color w:val="000000" w:themeColor="text1" w:themeTint="FF" w:themeShade="FF"/>
          <w:sz w:val="24"/>
          <w:szCs w:val="24"/>
          <w:lang w:val="en-US"/>
        </w:rPr>
        <w:t xml:space="preserve"> Normalization</w:t>
      </w:r>
      <w:r w:rsidRPr="54508A67" w:rsidR="24A62D67">
        <w:rPr>
          <w:rFonts w:ascii="Times New Roman" w:hAnsi="Times New Roman" w:eastAsia="Times New Roman" w:cs="Times New Roman"/>
          <w:b w:val="1"/>
          <w:bCs w:val="1"/>
          <w:i w:val="1"/>
          <w:iCs w:val="1"/>
          <w:noProof w:val="0"/>
          <w:color w:val="000000" w:themeColor="text1" w:themeTint="FF" w:themeShade="FF"/>
          <w:sz w:val="24"/>
          <w:szCs w:val="24"/>
          <w:lang w:val="en-US"/>
        </w:rPr>
        <w:t xml:space="preserve"> </w:t>
      </w:r>
    </w:p>
    <w:p w:rsidR="395E2BCC" w:rsidP="54508A67" w:rsidRDefault="395E2BCC" w14:paraId="41DDCD0F" w14:textId="356B731C">
      <w:pPr>
        <w:pStyle w:val="Normal"/>
        <w:jc w:val="lef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4508A67" w:rsidR="6C22C475">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All downstream analyses were performed in R using </w:t>
      </w:r>
      <w:bookmarkStart w:name="_Int_raaMtqWF" w:id="170220377"/>
      <w:r w:rsidRPr="54508A67" w:rsidR="6C22C475">
        <w:rPr>
          <w:rFonts w:ascii="Times New Roman" w:hAnsi="Times New Roman" w:eastAsia="Times New Roman" w:cs="Times New Roman"/>
          <w:b w:val="0"/>
          <w:bCs w:val="0"/>
          <w:i w:val="0"/>
          <w:iCs w:val="0"/>
          <w:noProof w:val="0"/>
          <w:color w:val="000000" w:themeColor="text1" w:themeTint="FF" w:themeShade="FF"/>
          <w:sz w:val="24"/>
          <w:szCs w:val="24"/>
          <w:lang w:val="en-US"/>
        </w:rPr>
        <w:t>DESeq</w:t>
      </w:r>
      <w:bookmarkEnd w:id="170220377"/>
      <w:r w:rsidRPr="54508A67" w:rsidR="6C22C475">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(v1.40)</w:t>
      </w:r>
      <w:r w:rsidRPr="54508A67" w:rsidR="30C8168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Prior to model fitting, genes with fewer than 10 counts in at least two samples were excluded. A remaining total of 34, </w:t>
      </w:r>
      <w:r w:rsidRPr="54508A67" w:rsidR="40271E37">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737 genes were used for analysis. </w:t>
      </w:r>
      <w:r w:rsidRPr="54508A67" w:rsidR="42402F05">
        <w:rPr>
          <w:rFonts w:ascii="Times New Roman" w:hAnsi="Times New Roman" w:eastAsia="Times New Roman" w:cs="Times New Roman"/>
          <w:b w:val="0"/>
          <w:bCs w:val="0"/>
          <w:i w:val="0"/>
          <w:iCs w:val="0"/>
          <w:noProof w:val="0"/>
          <w:color w:val="000000" w:themeColor="text1" w:themeTint="FF" w:themeShade="FF"/>
          <w:sz w:val="24"/>
          <w:szCs w:val="24"/>
          <w:lang w:val="en-US"/>
        </w:rPr>
        <w:t>Total counts</w:t>
      </w:r>
      <w:r w:rsidRPr="54508A67" w:rsidR="2B51AE30">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were corrected using median-of-ratios normalization.</w:t>
      </w:r>
      <w:r w:rsidRPr="54508A67" w:rsidR="6C22C475">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4508A67" w:rsidR="201F229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Variance stabilizing transformation (VST) was applied for downstream visualization. </w:t>
      </w:r>
      <w:r w:rsidRPr="54508A67" w:rsidR="796B7DC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For PCA </w:t>
      </w:r>
      <w:r w:rsidRPr="54508A67" w:rsidR="10E84661">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visualization, </w:t>
      </w:r>
      <w:r w:rsidRPr="54508A67" w:rsidR="38606A32">
        <w:rPr>
          <w:rFonts w:ascii="Times New Roman" w:hAnsi="Times New Roman" w:eastAsia="Times New Roman" w:cs="Times New Roman"/>
          <w:b w:val="0"/>
          <w:bCs w:val="0"/>
          <w:i w:val="0"/>
          <w:iCs w:val="0"/>
          <w:noProof w:val="0"/>
          <w:color w:val="000000" w:themeColor="text1" w:themeTint="FF" w:themeShade="FF"/>
          <w:sz w:val="24"/>
          <w:szCs w:val="24"/>
          <w:lang w:val="en-US"/>
        </w:rPr>
        <w:t>ventricle-related</w:t>
      </w:r>
      <w:r w:rsidRPr="54508A67" w:rsidR="796B7DC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batch effects were removed from the VST matrix; th</w:t>
      </w:r>
      <w:r w:rsidRPr="54508A67" w:rsidR="31446ED2">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is correction did not affect </w:t>
      </w:r>
      <w:r w:rsidRPr="54508A67" w:rsidR="7ECBF52F">
        <w:rPr>
          <w:rFonts w:ascii="Times New Roman" w:hAnsi="Times New Roman" w:eastAsia="Times New Roman" w:cs="Times New Roman"/>
          <w:b w:val="0"/>
          <w:bCs w:val="0"/>
          <w:i w:val="0"/>
          <w:iCs w:val="0"/>
          <w:noProof w:val="0"/>
          <w:color w:val="000000" w:themeColor="text1" w:themeTint="FF" w:themeShade="FF"/>
          <w:sz w:val="24"/>
          <w:szCs w:val="24"/>
          <w:lang w:val="en-US"/>
        </w:rPr>
        <w:t>differential expression estimates.</w:t>
      </w:r>
    </w:p>
    <w:p w:rsidR="395E2BCC" w:rsidP="54508A67" w:rsidRDefault="395E2BCC" w14:paraId="4632F115" w14:textId="77827C67">
      <w:pPr>
        <w:pStyle w:val="Normal"/>
        <w:jc w:val="left"/>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4508A67" w:rsidR="6C9A4F67">
        <w:rPr>
          <w:rFonts w:ascii="Times New Roman" w:hAnsi="Times New Roman" w:eastAsia="Times New Roman" w:cs="Times New Roman"/>
          <w:b w:val="1"/>
          <w:bCs w:val="1"/>
          <w:i w:val="1"/>
          <w:iCs w:val="1"/>
          <w:noProof w:val="0"/>
          <w:color w:val="000000" w:themeColor="text1" w:themeTint="FF" w:themeShade="FF"/>
          <w:sz w:val="24"/>
          <w:szCs w:val="24"/>
          <w:lang w:val="en-US"/>
        </w:rPr>
        <w:t>3.</w:t>
      </w:r>
      <w:r w:rsidRPr="54508A67" w:rsidR="016EAADF">
        <w:rPr>
          <w:rFonts w:ascii="Times New Roman" w:hAnsi="Times New Roman" w:eastAsia="Times New Roman" w:cs="Times New Roman"/>
          <w:b w:val="1"/>
          <w:bCs w:val="1"/>
          <w:i w:val="1"/>
          <w:iCs w:val="1"/>
          <w:noProof w:val="0"/>
          <w:color w:val="000000" w:themeColor="text1" w:themeTint="FF" w:themeShade="FF"/>
          <w:sz w:val="24"/>
          <w:szCs w:val="24"/>
          <w:lang w:val="en-US"/>
        </w:rPr>
        <w:t>4</w:t>
      </w:r>
      <w:r w:rsidRPr="54508A67" w:rsidR="17536D6A">
        <w:rPr>
          <w:rFonts w:ascii="Times New Roman" w:hAnsi="Times New Roman" w:eastAsia="Times New Roman" w:cs="Times New Roman"/>
          <w:b w:val="1"/>
          <w:bCs w:val="1"/>
          <w:i w:val="1"/>
          <w:iCs w:val="1"/>
          <w:noProof w:val="0"/>
          <w:color w:val="000000" w:themeColor="text1" w:themeTint="FF" w:themeShade="FF"/>
          <w:sz w:val="24"/>
          <w:szCs w:val="24"/>
          <w:lang w:val="en-US"/>
        </w:rPr>
        <w:t xml:space="preserve"> Differential Expression Analysis</w:t>
      </w:r>
      <w:r w:rsidRPr="54508A67" w:rsidR="6C9A4F67">
        <w:rPr>
          <w:rFonts w:ascii="Times New Roman" w:hAnsi="Times New Roman" w:eastAsia="Times New Roman" w:cs="Times New Roman"/>
          <w:b w:val="1"/>
          <w:bCs w:val="1"/>
          <w:i w:val="1"/>
          <w:iCs w:val="1"/>
          <w:noProof w:val="0"/>
          <w:color w:val="000000" w:themeColor="text1" w:themeTint="FF" w:themeShade="FF"/>
          <w:sz w:val="24"/>
          <w:szCs w:val="24"/>
          <w:lang w:val="en-US"/>
        </w:rPr>
        <w:t xml:space="preserve"> </w:t>
      </w:r>
    </w:p>
    <w:p w:rsidR="016D77FD" w:rsidP="54508A67" w:rsidRDefault="016D77FD" w14:paraId="3DC6462D" w14:textId="3E713DB1">
      <w:pPr>
        <w:pStyle w:val="Normal"/>
        <w:jc w:val="lef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4508A67" w:rsidR="016D77FD">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Three differential expression analyses were performed to evaluate the overall hypertension </w:t>
      </w:r>
      <w:r w:rsidRPr="54508A67" w:rsidR="0260DDD9">
        <w:rPr>
          <w:rFonts w:ascii="Times New Roman" w:hAnsi="Times New Roman" w:eastAsia="Times New Roman" w:cs="Times New Roman"/>
          <w:b w:val="0"/>
          <w:bCs w:val="0"/>
          <w:i w:val="0"/>
          <w:iCs w:val="0"/>
          <w:noProof w:val="0"/>
          <w:color w:val="000000" w:themeColor="text1" w:themeTint="FF" w:themeShade="FF"/>
          <w:sz w:val="24"/>
          <w:szCs w:val="24"/>
          <w:lang w:val="en-US"/>
        </w:rPr>
        <w:t>transcriptional differences and chamber-specific responses.</w:t>
      </w:r>
    </w:p>
    <w:p w:rsidR="0260DDD9" w:rsidP="54508A67" w:rsidRDefault="0260DDD9" w14:paraId="39ADC08D" w14:textId="2675F3E3">
      <w:pPr>
        <w:pStyle w:val="Normal"/>
        <w:jc w:val="lef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4508A67" w:rsidR="0260DDD9">
        <w:rPr>
          <w:rFonts w:ascii="Times New Roman" w:hAnsi="Times New Roman" w:eastAsia="Times New Roman" w:cs="Times New Roman"/>
          <w:b w:val="1"/>
          <w:bCs w:val="1"/>
          <w:i w:val="0"/>
          <w:iCs w:val="0"/>
          <w:noProof w:val="0"/>
          <w:color w:val="000000" w:themeColor="text1" w:themeTint="FF" w:themeShade="FF"/>
          <w:sz w:val="24"/>
          <w:szCs w:val="24"/>
          <w:lang w:val="en-US"/>
        </w:rPr>
        <w:t>Pooled analysis.</w:t>
      </w:r>
      <w:r w:rsidRPr="54508A67" w:rsidR="0260DDD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All ten samples were analyzed using the design formula </w:t>
      </w:r>
      <w:r w:rsidRPr="54508A67" w:rsidR="6BEBE25A">
        <w:rPr>
          <w:rFonts w:ascii="Times New Roman" w:hAnsi="Times New Roman" w:eastAsia="Times New Roman" w:cs="Times New Roman"/>
          <w:noProof w:val="0"/>
          <w:sz w:val="24"/>
          <w:szCs w:val="24"/>
          <w:lang w:val="en-US"/>
        </w:rPr>
        <w:t>~ ventricle + condition</w:t>
      </w:r>
      <w:r w:rsidRPr="54508A67" w:rsidR="6BEBE25A">
        <w:rPr>
          <w:rFonts w:ascii="Times New Roman" w:hAnsi="Times New Roman" w:eastAsia="Times New Roman" w:cs="Times New Roman"/>
          <w:b w:val="0"/>
          <w:bCs w:val="0"/>
          <w:i w:val="0"/>
          <w:iCs w:val="0"/>
          <w:noProof w:val="0"/>
          <w:color w:val="000000" w:themeColor="text1" w:themeTint="FF" w:themeShade="FF"/>
          <w:sz w:val="24"/>
          <w:szCs w:val="24"/>
          <w:lang w:val="en-US"/>
        </w:rPr>
        <w:t>, where ventricle was included as a covariate and condition (Control vs. HTN) was the term of interest. This m</w:t>
      </w:r>
      <w:r w:rsidRPr="54508A67" w:rsidR="231EB2CD">
        <w:rPr>
          <w:rFonts w:ascii="Times New Roman" w:hAnsi="Times New Roman" w:eastAsia="Times New Roman" w:cs="Times New Roman"/>
          <w:b w:val="0"/>
          <w:bCs w:val="0"/>
          <w:i w:val="0"/>
          <w:iCs w:val="0"/>
          <w:noProof w:val="0"/>
          <w:color w:val="000000" w:themeColor="text1" w:themeTint="FF" w:themeShade="FF"/>
          <w:sz w:val="24"/>
          <w:szCs w:val="24"/>
          <w:lang w:val="en-US"/>
        </w:rPr>
        <w:t>odel adjusts for LV-RV expression differences and us</w:t>
      </w:r>
      <w:r w:rsidRPr="54508A67" w:rsidR="5FC5CD1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es all ten samples. </w:t>
      </w:r>
    </w:p>
    <w:p w:rsidR="5FC5CD1E" w:rsidP="54508A67" w:rsidRDefault="5FC5CD1E" w14:paraId="239D6344" w14:textId="7C3338A5">
      <w:pPr>
        <w:pStyle w:val="Normal"/>
        <w:jc w:val="lef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4508A67" w:rsidR="5FC5CD1E">
        <w:rPr>
          <w:rFonts w:ascii="Times New Roman" w:hAnsi="Times New Roman" w:eastAsia="Times New Roman" w:cs="Times New Roman"/>
          <w:b w:val="0"/>
          <w:bCs w:val="0"/>
          <w:i w:val="0"/>
          <w:iCs w:val="0"/>
          <w:noProof w:val="0"/>
          <w:color w:val="000000" w:themeColor="text1" w:themeTint="FF" w:themeShade="FF"/>
          <w:sz w:val="24"/>
          <w:szCs w:val="24"/>
          <w:lang w:val="en-US"/>
        </w:rPr>
        <w:t>Chamber-stratified analyses. Samples were subset by chamber and analyzed separately. The LV-on</w:t>
      </w:r>
      <w:r w:rsidRPr="54508A67" w:rsidR="534078B1">
        <w:rPr>
          <w:rFonts w:ascii="Times New Roman" w:hAnsi="Times New Roman" w:eastAsia="Times New Roman" w:cs="Times New Roman"/>
          <w:b w:val="0"/>
          <w:bCs w:val="0"/>
          <w:i w:val="0"/>
          <w:iCs w:val="0"/>
          <w:noProof w:val="0"/>
          <w:color w:val="000000" w:themeColor="text1" w:themeTint="FF" w:themeShade="FF"/>
          <w:sz w:val="24"/>
          <w:szCs w:val="24"/>
          <w:lang w:val="en-US"/>
        </w:rPr>
        <w:t>ly and the RV-only</w:t>
      </w:r>
      <w:r w:rsidRPr="54508A67" w:rsidR="5FC5CD1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analys</w:t>
      </w:r>
      <w:r w:rsidRPr="54508A67" w:rsidR="55D3A786">
        <w:rPr>
          <w:rFonts w:ascii="Times New Roman" w:hAnsi="Times New Roman" w:eastAsia="Times New Roman" w:cs="Times New Roman"/>
          <w:b w:val="0"/>
          <w:bCs w:val="0"/>
          <w:i w:val="0"/>
          <w:iCs w:val="0"/>
          <w:noProof w:val="0"/>
          <w:color w:val="000000" w:themeColor="text1" w:themeTint="FF" w:themeShade="FF"/>
          <w:sz w:val="24"/>
          <w:szCs w:val="24"/>
          <w:lang w:val="en-US"/>
        </w:rPr>
        <w:t>es each</w:t>
      </w:r>
      <w:r w:rsidRPr="54508A67" w:rsidR="5FC5CD1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included five samples (2 Contro</w:t>
      </w:r>
      <w:r w:rsidRPr="54508A67" w:rsidR="39C42DB1">
        <w:rPr>
          <w:rFonts w:ascii="Times New Roman" w:hAnsi="Times New Roman" w:eastAsia="Times New Roman" w:cs="Times New Roman"/>
          <w:b w:val="0"/>
          <w:bCs w:val="0"/>
          <w:i w:val="0"/>
          <w:iCs w:val="0"/>
          <w:noProof w:val="0"/>
          <w:color w:val="000000" w:themeColor="text1" w:themeTint="FF" w:themeShade="FF"/>
          <w:sz w:val="24"/>
          <w:szCs w:val="24"/>
          <w:lang w:val="en-US"/>
        </w:rPr>
        <w:t>l, 3 HTN</w:t>
      </w:r>
      <w:r w:rsidRPr="54508A67" w:rsidR="28C9E33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and were modeled with the </w:t>
      </w:r>
      <w:r w:rsidRPr="54508A67" w:rsidR="28C9E33B">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formula </w:t>
      </w:r>
      <w:r w:rsidRPr="54508A67" w:rsidR="28C9E33B">
        <w:rPr>
          <w:rFonts w:ascii="Times New Roman" w:hAnsi="Times New Roman" w:eastAsia="Times New Roman" w:cs="Times New Roman"/>
          <w:noProof w:val="0"/>
          <w:sz w:val="24"/>
          <w:szCs w:val="24"/>
          <w:lang w:val="en-US"/>
        </w:rPr>
        <w:t>~ condition</w:t>
      </w:r>
      <w:r w:rsidRPr="54508A67" w:rsidR="28C9E33B">
        <w:rPr>
          <w:rFonts w:ascii="Times New Roman" w:hAnsi="Times New Roman" w:eastAsia="Times New Roman" w:cs="Times New Roman"/>
          <w:b w:val="0"/>
          <w:bCs w:val="0"/>
          <w:i w:val="0"/>
          <w:iCs w:val="0"/>
          <w:noProof w:val="0"/>
          <w:color w:val="000000" w:themeColor="text1" w:themeTint="FF" w:themeShade="FF"/>
          <w:sz w:val="24"/>
          <w:szCs w:val="24"/>
          <w:lang w:val="en-US"/>
        </w:rPr>
        <w:t>.</w:t>
      </w:r>
    </w:p>
    <w:p w:rsidR="28C9E33B" w:rsidP="54508A67" w:rsidRDefault="28C9E33B" w14:paraId="7B3009AC" w14:textId="22DB9B4D">
      <w:pPr>
        <w:pStyle w:val="Normal"/>
        <w:jc w:val="left"/>
        <w:rPr>
          <w:rFonts w:ascii="Times New Roman" w:hAnsi="Times New Roman" w:eastAsia="Times New Roman" w:cs="Times New Roman"/>
          <w:b w:val="0"/>
          <w:bCs w:val="0"/>
          <w:sz w:val="24"/>
          <w:szCs w:val="24"/>
        </w:rPr>
      </w:pPr>
      <w:r w:rsidRPr="54508A67" w:rsidR="28C9E33B">
        <w:rPr>
          <w:rFonts w:ascii="Times New Roman" w:hAnsi="Times New Roman" w:eastAsia="Times New Roman" w:cs="Times New Roman"/>
          <w:b w:val="0"/>
          <w:bCs w:val="0"/>
          <w:i w:val="0"/>
          <w:iCs w:val="0"/>
          <w:noProof w:val="0"/>
          <w:color w:val="000000" w:themeColor="text1" w:themeTint="FF" w:themeShade="FF"/>
          <w:sz w:val="24"/>
          <w:szCs w:val="24"/>
          <w:lang w:val="en-US"/>
        </w:rPr>
        <w:t>For all three analyses, the HTN vs</w:t>
      </w:r>
      <w:r w:rsidRPr="54508A67" w:rsidR="232FA0AA">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Control contrast was extracted with </w:t>
      </w:r>
      <w:bookmarkStart w:name="_Int_PEOhpQ5k" w:id="24111961"/>
      <w:r w:rsidRPr="54508A67" w:rsidR="232FA0AA">
        <w:rPr>
          <w:rFonts w:ascii="Times New Roman" w:hAnsi="Times New Roman" w:eastAsia="Times New Roman" w:cs="Times New Roman"/>
          <w:b w:val="0"/>
          <w:bCs w:val="0"/>
          <w:i w:val="0"/>
          <w:iCs w:val="0"/>
          <w:noProof w:val="0"/>
          <w:color w:val="000000" w:themeColor="text1" w:themeTint="FF" w:themeShade="FF"/>
          <w:sz w:val="24"/>
          <w:szCs w:val="24"/>
          <w:lang w:val="en-US"/>
        </w:rPr>
        <w:t>apeglm</w:t>
      </w:r>
      <w:bookmarkEnd w:id="24111961"/>
      <w:r w:rsidRPr="54508A67" w:rsidR="232FA0AA">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shrinkage applied to log2 fold change (LFC) estimates</w:t>
      </w:r>
      <w:r w:rsidRPr="54508A67" w:rsidR="60B4A70C">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to reduce noise. Genes were classified as diff</w:t>
      </w:r>
      <w:r w:rsidRPr="54508A67" w:rsidR="0ECA7F47">
        <w:rPr>
          <w:rFonts w:ascii="Times New Roman" w:hAnsi="Times New Roman" w:eastAsia="Times New Roman" w:cs="Times New Roman"/>
          <w:b w:val="0"/>
          <w:bCs w:val="0"/>
          <w:i w:val="0"/>
          <w:iCs w:val="0"/>
          <w:noProof w:val="0"/>
          <w:color w:val="000000" w:themeColor="text1" w:themeTint="FF" w:themeShade="FF"/>
          <w:sz w:val="24"/>
          <w:szCs w:val="24"/>
          <w:lang w:val="en-US"/>
        </w:rPr>
        <w:t>erentially expressed genes (DEGs) if they</w:t>
      </w:r>
      <w:r w:rsidRPr="54508A67" w:rsidR="13FE3222">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met both False Discovery Rate (FDR) and LFC thresholds: </w:t>
      </w:r>
      <w:r w:rsidRPr="54508A67" w:rsidR="2563EE0C">
        <w:rPr>
          <w:rFonts w:ascii="Times New Roman" w:hAnsi="Times New Roman" w:eastAsia="Times New Roman" w:cs="Times New Roman"/>
          <w:b w:val="0"/>
          <w:bCs w:val="0"/>
          <w:sz w:val="24"/>
          <w:szCs w:val="24"/>
        </w:rPr>
        <w:t>padj</w:t>
      </w:r>
      <w:r w:rsidRPr="54508A67" w:rsidR="2563EE0C">
        <w:rPr>
          <w:rFonts w:ascii="Times New Roman" w:hAnsi="Times New Roman" w:eastAsia="Times New Roman" w:cs="Times New Roman"/>
          <w:b w:val="0"/>
          <w:bCs w:val="0"/>
          <w:sz w:val="24"/>
          <w:szCs w:val="24"/>
        </w:rPr>
        <w:t xml:space="preserve"> &lt; 0.05, |LFC| &gt; 1. </w:t>
      </w:r>
      <w:r w:rsidRPr="54508A67" w:rsidR="2563EE0C">
        <w:rPr>
          <w:rFonts w:ascii="Times New Roman" w:hAnsi="Times New Roman" w:eastAsia="Times New Roman" w:cs="Times New Roman"/>
          <w:b w:val="0"/>
          <w:bCs w:val="0"/>
          <w:sz w:val="24"/>
          <w:szCs w:val="24"/>
        </w:rPr>
        <w:t>Ensembl</w:t>
      </w:r>
      <w:r w:rsidRPr="54508A67" w:rsidR="2563EE0C">
        <w:rPr>
          <w:rFonts w:ascii="Times New Roman" w:hAnsi="Times New Roman" w:eastAsia="Times New Roman" w:cs="Times New Roman"/>
          <w:b w:val="0"/>
          <w:bCs w:val="0"/>
          <w:sz w:val="24"/>
          <w:szCs w:val="24"/>
        </w:rPr>
        <w:t xml:space="preserve"> gene IDs were mapped to </w:t>
      </w:r>
      <w:r w:rsidRPr="54508A67" w:rsidR="2563EE0C">
        <w:rPr>
          <w:rFonts w:ascii="Times New Roman" w:hAnsi="Times New Roman" w:eastAsia="Times New Roman" w:cs="Times New Roman"/>
          <w:b w:val="0"/>
          <w:bCs w:val="0"/>
          <w:sz w:val="24"/>
          <w:szCs w:val="24"/>
        </w:rPr>
        <w:t xml:space="preserve">HGNC </w:t>
      </w:r>
      <w:r w:rsidRPr="54508A67" w:rsidR="7DB10921">
        <w:rPr>
          <w:rFonts w:ascii="Times New Roman" w:hAnsi="Times New Roman" w:eastAsia="Times New Roman" w:cs="Times New Roman"/>
          <w:b w:val="0"/>
          <w:bCs w:val="0"/>
          <w:sz w:val="24"/>
          <w:szCs w:val="24"/>
        </w:rPr>
        <w:t xml:space="preserve">gene symbols and full gene names </w:t>
      </w:r>
      <w:r w:rsidRPr="54508A67" w:rsidR="71020AA0">
        <w:rPr>
          <w:rFonts w:ascii="Times New Roman" w:hAnsi="Times New Roman" w:eastAsia="Times New Roman" w:cs="Times New Roman"/>
          <w:b w:val="0"/>
          <w:bCs w:val="0"/>
          <w:sz w:val="24"/>
          <w:szCs w:val="24"/>
        </w:rPr>
        <w:t>using</w:t>
      </w:r>
      <w:r w:rsidRPr="54508A67" w:rsidR="7DB10921">
        <w:rPr>
          <w:rFonts w:ascii="Times New Roman" w:hAnsi="Times New Roman" w:eastAsia="Times New Roman" w:cs="Times New Roman"/>
          <w:b w:val="0"/>
          <w:bCs w:val="0"/>
          <w:sz w:val="24"/>
          <w:szCs w:val="24"/>
        </w:rPr>
        <w:t xml:space="preserve"> </w:t>
      </w:r>
      <w:r w:rsidRPr="54508A67" w:rsidR="7DB10921">
        <w:rPr>
          <w:rFonts w:ascii="Times New Roman" w:hAnsi="Times New Roman" w:eastAsia="Times New Roman" w:cs="Times New Roman"/>
          <w:b w:val="0"/>
          <w:bCs w:val="0"/>
          <w:sz w:val="24"/>
          <w:szCs w:val="24"/>
        </w:rPr>
        <w:t xml:space="preserve">the annotation package. All analysis code is provided in the supplementary </w:t>
      </w:r>
      <w:r w:rsidRPr="54508A67" w:rsidR="7DB10921">
        <w:rPr>
          <w:rFonts w:ascii="Times New Roman" w:hAnsi="Times New Roman" w:eastAsia="Times New Roman" w:cs="Times New Roman"/>
          <w:b w:val="0"/>
          <w:bCs w:val="0"/>
          <w:sz w:val="24"/>
          <w:szCs w:val="24"/>
        </w:rPr>
        <w:t>R</w:t>
      </w:r>
      <w:r w:rsidRPr="54508A67" w:rsidR="7DB10921">
        <w:rPr>
          <w:rFonts w:ascii="Times New Roman" w:hAnsi="Times New Roman" w:eastAsia="Times New Roman" w:cs="Times New Roman"/>
          <w:b w:val="0"/>
          <w:bCs w:val="0"/>
          <w:sz w:val="24"/>
          <w:szCs w:val="24"/>
        </w:rPr>
        <w:t>m</w:t>
      </w:r>
      <w:r w:rsidRPr="54508A67" w:rsidR="24C5CB05">
        <w:rPr>
          <w:rFonts w:ascii="Times New Roman" w:hAnsi="Times New Roman" w:eastAsia="Times New Roman" w:cs="Times New Roman"/>
          <w:b w:val="0"/>
          <w:bCs w:val="0"/>
          <w:sz w:val="24"/>
          <w:szCs w:val="24"/>
        </w:rPr>
        <w:t>d</w:t>
      </w:r>
      <w:r w:rsidRPr="54508A67" w:rsidR="24C5CB05">
        <w:rPr>
          <w:rFonts w:ascii="Times New Roman" w:hAnsi="Times New Roman" w:eastAsia="Times New Roman" w:cs="Times New Roman"/>
          <w:b w:val="0"/>
          <w:bCs w:val="0"/>
          <w:sz w:val="24"/>
          <w:szCs w:val="24"/>
        </w:rPr>
        <w:t xml:space="preserve"> </w:t>
      </w:r>
      <w:r w:rsidRPr="54508A67" w:rsidR="24C5CB05">
        <w:rPr>
          <w:rFonts w:ascii="Times New Roman" w:hAnsi="Times New Roman" w:eastAsia="Times New Roman" w:cs="Times New Roman"/>
          <w:b w:val="0"/>
          <w:bCs w:val="0"/>
          <w:sz w:val="24"/>
          <w:szCs w:val="24"/>
        </w:rPr>
        <w:t>file.</w:t>
      </w:r>
    </w:p>
    <w:p w:rsidR="5278D9D5" w:rsidP="54508A67" w:rsidRDefault="5278D9D5" w14:paraId="1345A601" w14:textId="6A5B257C">
      <w:pPr>
        <w:pStyle w:val="Heading1"/>
        <w:spacing w:before="480" w:beforeAutospacing="off" w:after="12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54508A67" w:rsidR="5278D9D5">
        <w:rPr>
          <w:rFonts w:ascii="Times New Roman" w:hAnsi="Times New Roman" w:eastAsia="Times New Roman" w:cs="Times New Roman"/>
          <w:b w:val="1"/>
          <w:bCs w:val="1"/>
          <w:noProof w:val="0"/>
          <w:color w:val="000000" w:themeColor="text1" w:themeTint="FF" w:themeShade="FF"/>
          <w:sz w:val="28"/>
          <w:szCs w:val="28"/>
          <w:lang w:val="en-US"/>
        </w:rPr>
        <w:t>4. Results</w:t>
      </w:r>
    </w:p>
    <w:p w:rsidR="658631B7" w:rsidP="54508A67" w:rsidRDefault="658631B7" w14:paraId="68F8A058" w14:textId="645A1002">
      <w:pPr>
        <w:pStyle w:val="Heading2"/>
        <w:spacing w:before="320" w:beforeAutospacing="off" w:after="80" w:afterAutospacing="off"/>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4508A67" w:rsidR="658631B7">
        <w:rPr>
          <w:rFonts w:ascii="Times New Roman" w:hAnsi="Times New Roman" w:eastAsia="Times New Roman" w:cs="Times New Roman"/>
          <w:b w:val="1"/>
          <w:bCs w:val="1"/>
          <w:i w:val="1"/>
          <w:iCs w:val="1"/>
          <w:noProof w:val="0"/>
          <w:color w:val="000000" w:themeColor="text1" w:themeTint="FF" w:themeShade="FF"/>
          <w:sz w:val="24"/>
          <w:szCs w:val="24"/>
          <w:lang w:val="en-US"/>
        </w:rPr>
        <w:t>4.1 Quality Control and Normalization</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4680"/>
        <w:gridCol w:w="4680"/>
      </w:tblGrid>
      <w:tr w:rsidR="54508A67" w:rsidTr="54508A67" w14:paraId="61C59427">
        <w:trPr>
          <w:trHeight w:val="2877"/>
        </w:trPr>
        <w:tc>
          <w:tcPr>
            <w:tcW w:w="4680" w:type="dxa"/>
            <w:tcMar/>
          </w:tcPr>
          <w:p w:rsidR="40A2A117" w:rsidP="54508A67" w:rsidRDefault="40A2A117" w14:paraId="0BE060E5" w14:textId="3028BD70">
            <w:pPr>
              <w:pStyle w:val="Normal"/>
              <w:rPr>
                <w:rFonts w:ascii="Times New Roman" w:hAnsi="Times New Roman" w:eastAsia="Times New Roman" w:cs="Times New Roman"/>
                <w:noProof w:val="0"/>
                <w:sz w:val="18"/>
                <w:szCs w:val="18"/>
                <w:lang w:val="en-US"/>
              </w:rPr>
            </w:pPr>
            <w:r w:rsidRPr="54508A67" w:rsidR="40A2A117">
              <w:rPr>
                <w:rFonts w:ascii="Times New Roman" w:hAnsi="Times New Roman" w:eastAsia="Times New Roman" w:cs="Times New Roman"/>
                <w:noProof w:val="0"/>
                <w:sz w:val="18"/>
                <w:szCs w:val="18"/>
                <w:lang w:val="en-US"/>
              </w:rPr>
              <w:t>a)</w:t>
            </w:r>
            <w:r w:rsidR="5BF97059">
              <w:drawing>
                <wp:inline wp14:editId="7945B1C6" wp14:anchorId="34490654">
                  <wp:extent cx="2667000" cy="1619250"/>
                  <wp:effectExtent l="0" t="0" r="0" b="0"/>
                  <wp:docPr id="2053878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53878953" name="Picture 205387895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9517377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67000" cy="1619250"/>
                          </a:xfrm>
                          <a:prstGeom xmlns:a="http://schemas.openxmlformats.org/drawingml/2006/main" prst="rect">
                            <a:avLst xmlns:a="http://schemas.openxmlformats.org/drawingml/2006/main"/>
                          </a:prstGeom>
                        </pic:spPr>
                      </pic:pic>
                    </a:graphicData>
                  </a:graphic>
                </wp:inline>
              </w:drawing>
            </w:r>
          </w:p>
        </w:tc>
        <w:tc>
          <w:tcPr>
            <w:tcW w:w="4680" w:type="dxa"/>
            <w:tcMar/>
          </w:tcPr>
          <w:p w:rsidR="78D29D1B" w:rsidP="54508A67" w:rsidRDefault="78D29D1B" w14:paraId="4CE91E9A" w14:textId="0405B15A">
            <w:pPr>
              <w:pStyle w:val="Normal"/>
              <w:rPr>
                <w:rFonts w:ascii="Times New Roman" w:hAnsi="Times New Roman" w:eastAsia="Times New Roman" w:cs="Times New Roman"/>
                <w:noProof w:val="0"/>
                <w:sz w:val="18"/>
                <w:szCs w:val="18"/>
                <w:lang w:val="en-US"/>
              </w:rPr>
            </w:pPr>
            <w:r w:rsidRPr="54508A67" w:rsidR="78D29D1B">
              <w:rPr>
                <w:rFonts w:ascii="Times New Roman" w:hAnsi="Times New Roman" w:eastAsia="Times New Roman" w:cs="Times New Roman"/>
                <w:noProof w:val="0"/>
                <w:sz w:val="18"/>
                <w:szCs w:val="18"/>
                <w:lang w:val="en-US"/>
              </w:rPr>
              <w:t>b)</w:t>
            </w:r>
            <w:r w:rsidR="5BF97059">
              <w:drawing>
                <wp:inline wp14:editId="7938DB14" wp14:anchorId="1A461E9B">
                  <wp:extent cx="2705100" cy="1619250"/>
                  <wp:effectExtent l="0" t="0" r="0" b="0"/>
                  <wp:docPr id="81023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1023969" name="Picture 8102396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880726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05100" cy="1619250"/>
                          </a:xfrm>
                          <a:prstGeom xmlns:a="http://schemas.openxmlformats.org/drawingml/2006/main" prst="rect">
                            <a:avLst xmlns:a="http://schemas.openxmlformats.org/drawingml/2006/main"/>
                          </a:prstGeom>
                        </pic:spPr>
                      </pic:pic>
                    </a:graphicData>
                  </a:graphic>
                </wp:inline>
              </w:drawing>
            </w:r>
          </w:p>
          <w:p w:rsidR="54508A67" w:rsidP="54508A67" w:rsidRDefault="54508A67" w14:paraId="752EE8A6" w14:textId="2F040F1B">
            <w:pPr>
              <w:pStyle w:val="Normal"/>
              <w:rPr>
                <w:rFonts w:ascii="Times New Roman" w:hAnsi="Times New Roman" w:eastAsia="Times New Roman" w:cs="Times New Roman"/>
                <w:noProof w:val="0"/>
                <w:sz w:val="22"/>
                <w:szCs w:val="22"/>
                <w:lang w:val="en-US"/>
              </w:rPr>
            </w:pPr>
          </w:p>
        </w:tc>
      </w:tr>
      <w:tr w:rsidR="54508A67" w:rsidTr="54508A67" w14:paraId="025C32CD">
        <w:trPr>
          <w:trHeight w:val="300"/>
        </w:trPr>
        <w:tc>
          <w:tcPr>
            <w:tcW w:w="9360" w:type="dxa"/>
            <w:gridSpan w:val="2"/>
            <w:tcMar/>
          </w:tcPr>
          <w:p w:rsidR="443CA896" w:rsidP="54508A67" w:rsidRDefault="443CA896" w14:paraId="5F37AD13" w14:textId="7EF5334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16"/>
                <w:szCs w:val="16"/>
                <w:lang w:val="en-US"/>
              </w:rPr>
            </w:pPr>
            <w:r w:rsidRPr="54508A67" w:rsidR="443CA896">
              <w:rPr>
                <w:rFonts w:ascii="Times New Roman" w:hAnsi="Times New Roman" w:eastAsia="Times New Roman" w:cs="Times New Roman"/>
                <w:b w:val="1"/>
                <w:bCs w:val="1"/>
                <w:noProof w:val="0"/>
                <w:sz w:val="16"/>
                <w:szCs w:val="16"/>
                <w:lang w:val="en-US"/>
              </w:rPr>
              <w:t>Figure 1.</w:t>
            </w:r>
            <w:r w:rsidRPr="54508A67" w:rsidR="443CA896">
              <w:rPr>
                <w:rFonts w:ascii="Times New Roman" w:hAnsi="Times New Roman" w:eastAsia="Times New Roman" w:cs="Times New Roman"/>
                <w:noProof w:val="0"/>
                <w:sz w:val="16"/>
                <w:szCs w:val="16"/>
                <w:lang w:val="en-US"/>
              </w:rPr>
              <w:t xml:space="preserve"> Raw and normalized gene expression count distribution. </w:t>
            </w:r>
            <w:r w:rsidRPr="54508A67" w:rsidR="443CA896">
              <w:rPr>
                <w:rFonts w:ascii="Times New Roman" w:hAnsi="Times New Roman" w:eastAsia="Times New Roman" w:cs="Times New Roman"/>
                <w:noProof w:val="0"/>
                <w:sz w:val="16"/>
                <w:szCs w:val="16"/>
                <w:lang w:val="en-US"/>
              </w:rPr>
              <w:t xml:space="preserve">Log2-transformed raw counts (a) and DESeq2 median-of-ratios normalized counts (b) shown as boxplots across all ten samples. Comparable medians and interquartile ranges across donors </w:t>
            </w:r>
            <w:r w:rsidRPr="54508A67" w:rsidR="443CA896">
              <w:rPr>
                <w:rFonts w:ascii="Times New Roman" w:hAnsi="Times New Roman" w:eastAsia="Times New Roman" w:cs="Times New Roman"/>
                <w:noProof w:val="0"/>
                <w:sz w:val="16"/>
                <w:szCs w:val="16"/>
                <w:lang w:val="en-US"/>
              </w:rPr>
              <w:t>indicate</w:t>
            </w:r>
            <w:r w:rsidRPr="54508A67" w:rsidR="443CA896">
              <w:rPr>
                <w:rFonts w:ascii="Times New Roman" w:hAnsi="Times New Roman" w:eastAsia="Times New Roman" w:cs="Times New Roman"/>
                <w:noProof w:val="0"/>
                <w:sz w:val="16"/>
                <w:szCs w:val="16"/>
                <w:lang w:val="en-US"/>
              </w:rPr>
              <w:t xml:space="preserve"> consistent sequencing depth and confirm the absence of outlier samples.</w:t>
            </w:r>
          </w:p>
          <w:p w:rsidR="54508A67" w:rsidP="54508A67" w:rsidRDefault="54508A67" w14:paraId="08EA2A42" w14:textId="366EC63A">
            <w:pPr>
              <w:pStyle w:val="Normal"/>
              <w:rPr>
                <w:rFonts w:ascii="Times New Roman" w:hAnsi="Times New Roman" w:eastAsia="Times New Roman" w:cs="Times New Roman"/>
              </w:rPr>
            </w:pPr>
          </w:p>
        </w:tc>
      </w:tr>
    </w:tbl>
    <w:p w:rsidR="4C746C8D" w:rsidP="54508A67" w:rsidRDefault="4C746C8D" w14:paraId="7885CAAF" w14:textId="7BF1FBD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54508A67" w:rsidR="4C746C8D">
        <w:rPr>
          <w:rFonts w:ascii="Times New Roman" w:hAnsi="Times New Roman" w:eastAsia="Times New Roman" w:cs="Times New Roman"/>
          <w:noProof w:val="0"/>
          <w:sz w:val="24"/>
          <w:szCs w:val="24"/>
          <w:lang w:val="en-US"/>
        </w:rPr>
        <w:t xml:space="preserve">Raw count distributions were </w:t>
      </w:r>
      <w:r w:rsidRPr="54508A67" w:rsidR="2484F8A8">
        <w:rPr>
          <w:rFonts w:ascii="Times New Roman" w:hAnsi="Times New Roman" w:eastAsia="Times New Roman" w:cs="Times New Roman"/>
          <w:noProof w:val="0"/>
          <w:sz w:val="24"/>
          <w:szCs w:val="24"/>
          <w:lang w:val="en-US"/>
        </w:rPr>
        <w:t>assessed across all ten samples prior to normalization (Figure 1). Log2 transformed raw counts showed comparable median expression levels and interqu</w:t>
      </w:r>
      <w:r w:rsidRPr="54508A67" w:rsidR="21924C19">
        <w:rPr>
          <w:rFonts w:ascii="Times New Roman" w:hAnsi="Times New Roman" w:eastAsia="Times New Roman" w:cs="Times New Roman"/>
          <w:noProof w:val="0"/>
          <w:sz w:val="24"/>
          <w:szCs w:val="24"/>
          <w:lang w:val="en-US"/>
        </w:rPr>
        <w:t xml:space="preserve">artile ranges across all </w:t>
      </w:r>
      <w:r w:rsidRPr="54508A67" w:rsidR="35C3F960">
        <w:rPr>
          <w:rFonts w:ascii="Times New Roman" w:hAnsi="Times New Roman" w:eastAsia="Times New Roman" w:cs="Times New Roman"/>
          <w:noProof w:val="0"/>
          <w:sz w:val="24"/>
          <w:szCs w:val="24"/>
          <w:lang w:val="en-US"/>
        </w:rPr>
        <w:t>samples,</w:t>
      </w:r>
      <w:r w:rsidRPr="54508A67" w:rsidR="21924C19">
        <w:rPr>
          <w:rFonts w:ascii="Times New Roman" w:hAnsi="Times New Roman" w:eastAsia="Times New Roman" w:cs="Times New Roman"/>
          <w:noProof w:val="0"/>
          <w:sz w:val="24"/>
          <w:szCs w:val="24"/>
          <w:lang w:val="en-US"/>
        </w:rPr>
        <w:t xml:space="preserve"> and no outliers requiring exclusion were present. Following median-of-ratios normalization</w:t>
      </w:r>
      <w:r w:rsidRPr="54508A67" w:rsidR="49EAAFC1">
        <w:rPr>
          <w:rFonts w:ascii="Times New Roman" w:hAnsi="Times New Roman" w:eastAsia="Times New Roman" w:cs="Times New Roman"/>
          <w:noProof w:val="0"/>
          <w:sz w:val="24"/>
          <w:szCs w:val="24"/>
          <w:lang w:val="en-US"/>
        </w:rPr>
        <w:t xml:space="preserve">, sample </w:t>
      </w:r>
      <w:r w:rsidRPr="54508A67" w:rsidR="03BE0400">
        <w:rPr>
          <w:rFonts w:ascii="Times New Roman" w:hAnsi="Times New Roman" w:eastAsia="Times New Roman" w:cs="Times New Roman"/>
          <w:noProof w:val="0"/>
          <w:sz w:val="24"/>
          <w:szCs w:val="24"/>
          <w:lang w:val="en-US"/>
        </w:rPr>
        <w:t>distributions</w:t>
      </w:r>
      <w:r w:rsidRPr="54508A67" w:rsidR="49EAAFC1">
        <w:rPr>
          <w:rFonts w:ascii="Times New Roman" w:hAnsi="Times New Roman" w:eastAsia="Times New Roman" w:cs="Times New Roman"/>
          <w:noProof w:val="0"/>
          <w:sz w:val="24"/>
          <w:szCs w:val="24"/>
          <w:lang w:val="en-US"/>
        </w:rPr>
        <w:t xml:space="preserve"> remained consistent, confirming that the correction did not introduce </w:t>
      </w:r>
      <w:r w:rsidRPr="54508A67" w:rsidR="08DB0D64">
        <w:rPr>
          <w:rFonts w:ascii="Times New Roman" w:hAnsi="Times New Roman" w:eastAsia="Times New Roman" w:cs="Times New Roman"/>
          <w:noProof w:val="0"/>
          <w:sz w:val="24"/>
          <w:szCs w:val="24"/>
          <w:lang w:val="en-US"/>
        </w:rPr>
        <w:t>artifacts</w:t>
      </w:r>
      <w:r w:rsidRPr="54508A67" w:rsidR="49EAAFC1">
        <w:rPr>
          <w:rFonts w:ascii="Times New Roman" w:hAnsi="Times New Roman" w:eastAsia="Times New Roman" w:cs="Times New Roman"/>
          <w:noProof w:val="0"/>
          <w:sz w:val="24"/>
          <w:szCs w:val="24"/>
          <w:lang w:val="en-US"/>
        </w:rPr>
        <w:t>. These result</w:t>
      </w:r>
      <w:r w:rsidRPr="54508A67" w:rsidR="033B95FD">
        <w:rPr>
          <w:rFonts w:ascii="Times New Roman" w:hAnsi="Times New Roman" w:eastAsia="Times New Roman" w:cs="Times New Roman"/>
          <w:noProof w:val="0"/>
          <w:sz w:val="24"/>
          <w:szCs w:val="24"/>
          <w:lang w:val="en-US"/>
        </w:rPr>
        <w:t xml:space="preserve">s </w:t>
      </w:r>
      <w:r w:rsidRPr="54508A67" w:rsidR="033B95FD">
        <w:rPr>
          <w:rFonts w:ascii="Times New Roman" w:hAnsi="Times New Roman" w:eastAsia="Times New Roman" w:cs="Times New Roman"/>
          <w:noProof w:val="0"/>
          <w:sz w:val="24"/>
          <w:szCs w:val="24"/>
          <w:lang w:val="en-US"/>
        </w:rPr>
        <w:t>validate</w:t>
      </w:r>
      <w:r w:rsidRPr="54508A67" w:rsidR="6D48FAB5">
        <w:rPr>
          <w:rFonts w:ascii="Times New Roman" w:hAnsi="Times New Roman" w:eastAsia="Times New Roman" w:cs="Times New Roman"/>
          <w:noProof w:val="0"/>
          <w:sz w:val="24"/>
          <w:szCs w:val="24"/>
          <w:lang w:val="en-US"/>
        </w:rPr>
        <w:t>d</w:t>
      </w:r>
      <w:r w:rsidRPr="54508A67" w:rsidR="033B95FD">
        <w:rPr>
          <w:rFonts w:ascii="Times New Roman" w:hAnsi="Times New Roman" w:eastAsia="Times New Roman" w:cs="Times New Roman"/>
          <w:noProof w:val="0"/>
          <w:sz w:val="24"/>
          <w:szCs w:val="24"/>
          <w:lang w:val="en-US"/>
        </w:rPr>
        <w:t xml:space="preserve"> dataset quality and support</w:t>
      </w:r>
      <w:r w:rsidRPr="54508A67" w:rsidR="6B9D03FD">
        <w:rPr>
          <w:rFonts w:ascii="Times New Roman" w:hAnsi="Times New Roman" w:eastAsia="Times New Roman" w:cs="Times New Roman"/>
          <w:noProof w:val="0"/>
          <w:sz w:val="24"/>
          <w:szCs w:val="24"/>
          <w:lang w:val="en-US"/>
        </w:rPr>
        <w:t>ed</w:t>
      </w:r>
      <w:r w:rsidRPr="54508A67" w:rsidR="033B95FD">
        <w:rPr>
          <w:rFonts w:ascii="Times New Roman" w:hAnsi="Times New Roman" w:eastAsia="Times New Roman" w:cs="Times New Roman"/>
          <w:noProof w:val="0"/>
          <w:sz w:val="24"/>
          <w:szCs w:val="24"/>
          <w:lang w:val="en-US"/>
        </w:rPr>
        <w:t xml:space="preserve"> </w:t>
      </w:r>
      <w:r w:rsidRPr="54508A67" w:rsidR="42DF6746">
        <w:rPr>
          <w:rFonts w:ascii="Times New Roman" w:hAnsi="Times New Roman" w:eastAsia="Times New Roman" w:cs="Times New Roman"/>
          <w:noProof w:val="0"/>
          <w:sz w:val="24"/>
          <w:szCs w:val="24"/>
          <w:lang w:val="en-US"/>
        </w:rPr>
        <w:t xml:space="preserve">its </w:t>
      </w:r>
      <w:r w:rsidRPr="54508A67" w:rsidR="033B95FD">
        <w:rPr>
          <w:rFonts w:ascii="Times New Roman" w:hAnsi="Times New Roman" w:eastAsia="Times New Roman" w:cs="Times New Roman"/>
          <w:noProof w:val="0"/>
          <w:sz w:val="24"/>
          <w:szCs w:val="24"/>
          <w:lang w:val="en-US"/>
        </w:rPr>
        <w:t>suitab</w:t>
      </w:r>
      <w:r w:rsidRPr="54508A67" w:rsidR="45E5F9A6">
        <w:rPr>
          <w:rFonts w:ascii="Times New Roman" w:hAnsi="Times New Roman" w:eastAsia="Times New Roman" w:cs="Times New Roman"/>
          <w:noProof w:val="0"/>
          <w:sz w:val="24"/>
          <w:szCs w:val="24"/>
          <w:lang w:val="en-US"/>
        </w:rPr>
        <w:t>ility</w:t>
      </w:r>
      <w:r w:rsidRPr="54508A67" w:rsidR="033B95FD">
        <w:rPr>
          <w:rFonts w:ascii="Times New Roman" w:hAnsi="Times New Roman" w:eastAsia="Times New Roman" w:cs="Times New Roman"/>
          <w:noProof w:val="0"/>
          <w:sz w:val="24"/>
          <w:szCs w:val="24"/>
          <w:lang w:val="en-US"/>
        </w:rPr>
        <w:t xml:space="preserve"> for differential expression analysis.</w:t>
      </w:r>
    </w:p>
    <w:p w:rsidR="658631B7" w:rsidP="54508A67" w:rsidRDefault="658631B7" w14:paraId="27E950B1" w14:textId="2656ED8B">
      <w:pPr>
        <w:pStyle w:val="Heading2"/>
        <w:spacing w:before="320" w:beforeAutospacing="off" w:after="80" w:afterAutospacing="off"/>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4508A67" w:rsidR="658631B7">
        <w:rPr>
          <w:rFonts w:ascii="Times New Roman" w:hAnsi="Times New Roman" w:eastAsia="Times New Roman" w:cs="Times New Roman"/>
          <w:b w:val="1"/>
          <w:bCs w:val="1"/>
          <w:i w:val="1"/>
          <w:iCs w:val="1"/>
          <w:noProof w:val="0"/>
          <w:color w:val="000000" w:themeColor="text1" w:themeTint="FF" w:themeShade="FF"/>
          <w:sz w:val="24"/>
          <w:szCs w:val="24"/>
          <w:lang w:val="en-US"/>
        </w:rPr>
        <w:t>4.2 Principal Component Analysis</w:t>
      </w:r>
    </w:p>
    <w:tbl>
      <w:tblPr>
        <w:tblStyle w:val="TableGrid"/>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5308"/>
      </w:tblGrid>
      <w:tr w:rsidR="54508A67" w:rsidTr="54508A67" w14:paraId="3643D2D5">
        <w:trPr>
          <w:trHeight w:val="300"/>
        </w:trPr>
        <w:tc>
          <w:tcPr>
            <w:tcW w:w="5308" w:type="dxa"/>
            <w:tcMar/>
            <w:vAlign w:val="top"/>
          </w:tcPr>
          <w:p w:rsidR="598E8CD1" w:rsidP="54508A67" w:rsidRDefault="598E8CD1" w14:paraId="1641816F" w14:textId="0E8B208C">
            <w:pPr>
              <w:pStyle w:val="Normal"/>
              <w:jc w:val="center"/>
              <w:rPr>
                <w:rFonts w:ascii="Times New Roman" w:hAnsi="Times New Roman" w:eastAsia="Times New Roman" w:cs="Times New Roman"/>
                <w:noProof w:val="0"/>
                <w:sz w:val="22"/>
                <w:szCs w:val="22"/>
                <w:lang w:val="en-US"/>
              </w:rPr>
            </w:pPr>
            <w:r w:rsidR="598E8CD1">
              <w:drawing>
                <wp:inline wp14:editId="75569226" wp14:anchorId="0087CCEB">
                  <wp:extent cx="3101180" cy="2327157"/>
                  <wp:effectExtent l="0" t="0" r="0" b="0"/>
                  <wp:docPr id="701443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01443505" name="Picture 70144350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777693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101180" cy="2327157"/>
                          </a:xfrm>
                          <a:prstGeom xmlns:a="http://schemas.openxmlformats.org/drawingml/2006/main" prst="rect">
                            <a:avLst xmlns:a="http://schemas.openxmlformats.org/drawingml/2006/main"/>
                          </a:prstGeom>
                        </pic:spPr>
                      </pic:pic>
                    </a:graphicData>
                  </a:graphic>
                </wp:inline>
              </w:drawing>
            </w:r>
          </w:p>
          <w:p w:rsidR="598E8CD1" w:rsidP="54508A67" w:rsidRDefault="598E8CD1" w14:paraId="62D8402B" w14:textId="5FDCB645">
            <w:pPr>
              <w:pStyle w:val="Normal"/>
              <w:jc w:val="left"/>
              <w:rPr>
                <w:rFonts w:ascii="Times New Roman" w:hAnsi="Times New Roman" w:eastAsia="Times New Roman" w:cs="Times New Roman"/>
                <w:noProof w:val="0"/>
                <w:sz w:val="16"/>
                <w:szCs w:val="16"/>
                <w:lang w:val="en-US"/>
              </w:rPr>
            </w:pPr>
            <w:r w:rsidRPr="54508A67" w:rsidR="598E8CD1">
              <w:rPr>
                <w:rFonts w:ascii="Times New Roman" w:hAnsi="Times New Roman" w:eastAsia="Times New Roman" w:cs="Times New Roman"/>
                <w:b w:val="1"/>
                <w:bCs w:val="1"/>
                <w:noProof w:val="0"/>
                <w:sz w:val="16"/>
                <w:szCs w:val="16"/>
                <w:lang w:val="en-US"/>
              </w:rPr>
              <w:t>Figure 2.</w:t>
            </w:r>
            <w:r w:rsidRPr="54508A67" w:rsidR="598E8CD1">
              <w:rPr>
                <w:rFonts w:ascii="Times New Roman" w:hAnsi="Times New Roman" w:eastAsia="Times New Roman" w:cs="Times New Roman"/>
                <w:noProof w:val="0"/>
                <w:sz w:val="16"/>
                <w:szCs w:val="16"/>
                <w:lang w:val="en-US"/>
              </w:rPr>
              <w:t xml:space="preserve"> </w:t>
            </w:r>
            <w:r w:rsidRPr="54508A67" w:rsidR="78587066">
              <w:rPr>
                <w:rFonts w:ascii="Times New Roman" w:hAnsi="Times New Roman" w:eastAsia="Times New Roman" w:cs="Times New Roman"/>
                <w:noProof w:val="0"/>
                <w:sz w:val="16"/>
                <w:szCs w:val="16"/>
                <w:lang w:val="en-US"/>
              </w:rPr>
              <w:t>P</w:t>
            </w:r>
            <w:r w:rsidRPr="54508A67" w:rsidR="598E8CD1">
              <w:rPr>
                <w:rFonts w:ascii="Times New Roman" w:hAnsi="Times New Roman" w:eastAsia="Times New Roman" w:cs="Times New Roman"/>
                <w:noProof w:val="0"/>
                <w:sz w:val="16"/>
                <w:szCs w:val="16"/>
                <w:lang w:val="en-US"/>
              </w:rPr>
              <w:t xml:space="preserve">rincipal </w:t>
            </w:r>
            <w:bookmarkStart w:name="_Int_FYgcxVwe" w:id="597593713"/>
            <w:r w:rsidRPr="54508A67" w:rsidR="598E8CD1">
              <w:rPr>
                <w:rFonts w:ascii="Times New Roman" w:hAnsi="Times New Roman" w:eastAsia="Times New Roman" w:cs="Times New Roman"/>
                <w:noProof w:val="0"/>
                <w:sz w:val="16"/>
                <w:szCs w:val="16"/>
                <w:lang w:val="en-US"/>
              </w:rPr>
              <w:t>component</w:t>
            </w:r>
            <w:bookmarkEnd w:id="597593713"/>
            <w:r w:rsidRPr="54508A67" w:rsidR="598E8CD1">
              <w:rPr>
                <w:rFonts w:ascii="Times New Roman" w:hAnsi="Times New Roman" w:eastAsia="Times New Roman" w:cs="Times New Roman"/>
                <w:noProof w:val="0"/>
                <w:sz w:val="16"/>
                <w:szCs w:val="16"/>
                <w:lang w:val="en-US"/>
              </w:rPr>
              <w:t xml:space="preserve"> analysis</w:t>
            </w:r>
            <w:r w:rsidRPr="54508A67" w:rsidR="5BA060FE">
              <w:rPr>
                <w:rFonts w:ascii="Times New Roman" w:hAnsi="Times New Roman" w:eastAsia="Times New Roman" w:cs="Times New Roman"/>
                <w:noProof w:val="0"/>
                <w:sz w:val="16"/>
                <w:szCs w:val="16"/>
                <w:lang w:val="en-US"/>
              </w:rPr>
              <w:t xml:space="preserve"> for all genes</w:t>
            </w:r>
            <w:r w:rsidRPr="54508A67" w:rsidR="598E8CD1">
              <w:rPr>
                <w:rFonts w:ascii="Times New Roman" w:hAnsi="Times New Roman" w:eastAsia="Times New Roman" w:cs="Times New Roman"/>
                <w:noProof w:val="0"/>
                <w:sz w:val="16"/>
                <w:szCs w:val="16"/>
                <w:lang w:val="en-US"/>
              </w:rPr>
              <w:t>. PCA of the ventricle batch-corrected VST matrix across all expressed genes. PC1 (27%) and PC2 (25%) primarily reflect donor-level transcriptional variability rather than condition. Samples are colored by condition (Control: salmon; HTN: teal) and shaped by ventricle (circle: Left; triangle: Right).</w:t>
            </w:r>
          </w:p>
        </w:tc>
      </w:tr>
    </w:tbl>
    <w:p w:rsidR="54508A67" w:rsidP="54508A67" w:rsidRDefault="54508A67" w14:paraId="60F22515" w14:textId="147243D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n-US"/>
        </w:rPr>
      </w:pPr>
    </w:p>
    <w:p w:rsidR="28353B72" w:rsidP="54508A67" w:rsidRDefault="28353B72" w14:paraId="40DE0A45" w14:textId="75A271F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54508A67" w:rsidR="28353B72">
        <w:rPr>
          <w:rFonts w:ascii="Times New Roman" w:hAnsi="Times New Roman" w:eastAsia="Times New Roman" w:cs="Times New Roman"/>
          <w:b w:val="1"/>
          <w:bCs w:val="1"/>
          <w:noProof w:val="0"/>
          <w:sz w:val="24"/>
          <w:szCs w:val="24"/>
          <w:lang w:val="en-US"/>
        </w:rPr>
        <w:t>Global PCA.</w:t>
      </w:r>
      <w:r w:rsidRPr="54508A67" w:rsidR="28353B72">
        <w:rPr>
          <w:rFonts w:ascii="Times New Roman" w:hAnsi="Times New Roman" w:eastAsia="Times New Roman" w:cs="Times New Roman"/>
          <w:noProof w:val="0"/>
          <w:sz w:val="24"/>
          <w:szCs w:val="24"/>
          <w:lang w:val="en-US"/>
        </w:rPr>
        <w:t xml:space="preserve"> </w:t>
      </w:r>
      <w:r w:rsidRPr="54508A67" w:rsidR="325B501A">
        <w:rPr>
          <w:rFonts w:ascii="Times New Roman" w:hAnsi="Times New Roman" w:eastAsia="Times New Roman" w:cs="Times New Roman"/>
          <w:noProof w:val="0"/>
          <w:sz w:val="24"/>
          <w:szCs w:val="24"/>
          <w:lang w:val="en-US"/>
        </w:rPr>
        <w:t>PCA was performed on the ventricle-corrected VST matrix across all genes (Figure 2). PC1 explained 27% of variance and PC</w:t>
      </w:r>
      <w:r w:rsidRPr="54508A67" w:rsidR="77F367A1">
        <w:rPr>
          <w:rFonts w:ascii="Times New Roman" w:hAnsi="Times New Roman" w:eastAsia="Times New Roman" w:cs="Times New Roman"/>
          <w:noProof w:val="0"/>
          <w:sz w:val="24"/>
          <w:szCs w:val="24"/>
          <w:lang w:val="en-US"/>
        </w:rPr>
        <w:t xml:space="preserve">2 explained 25%. Samples did not separate by condition status </w:t>
      </w:r>
      <w:r w:rsidRPr="54508A67" w:rsidR="77F367A1">
        <w:rPr>
          <w:rFonts w:ascii="Times New Roman" w:hAnsi="Times New Roman" w:eastAsia="Times New Roman" w:cs="Times New Roman"/>
          <w:noProof w:val="0"/>
          <w:sz w:val="24"/>
          <w:szCs w:val="24"/>
          <w:lang w:val="en-US"/>
        </w:rPr>
        <w:t>along</w:t>
      </w:r>
      <w:r w:rsidRPr="54508A67" w:rsidR="77F367A1">
        <w:rPr>
          <w:rFonts w:ascii="Times New Roman" w:hAnsi="Times New Roman" w:eastAsia="Times New Roman" w:cs="Times New Roman"/>
          <w:noProof w:val="0"/>
          <w:sz w:val="24"/>
          <w:szCs w:val="24"/>
          <w:lang w:val="en-US"/>
        </w:rPr>
        <w:t xml:space="preserve"> either principal </w:t>
      </w:r>
      <w:r w:rsidRPr="54508A67" w:rsidR="77F367A1">
        <w:rPr>
          <w:rFonts w:ascii="Times New Roman" w:hAnsi="Times New Roman" w:eastAsia="Times New Roman" w:cs="Times New Roman"/>
          <w:noProof w:val="0"/>
          <w:sz w:val="24"/>
          <w:szCs w:val="24"/>
          <w:lang w:val="en-US"/>
        </w:rPr>
        <w:t>component</w:t>
      </w:r>
      <w:r w:rsidRPr="54508A67" w:rsidR="77F367A1">
        <w:rPr>
          <w:rFonts w:ascii="Times New Roman" w:hAnsi="Times New Roman" w:eastAsia="Times New Roman" w:cs="Times New Roman"/>
          <w:noProof w:val="0"/>
          <w:sz w:val="24"/>
          <w:szCs w:val="24"/>
          <w:lang w:val="en-US"/>
        </w:rPr>
        <w:t xml:space="preserve">. Instead, Donor 7 (Control) was isolated </w:t>
      </w:r>
      <w:r w:rsidRPr="54508A67" w:rsidR="307183E9">
        <w:rPr>
          <w:rFonts w:ascii="Times New Roman" w:hAnsi="Times New Roman" w:eastAsia="Times New Roman" w:cs="Times New Roman"/>
          <w:noProof w:val="0"/>
          <w:sz w:val="24"/>
          <w:szCs w:val="24"/>
          <w:lang w:val="en-US"/>
        </w:rPr>
        <w:t xml:space="preserve">in the negative PC1 region, while </w:t>
      </w:r>
      <w:r w:rsidRPr="54508A67" w:rsidR="2C0B188D">
        <w:rPr>
          <w:rFonts w:ascii="Times New Roman" w:hAnsi="Times New Roman" w:eastAsia="Times New Roman" w:cs="Times New Roman"/>
          <w:noProof w:val="0"/>
          <w:sz w:val="24"/>
          <w:szCs w:val="24"/>
          <w:lang w:val="en-US"/>
        </w:rPr>
        <w:t xml:space="preserve">HTN Donor 5 and Control Donor 4 formed a distinct cluster in the positive PC1/PC2 quadrant. </w:t>
      </w:r>
      <w:r w:rsidRPr="54508A67" w:rsidR="3C16A5CD">
        <w:rPr>
          <w:rFonts w:ascii="Times New Roman" w:hAnsi="Times New Roman" w:eastAsia="Times New Roman" w:cs="Times New Roman"/>
          <w:noProof w:val="0"/>
          <w:sz w:val="24"/>
          <w:szCs w:val="24"/>
          <w:lang w:val="en-US"/>
        </w:rPr>
        <w:t>This representation is consistent with individual variability overwhelming condition effects which can be expected for this data</w:t>
      </w:r>
      <w:r w:rsidRPr="54508A67" w:rsidR="5D1C5CB6">
        <w:rPr>
          <w:rFonts w:ascii="Times New Roman" w:hAnsi="Times New Roman" w:eastAsia="Times New Roman" w:cs="Times New Roman"/>
          <w:noProof w:val="0"/>
          <w:sz w:val="24"/>
          <w:szCs w:val="24"/>
          <w:lang w:val="en-US"/>
        </w:rPr>
        <w:t xml:space="preserve">set. </w:t>
      </w:r>
      <w:r w:rsidRPr="54508A67" w:rsidR="5D1C5CB6">
        <w:rPr>
          <w:rFonts w:ascii="Times New Roman" w:hAnsi="Times New Roman" w:eastAsia="Times New Roman" w:cs="Times New Roman"/>
          <w:noProof w:val="0"/>
          <w:sz w:val="24"/>
          <w:szCs w:val="24"/>
          <w:lang w:val="en-US"/>
        </w:rPr>
        <w:t xml:space="preserve">With only five donors, each </w:t>
      </w:r>
      <w:r w:rsidRPr="54508A67" w:rsidR="5D1C5CB6">
        <w:rPr>
          <w:rFonts w:ascii="Times New Roman" w:hAnsi="Times New Roman" w:eastAsia="Times New Roman" w:cs="Times New Roman"/>
          <w:noProof w:val="0"/>
          <w:sz w:val="24"/>
          <w:szCs w:val="24"/>
          <w:lang w:val="en-US"/>
        </w:rPr>
        <w:t>individual</w:t>
      </w:r>
      <w:r w:rsidRPr="54508A67" w:rsidR="5D1C5CB6">
        <w:rPr>
          <w:rFonts w:ascii="Times New Roman" w:hAnsi="Times New Roman" w:eastAsia="Times New Roman" w:cs="Times New Roman"/>
          <w:noProof w:val="0"/>
          <w:sz w:val="24"/>
          <w:szCs w:val="24"/>
          <w:lang w:val="en-US"/>
        </w:rPr>
        <w:t xml:space="preserve"> </w:t>
      </w:r>
      <w:r w:rsidRPr="54508A67" w:rsidR="5D1C5CB6">
        <w:rPr>
          <w:rFonts w:ascii="Times New Roman" w:hAnsi="Times New Roman" w:eastAsia="Times New Roman" w:cs="Times New Roman"/>
          <w:noProof w:val="0"/>
          <w:sz w:val="24"/>
          <w:szCs w:val="24"/>
          <w:lang w:val="en-US"/>
        </w:rPr>
        <w:t>represents</w:t>
      </w:r>
      <w:r w:rsidRPr="54508A67" w:rsidR="5D1C5CB6">
        <w:rPr>
          <w:rFonts w:ascii="Times New Roman" w:hAnsi="Times New Roman" w:eastAsia="Times New Roman" w:cs="Times New Roman"/>
          <w:noProof w:val="0"/>
          <w:sz w:val="24"/>
          <w:szCs w:val="24"/>
          <w:lang w:val="en-US"/>
        </w:rPr>
        <w:t xml:space="preserve"> 33%-50% of its condition group.</w:t>
      </w:r>
      <w:r w:rsidRPr="54508A67" w:rsidR="5D1C5CB6">
        <w:rPr>
          <w:rFonts w:ascii="Times New Roman" w:hAnsi="Times New Roman" w:eastAsia="Times New Roman" w:cs="Times New Roman"/>
          <w:noProof w:val="0"/>
          <w:sz w:val="24"/>
          <w:szCs w:val="24"/>
          <w:lang w:val="en-US"/>
        </w:rPr>
        <w:t xml:space="preserve"> </w:t>
      </w:r>
      <w:r w:rsidRPr="54508A67" w:rsidR="325B501A">
        <w:rPr>
          <w:rFonts w:ascii="Times New Roman" w:hAnsi="Times New Roman" w:eastAsia="Times New Roman" w:cs="Times New Roman"/>
          <w:noProof w:val="0"/>
          <w:sz w:val="24"/>
          <w:szCs w:val="24"/>
          <w:lang w:val="en-US"/>
        </w:rPr>
        <w:t xml:space="preserve"> </w:t>
      </w:r>
    </w:p>
    <w:tbl>
      <w:tblPr>
        <w:tblStyle w:val="TableGrid"/>
        <w:bidiVisual w:val="0"/>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6099"/>
      </w:tblGrid>
      <w:tr w:rsidR="54508A67" w:rsidTr="54508A67" w14:paraId="5E28589B">
        <w:trPr>
          <w:trHeight w:val="300"/>
        </w:trPr>
        <w:tc>
          <w:tcPr>
            <w:tcW w:w="6099" w:type="dxa"/>
            <w:tcMar/>
            <w:vAlign w:val="top"/>
          </w:tcPr>
          <w:p w:rsidR="403CEE51" w:rsidP="54508A67" w:rsidRDefault="403CEE51" w14:paraId="2F18D9CC" w14:textId="66D116B3">
            <w:pPr>
              <w:pStyle w:val="Normal"/>
              <w:bidi w:val="0"/>
              <w:jc w:val="center"/>
              <w:rPr>
                <w:rFonts w:ascii="Times New Roman" w:hAnsi="Times New Roman" w:eastAsia="Times New Roman" w:cs="Times New Roman"/>
                <w:noProof w:val="0"/>
                <w:sz w:val="22"/>
                <w:szCs w:val="22"/>
                <w:lang w:val="en-US"/>
              </w:rPr>
            </w:pPr>
            <w:r w:rsidR="403CEE51">
              <w:drawing>
                <wp:inline wp14:editId="69B6064A" wp14:anchorId="079AAE56">
                  <wp:extent cx="3657600" cy="2744701"/>
                  <wp:effectExtent l="0" t="0" r="0" b="0"/>
                  <wp:docPr id="384528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84528655" name="Picture 3845286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3045102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657600" cy="2744701"/>
                          </a:xfrm>
                          <a:prstGeom xmlns:a="http://schemas.openxmlformats.org/drawingml/2006/main" prst="rect">
                            <a:avLst xmlns:a="http://schemas.openxmlformats.org/drawingml/2006/main"/>
                          </a:prstGeom>
                        </pic:spPr>
                      </pic:pic>
                    </a:graphicData>
                  </a:graphic>
                </wp:inline>
              </w:drawing>
            </w:r>
          </w:p>
          <w:p w:rsidR="3E9B59FF" w:rsidP="54508A67" w:rsidRDefault="3E9B59FF" w14:paraId="02D6E2F7" w14:textId="56CFC1B8">
            <w:pPr>
              <w:pStyle w:val="Normal"/>
              <w:bidi w:val="0"/>
              <w:jc w:val="left"/>
              <w:rPr>
                <w:rFonts w:ascii="Times New Roman" w:hAnsi="Times New Roman" w:eastAsia="Times New Roman" w:cs="Times New Roman"/>
                <w:noProof w:val="0"/>
                <w:sz w:val="16"/>
                <w:szCs w:val="16"/>
                <w:lang w:val="en-US"/>
              </w:rPr>
            </w:pPr>
            <w:r w:rsidRPr="54508A67" w:rsidR="3E9B59FF">
              <w:rPr>
                <w:rFonts w:ascii="Times New Roman" w:hAnsi="Times New Roman" w:eastAsia="Times New Roman" w:cs="Times New Roman"/>
                <w:b w:val="1"/>
                <w:bCs w:val="1"/>
                <w:noProof w:val="0"/>
                <w:sz w:val="16"/>
                <w:szCs w:val="16"/>
                <w:lang w:val="en-US"/>
              </w:rPr>
              <w:t>Figure 3.</w:t>
            </w:r>
            <w:r w:rsidRPr="54508A67" w:rsidR="3E9B59FF">
              <w:rPr>
                <w:rFonts w:ascii="Times New Roman" w:hAnsi="Times New Roman" w:eastAsia="Times New Roman" w:cs="Times New Roman"/>
                <w:noProof w:val="0"/>
                <w:sz w:val="16"/>
                <w:szCs w:val="16"/>
                <w:lang w:val="en-US"/>
              </w:rPr>
              <w:t xml:space="preserve"> Principal </w:t>
            </w:r>
            <w:r w:rsidRPr="54508A67" w:rsidR="3E9B59FF">
              <w:rPr>
                <w:rFonts w:ascii="Times New Roman" w:hAnsi="Times New Roman" w:eastAsia="Times New Roman" w:cs="Times New Roman"/>
                <w:noProof w:val="0"/>
                <w:sz w:val="16"/>
                <w:szCs w:val="16"/>
                <w:lang w:val="en-US"/>
              </w:rPr>
              <w:t>component</w:t>
            </w:r>
            <w:r w:rsidRPr="54508A67" w:rsidR="3E9B59FF">
              <w:rPr>
                <w:rFonts w:ascii="Times New Roman" w:hAnsi="Times New Roman" w:eastAsia="Times New Roman" w:cs="Times New Roman"/>
                <w:noProof w:val="0"/>
                <w:sz w:val="16"/>
                <w:szCs w:val="16"/>
                <w:lang w:val="en-US"/>
              </w:rPr>
              <w:t xml:space="preserve"> analysis </w:t>
            </w:r>
            <w:r w:rsidRPr="54508A67" w:rsidR="534FF446">
              <w:rPr>
                <w:rFonts w:ascii="Times New Roman" w:hAnsi="Times New Roman" w:eastAsia="Times New Roman" w:cs="Times New Roman"/>
                <w:noProof w:val="0"/>
                <w:sz w:val="16"/>
                <w:szCs w:val="16"/>
                <w:lang w:val="en-US"/>
              </w:rPr>
              <w:t xml:space="preserve">for </w:t>
            </w:r>
            <w:r w:rsidRPr="54508A67" w:rsidR="3E9B59FF">
              <w:rPr>
                <w:rFonts w:ascii="Times New Roman" w:hAnsi="Times New Roman" w:eastAsia="Times New Roman" w:cs="Times New Roman"/>
                <w:noProof w:val="0"/>
                <w:sz w:val="16"/>
                <w:szCs w:val="16"/>
                <w:lang w:val="en-US"/>
              </w:rPr>
              <w:t>signif</w:t>
            </w:r>
            <w:r w:rsidRPr="54508A67" w:rsidR="3E9B59FF">
              <w:rPr>
                <w:rFonts w:ascii="Times New Roman" w:hAnsi="Times New Roman" w:eastAsia="Times New Roman" w:cs="Times New Roman"/>
                <w:noProof w:val="0"/>
                <w:sz w:val="16"/>
                <w:szCs w:val="16"/>
                <w:lang w:val="en-US"/>
              </w:rPr>
              <w:t>icant</w:t>
            </w:r>
            <w:r w:rsidRPr="54508A67" w:rsidR="3E9B59FF">
              <w:rPr>
                <w:rFonts w:ascii="Times New Roman" w:hAnsi="Times New Roman" w:eastAsia="Times New Roman" w:cs="Times New Roman"/>
                <w:noProof w:val="0"/>
                <w:sz w:val="16"/>
                <w:szCs w:val="16"/>
                <w:lang w:val="en-US"/>
              </w:rPr>
              <w:t xml:space="preserve"> DEGs only. PCA </w:t>
            </w:r>
            <w:r w:rsidRPr="54508A67" w:rsidR="3E9B59FF">
              <w:rPr>
                <w:rFonts w:ascii="Times New Roman" w:hAnsi="Times New Roman" w:eastAsia="Times New Roman" w:cs="Times New Roman"/>
                <w:noProof w:val="0"/>
                <w:sz w:val="16"/>
                <w:szCs w:val="16"/>
                <w:lang w:val="en-US"/>
              </w:rPr>
              <w:t>restricted</w:t>
            </w:r>
            <w:r w:rsidRPr="54508A67" w:rsidR="3E9B59FF">
              <w:rPr>
                <w:rFonts w:ascii="Times New Roman" w:hAnsi="Times New Roman" w:eastAsia="Times New Roman" w:cs="Times New Roman"/>
                <w:noProof w:val="0"/>
                <w:sz w:val="16"/>
                <w:szCs w:val="16"/>
                <w:lang w:val="en-US"/>
              </w:rPr>
              <w:t xml:space="preserve"> </w:t>
            </w:r>
            <w:r w:rsidRPr="54508A67" w:rsidR="3E9B59FF">
              <w:rPr>
                <w:rFonts w:ascii="Times New Roman" w:hAnsi="Times New Roman" w:eastAsia="Times New Roman" w:cs="Times New Roman"/>
                <w:noProof w:val="0"/>
                <w:sz w:val="16"/>
                <w:szCs w:val="16"/>
                <w:lang w:val="en-US"/>
              </w:rPr>
              <w:t xml:space="preserve">the 213 DEGs </w:t>
            </w:r>
            <w:r w:rsidRPr="54508A67" w:rsidR="3E9B59FF">
              <w:rPr>
                <w:rFonts w:ascii="Times New Roman" w:hAnsi="Times New Roman" w:eastAsia="Times New Roman" w:cs="Times New Roman"/>
                <w:noProof w:val="0"/>
                <w:sz w:val="16"/>
                <w:szCs w:val="16"/>
                <w:lang w:val="en-US"/>
              </w:rPr>
              <w:t>identified</w:t>
            </w:r>
            <w:r w:rsidRPr="54508A67" w:rsidR="3E9B59FF">
              <w:rPr>
                <w:rFonts w:ascii="Times New Roman" w:hAnsi="Times New Roman" w:eastAsia="Times New Roman" w:cs="Times New Roman"/>
                <w:noProof w:val="0"/>
                <w:sz w:val="16"/>
                <w:szCs w:val="16"/>
                <w:lang w:val="en-US"/>
              </w:rPr>
              <w:t xml:space="preserve"> in the pooled analysis. PC1 (70%) separates HTN samples (positive axis) from Control </w:t>
            </w:r>
            <w:r w:rsidRPr="54508A67" w:rsidR="3E9B59FF">
              <w:rPr>
                <w:rFonts w:ascii="Times New Roman" w:hAnsi="Times New Roman" w:eastAsia="Times New Roman" w:cs="Times New Roman"/>
                <w:noProof w:val="0"/>
                <w:sz w:val="16"/>
                <w:szCs w:val="16"/>
                <w:lang w:val="en-US"/>
              </w:rPr>
              <w:t>samp</w:t>
            </w:r>
            <w:r w:rsidRPr="54508A67" w:rsidR="3E9B59FF">
              <w:rPr>
                <w:rFonts w:ascii="Times New Roman" w:hAnsi="Times New Roman" w:eastAsia="Times New Roman" w:cs="Times New Roman"/>
                <w:noProof w:val="0"/>
                <w:sz w:val="16"/>
                <w:szCs w:val="16"/>
                <w:lang w:val="en-US"/>
              </w:rPr>
              <w:t>les (negative axis), confirming the presence of a condition-driven transcriptional signal.</w:t>
            </w:r>
          </w:p>
        </w:tc>
      </w:tr>
    </w:tbl>
    <w:p w:rsidR="54508A67" w:rsidP="54508A67" w:rsidRDefault="54508A67" w14:paraId="4272033B" w14:textId="323CBC9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n-US"/>
        </w:rPr>
      </w:pPr>
    </w:p>
    <w:p w:rsidR="4E4F0D90" w:rsidP="54508A67" w:rsidRDefault="4E4F0D90" w14:paraId="54FA0513" w14:textId="18F56AF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54508A67" w:rsidR="4E4F0D90">
        <w:rPr>
          <w:rFonts w:ascii="Times New Roman" w:hAnsi="Times New Roman" w:eastAsia="Times New Roman" w:cs="Times New Roman"/>
          <w:b w:val="1"/>
          <w:bCs w:val="1"/>
          <w:noProof w:val="0"/>
          <w:sz w:val="24"/>
          <w:szCs w:val="24"/>
          <w:lang w:val="en-US"/>
        </w:rPr>
        <w:t>DEG-restricted PCA.</w:t>
      </w:r>
      <w:r w:rsidRPr="54508A67" w:rsidR="4CD277A0">
        <w:rPr>
          <w:rFonts w:ascii="Times New Roman" w:hAnsi="Times New Roman" w:eastAsia="Times New Roman" w:cs="Times New Roman"/>
          <w:b w:val="1"/>
          <w:bCs w:val="1"/>
          <w:noProof w:val="0"/>
          <w:sz w:val="24"/>
          <w:szCs w:val="24"/>
          <w:lang w:val="en-US"/>
        </w:rPr>
        <w:t xml:space="preserve"> </w:t>
      </w:r>
      <w:r w:rsidRPr="54508A67" w:rsidR="4CD277A0">
        <w:rPr>
          <w:rFonts w:ascii="Times New Roman" w:hAnsi="Times New Roman" w:eastAsia="Times New Roman" w:cs="Times New Roman"/>
          <w:noProof w:val="0"/>
          <w:sz w:val="24"/>
          <w:szCs w:val="24"/>
          <w:lang w:val="en-US"/>
        </w:rPr>
        <w:t>To assess whether condition-related signal was being masked by individual biological differen</w:t>
      </w:r>
      <w:r w:rsidRPr="54508A67" w:rsidR="515B2655">
        <w:rPr>
          <w:rFonts w:ascii="Times New Roman" w:hAnsi="Times New Roman" w:eastAsia="Times New Roman" w:cs="Times New Roman"/>
          <w:noProof w:val="0"/>
          <w:sz w:val="24"/>
          <w:szCs w:val="24"/>
          <w:lang w:val="en-US"/>
        </w:rPr>
        <w:t xml:space="preserve">ces, PCA was repeated using only the 213 statistically significant DEGs from the pooled analysis (Figure 3). This analysis explained </w:t>
      </w:r>
      <w:r w:rsidRPr="54508A67" w:rsidR="515B2655">
        <w:rPr>
          <w:rFonts w:ascii="Times New Roman" w:hAnsi="Times New Roman" w:eastAsia="Times New Roman" w:cs="Times New Roman"/>
          <w:noProof w:val="0"/>
          <w:sz w:val="24"/>
          <w:szCs w:val="24"/>
          <w:lang w:val="en-US"/>
        </w:rPr>
        <w:t>substantially more</w:t>
      </w:r>
      <w:r w:rsidRPr="54508A67" w:rsidR="515B2655">
        <w:rPr>
          <w:rFonts w:ascii="Times New Roman" w:hAnsi="Times New Roman" w:eastAsia="Times New Roman" w:cs="Times New Roman"/>
          <w:noProof w:val="0"/>
          <w:sz w:val="24"/>
          <w:szCs w:val="24"/>
          <w:lang w:val="en-US"/>
        </w:rPr>
        <w:t xml:space="preserve"> varianc</w:t>
      </w:r>
      <w:r w:rsidRPr="54508A67" w:rsidR="07EDDC1D">
        <w:rPr>
          <w:rFonts w:ascii="Times New Roman" w:hAnsi="Times New Roman" w:eastAsia="Times New Roman" w:cs="Times New Roman"/>
          <w:noProof w:val="0"/>
          <w:sz w:val="24"/>
          <w:szCs w:val="24"/>
          <w:lang w:val="en-US"/>
        </w:rPr>
        <w:t>e on PC1 (70%</w:t>
      </w:r>
      <w:r w:rsidRPr="54508A67" w:rsidR="0653DBED">
        <w:rPr>
          <w:rFonts w:ascii="Times New Roman" w:hAnsi="Times New Roman" w:eastAsia="Times New Roman" w:cs="Times New Roman"/>
          <w:noProof w:val="0"/>
          <w:sz w:val="24"/>
          <w:szCs w:val="24"/>
          <w:lang w:val="en-US"/>
        </w:rPr>
        <w:t>) and</w:t>
      </w:r>
      <w:r w:rsidRPr="54508A67" w:rsidR="07EDDC1D">
        <w:rPr>
          <w:rFonts w:ascii="Times New Roman" w:hAnsi="Times New Roman" w:eastAsia="Times New Roman" w:cs="Times New Roman"/>
          <w:noProof w:val="0"/>
          <w:sz w:val="24"/>
          <w:szCs w:val="24"/>
          <w:lang w:val="en-US"/>
        </w:rPr>
        <w:t xml:space="preserve"> produced clear condition-based separation: all five HTN samples clustered tog</w:t>
      </w:r>
      <w:r w:rsidRPr="54508A67" w:rsidR="46A63EA7">
        <w:rPr>
          <w:rFonts w:ascii="Times New Roman" w:hAnsi="Times New Roman" w:eastAsia="Times New Roman" w:cs="Times New Roman"/>
          <w:noProof w:val="0"/>
          <w:sz w:val="24"/>
          <w:szCs w:val="24"/>
          <w:lang w:val="en-US"/>
        </w:rPr>
        <w:t xml:space="preserve">ether on +PC1 and all Control samples clustered together on –PC1. This </w:t>
      </w:r>
      <w:r w:rsidRPr="54508A67" w:rsidR="6FFF50C2">
        <w:rPr>
          <w:rFonts w:ascii="Times New Roman" w:hAnsi="Times New Roman" w:eastAsia="Times New Roman" w:cs="Times New Roman"/>
          <w:noProof w:val="0"/>
          <w:sz w:val="24"/>
          <w:szCs w:val="24"/>
          <w:lang w:val="en-US"/>
        </w:rPr>
        <w:t>confirms that</w:t>
      </w:r>
      <w:r w:rsidRPr="54508A67" w:rsidR="204C9919">
        <w:rPr>
          <w:rFonts w:ascii="Times New Roman" w:hAnsi="Times New Roman" w:eastAsia="Times New Roman" w:cs="Times New Roman"/>
          <w:noProof w:val="0"/>
          <w:sz w:val="24"/>
          <w:szCs w:val="24"/>
          <w:lang w:val="en-US"/>
        </w:rPr>
        <w:t xml:space="preserve"> condition-based transcriptional differences are detectable.</w:t>
      </w:r>
    </w:p>
    <w:p w:rsidR="4E4F0D90" w:rsidP="54508A67" w:rsidRDefault="4E4F0D90" w14:paraId="71318262" w14:textId="425CF7D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54508A67" w:rsidR="4E4F0D90">
        <w:rPr>
          <w:rFonts w:ascii="Times New Roman" w:hAnsi="Times New Roman" w:eastAsia="Times New Roman" w:cs="Times New Roman"/>
          <w:b w:val="1"/>
          <w:bCs w:val="1"/>
          <w:noProof w:val="0"/>
          <w:sz w:val="24"/>
          <w:szCs w:val="24"/>
          <w:lang w:val="en-US"/>
        </w:rPr>
        <w:t>Chamber-specific PCAs.</w:t>
      </w:r>
      <w:r w:rsidRPr="54508A67" w:rsidR="4C2F5C0B">
        <w:rPr>
          <w:rFonts w:ascii="Times New Roman" w:hAnsi="Times New Roman" w:eastAsia="Times New Roman" w:cs="Times New Roman"/>
          <w:b w:val="1"/>
          <w:bCs w:val="1"/>
          <w:noProof w:val="0"/>
          <w:sz w:val="24"/>
          <w:szCs w:val="24"/>
          <w:lang w:val="en-US"/>
        </w:rPr>
        <w:t xml:space="preserve"> </w:t>
      </w:r>
      <w:r w:rsidRPr="54508A67" w:rsidR="4C2F5C0B">
        <w:rPr>
          <w:rFonts w:ascii="Times New Roman" w:hAnsi="Times New Roman" w:eastAsia="Times New Roman" w:cs="Times New Roman"/>
          <w:noProof w:val="0"/>
          <w:sz w:val="24"/>
          <w:szCs w:val="24"/>
          <w:lang w:val="en-US"/>
        </w:rPr>
        <w:t xml:space="preserve">LV-only PCA (PC1: 38%, PC2: 25%) and RV-only PCA </w:t>
      </w:r>
      <w:r w:rsidRPr="54508A67" w:rsidR="0987FFD9">
        <w:rPr>
          <w:rFonts w:ascii="Times New Roman" w:hAnsi="Times New Roman" w:eastAsia="Times New Roman" w:cs="Times New Roman"/>
          <w:noProof w:val="0"/>
          <w:sz w:val="24"/>
          <w:szCs w:val="24"/>
          <w:lang w:val="en-US"/>
        </w:rPr>
        <w:t xml:space="preserve">(PC1: 36%, PC2: 25%) </w:t>
      </w:r>
      <w:r w:rsidRPr="54508A67" w:rsidR="4C2F5C0B">
        <w:rPr>
          <w:rFonts w:ascii="Times New Roman" w:hAnsi="Times New Roman" w:eastAsia="Times New Roman" w:cs="Times New Roman"/>
          <w:noProof w:val="0"/>
          <w:sz w:val="24"/>
          <w:szCs w:val="24"/>
          <w:lang w:val="en-US"/>
        </w:rPr>
        <w:t>both showed limited condition separation</w:t>
      </w:r>
      <w:r w:rsidRPr="54508A67" w:rsidR="095BAC53">
        <w:rPr>
          <w:rFonts w:ascii="Times New Roman" w:hAnsi="Times New Roman" w:eastAsia="Times New Roman" w:cs="Times New Roman"/>
          <w:noProof w:val="0"/>
          <w:sz w:val="24"/>
          <w:szCs w:val="24"/>
          <w:lang w:val="en-US"/>
        </w:rPr>
        <w:t>, consistent with global findings</w:t>
      </w:r>
      <w:r w:rsidRPr="54508A67" w:rsidR="4C2F5C0B">
        <w:rPr>
          <w:rFonts w:ascii="Times New Roman" w:hAnsi="Times New Roman" w:eastAsia="Times New Roman" w:cs="Times New Roman"/>
          <w:noProof w:val="0"/>
          <w:sz w:val="24"/>
          <w:szCs w:val="24"/>
          <w:lang w:val="en-US"/>
        </w:rPr>
        <w:t>.</w:t>
      </w:r>
      <w:r w:rsidRPr="54508A67" w:rsidR="19175B52">
        <w:rPr>
          <w:rFonts w:ascii="Times New Roman" w:hAnsi="Times New Roman" w:eastAsia="Times New Roman" w:cs="Times New Roman"/>
          <w:noProof w:val="0"/>
          <w:sz w:val="24"/>
          <w:szCs w:val="24"/>
          <w:lang w:val="en-US"/>
        </w:rPr>
        <w:t xml:space="preserve"> Donor 7 (Control) </w:t>
      </w:r>
      <w:r w:rsidRPr="54508A67" w:rsidR="19175B52">
        <w:rPr>
          <w:rFonts w:ascii="Times New Roman" w:hAnsi="Times New Roman" w:eastAsia="Times New Roman" w:cs="Times New Roman"/>
          <w:noProof w:val="0"/>
          <w:sz w:val="24"/>
          <w:szCs w:val="24"/>
          <w:lang w:val="en-US"/>
        </w:rPr>
        <w:t>appeared to be</w:t>
      </w:r>
      <w:r w:rsidRPr="54508A67" w:rsidR="19175B52">
        <w:rPr>
          <w:rFonts w:ascii="Times New Roman" w:hAnsi="Times New Roman" w:eastAsia="Times New Roman" w:cs="Times New Roman"/>
          <w:noProof w:val="0"/>
          <w:sz w:val="24"/>
          <w:szCs w:val="24"/>
          <w:lang w:val="en-US"/>
        </w:rPr>
        <w:t xml:space="preserve"> an outlier in both plots</w:t>
      </w:r>
      <w:r w:rsidRPr="54508A67" w:rsidR="3F503BA6">
        <w:rPr>
          <w:rFonts w:ascii="Times New Roman" w:hAnsi="Times New Roman" w:eastAsia="Times New Roman" w:cs="Times New Roman"/>
          <w:noProof w:val="0"/>
          <w:sz w:val="24"/>
          <w:szCs w:val="24"/>
          <w:lang w:val="en-US"/>
        </w:rPr>
        <w:t xml:space="preserve">. These plots are provided as supplementary figures. </w:t>
      </w:r>
    </w:p>
    <w:p w:rsidR="658631B7" w:rsidP="54508A67" w:rsidRDefault="658631B7" w14:paraId="0EB282F1" w14:textId="76C234AD">
      <w:pPr>
        <w:pStyle w:val="Heading2"/>
        <w:spacing w:before="320" w:beforeAutospacing="off" w:after="80" w:afterAutospacing="off"/>
        <w:ind w:left="0"/>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4508A67" w:rsidR="658631B7">
        <w:rPr>
          <w:rFonts w:ascii="Times New Roman" w:hAnsi="Times New Roman" w:eastAsia="Times New Roman" w:cs="Times New Roman"/>
          <w:b w:val="1"/>
          <w:bCs w:val="1"/>
          <w:i w:val="1"/>
          <w:iCs w:val="1"/>
          <w:noProof w:val="0"/>
          <w:color w:val="000000" w:themeColor="text1" w:themeTint="FF" w:themeShade="FF"/>
          <w:sz w:val="24"/>
          <w:szCs w:val="24"/>
          <w:lang w:val="en-US"/>
        </w:rPr>
        <w:t>4.3 Sample-to-Sample Distance</w:t>
      </w:r>
    </w:p>
    <w:p w:rsidR="48A8E4B5" w:rsidP="54508A67" w:rsidRDefault="48A8E4B5" w14:paraId="66FBA01D" w14:textId="38A48AD7">
      <w:pPr>
        <w:pStyle w:val="Normal"/>
        <w:rPr>
          <w:rFonts w:ascii="Times New Roman" w:hAnsi="Times New Roman" w:eastAsia="Times New Roman" w:cs="Times New Roman"/>
          <w:noProof w:val="0"/>
          <w:sz w:val="24"/>
          <w:szCs w:val="24"/>
          <w:lang w:val="en-US"/>
        </w:rPr>
      </w:pPr>
      <w:r w:rsidRPr="54508A67" w:rsidR="48A8E4B5">
        <w:rPr>
          <w:rFonts w:ascii="Times New Roman" w:hAnsi="Times New Roman" w:eastAsia="Times New Roman" w:cs="Times New Roman"/>
          <w:noProof w:val="0"/>
          <w:sz w:val="24"/>
          <w:szCs w:val="24"/>
          <w:lang w:val="en-US"/>
        </w:rPr>
        <w:t xml:space="preserve">Euclidean distance matrices computed from </w:t>
      </w:r>
      <w:r w:rsidRPr="54508A67" w:rsidR="10428469">
        <w:rPr>
          <w:rFonts w:ascii="Times New Roman" w:hAnsi="Times New Roman" w:eastAsia="Times New Roman" w:cs="Times New Roman"/>
          <w:noProof w:val="0"/>
          <w:sz w:val="24"/>
          <w:szCs w:val="24"/>
          <w:lang w:val="en-US"/>
        </w:rPr>
        <w:t xml:space="preserve">VST-transformed data are provided as supplementary figures for pooled, LV-only, and RV-only analyses. </w:t>
      </w:r>
      <w:r w:rsidRPr="54508A67" w:rsidR="2FF2B03F">
        <w:rPr>
          <w:rFonts w:ascii="Times New Roman" w:hAnsi="Times New Roman" w:eastAsia="Times New Roman" w:cs="Times New Roman"/>
          <w:noProof w:val="0"/>
          <w:sz w:val="24"/>
          <w:szCs w:val="24"/>
          <w:lang w:val="en-US"/>
        </w:rPr>
        <w:t>In</w:t>
      </w:r>
      <w:r w:rsidRPr="54508A67" w:rsidR="17DBBCA3">
        <w:rPr>
          <w:rFonts w:ascii="Times New Roman" w:hAnsi="Times New Roman" w:eastAsia="Times New Roman" w:cs="Times New Roman"/>
          <w:noProof w:val="0"/>
          <w:sz w:val="24"/>
          <w:szCs w:val="24"/>
          <w:lang w:val="en-US"/>
        </w:rPr>
        <w:t xml:space="preserve"> each heatmap, within</w:t>
      </w:r>
      <w:r w:rsidRPr="54508A67" w:rsidR="52484A93">
        <w:rPr>
          <w:rFonts w:ascii="Times New Roman" w:hAnsi="Times New Roman" w:eastAsia="Times New Roman" w:cs="Times New Roman"/>
          <w:noProof w:val="0"/>
          <w:sz w:val="24"/>
          <w:szCs w:val="24"/>
          <w:lang w:val="en-US"/>
        </w:rPr>
        <w:t>-</w:t>
      </w:r>
      <w:r w:rsidRPr="54508A67" w:rsidR="17DBBCA3">
        <w:rPr>
          <w:rFonts w:ascii="Times New Roman" w:hAnsi="Times New Roman" w:eastAsia="Times New Roman" w:cs="Times New Roman"/>
          <w:noProof w:val="0"/>
          <w:sz w:val="24"/>
          <w:szCs w:val="24"/>
          <w:lang w:val="en-US"/>
        </w:rPr>
        <w:t>donor similarities are visible along the diagonal, bu</w:t>
      </w:r>
      <w:r w:rsidRPr="54508A67" w:rsidR="5D02A791">
        <w:rPr>
          <w:rFonts w:ascii="Times New Roman" w:hAnsi="Times New Roman" w:eastAsia="Times New Roman" w:cs="Times New Roman"/>
          <w:noProof w:val="0"/>
          <w:sz w:val="24"/>
          <w:szCs w:val="24"/>
          <w:lang w:val="en-US"/>
        </w:rPr>
        <w:t>t similarities between donors and conditions are also present.</w:t>
      </w:r>
    </w:p>
    <w:p w:rsidR="658631B7" w:rsidP="54508A67" w:rsidRDefault="658631B7" w14:paraId="2A8D2CF9" w14:textId="6ABEA58A">
      <w:pPr>
        <w:pStyle w:val="Heading2"/>
        <w:spacing w:before="320" w:beforeAutospacing="off" w:after="80" w:afterAutospacing="off"/>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4508A67" w:rsidR="658631B7">
        <w:rPr>
          <w:rFonts w:ascii="Times New Roman" w:hAnsi="Times New Roman" w:eastAsia="Times New Roman" w:cs="Times New Roman"/>
          <w:b w:val="1"/>
          <w:bCs w:val="1"/>
          <w:i w:val="1"/>
          <w:iCs w:val="1"/>
          <w:noProof w:val="0"/>
          <w:color w:val="000000" w:themeColor="text1" w:themeTint="FF" w:themeShade="FF"/>
          <w:sz w:val="24"/>
          <w:szCs w:val="24"/>
          <w:lang w:val="en-US"/>
        </w:rPr>
        <w:t>4.4 Pooled Differential Expression Analysis</w:t>
      </w:r>
    </w:p>
    <w:p w:rsidR="0849682F" w:rsidP="54508A67" w:rsidRDefault="0849682F" w14:paraId="2AB3E068" w14:textId="1B38FC17">
      <w:pPr>
        <w:pStyle w:val="Normal"/>
        <w:rPr>
          <w:rFonts w:ascii="Times New Roman" w:hAnsi="Times New Roman" w:eastAsia="Times New Roman" w:cs="Times New Roman"/>
          <w:noProof w:val="0"/>
          <w:sz w:val="24"/>
          <w:szCs w:val="24"/>
          <w:lang w:val="en-US"/>
        </w:rPr>
      </w:pPr>
      <w:r w:rsidRPr="54508A67" w:rsidR="0849682F">
        <w:rPr>
          <w:rFonts w:ascii="Times New Roman" w:hAnsi="Times New Roman" w:eastAsia="Times New Roman" w:cs="Times New Roman"/>
          <w:noProof w:val="0"/>
          <w:sz w:val="24"/>
          <w:szCs w:val="24"/>
          <w:lang w:val="en-US"/>
        </w:rPr>
        <w:t xml:space="preserve">The pooled model </w:t>
      </w:r>
      <w:r w:rsidRPr="54508A67" w:rsidR="0849682F">
        <w:rPr>
          <w:rFonts w:ascii="Times New Roman" w:hAnsi="Times New Roman" w:eastAsia="Times New Roman" w:cs="Times New Roman"/>
          <w:noProof w:val="0"/>
          <w:sz w:val="24"/>
          <w:szCs w:val="24"/>
          <w:lang w:val="en-US"/>
        </w:rPr>
        <w:t>identified</w:t>
      </w:r>
      <w:r w:rsidRPr="54508A67" w:rsidR="0849682F">
        <w:rPr>
          <w:rFonts w:ascii="Times New Roman" w:hAnsi="Times New Roman" w:eastAsia="Times New Roman" w:cs="Times New Roman"/>
          <w:noProof w:val="0"/>
          <w:sz w:val="24"/>
          <w:szCs w:val="24"/>
          <w:lang w:val="en-US"/>
        </w:rPr>
        <w:t xml:space="preserve"> 213 DEGs at </w:t>
      </w:r>
      <w:r w:rsidRPr="54508A67" w:rsidR="0849682F">
        <w:rPr>
          <w:rFonts w:ascii="Times New Roman" w:hAnsi="Times New Roman" w:eastAsia="Times New Roman" w:cs="Times New Roman"/>
          <w:noProof w:val="0"/>
          <w:sz w:val="24"/>
          <w:szCs w:val="24"/>
          <w:lang w:val="en-US"/>
        </w:rPr>
        <w:t>padj</w:t>
      </w:r>
      <w:r w:rsidRPr="54508A67" w:rsidR="0849682F">
        <w:rPr>
          <w:rFonts w:ascii="Times New Roman" w:hAnsi="Times New Roman" w:eastAsia="Times New Roman" w:cs="Times New Roman"/>
          <w:noProof w:val="0"/>
          <w:sz w:val="24"/>
          <w:szCs w:val="24"/>
          <w:lang w:val="en-US"/>
        </w:rPr>
        <w:t xml:space="preserve"> &lt; 0.05 and |LFC| &gt; 1 across 34,737 tested genes. Most genes were dow</w:t>
      </w:r>
      <w:r w:rsidRPr="54508A67" w:rsidR="3ECEB2F0">
        <w:rPr>
          <w:rFonts w:ascii="Times New Roman" w:hAnsi="Times New Roman" w:eastAsia="Times New Roman" w:cs="Times New Roman"/>
          <w:noProof w:val="0"/>
          <w:sz w:val="24"/>
          <w:szCs w:val="24"/>
          <w:lang w:val="en-US"/>
        </w:rPr>
        <w:t>nregulated</w:t>
      </w:r>
      <w:r w:rsidRPr="54508A67" w:rsidR="0849682F">
        <w:rPr>
          <w:rFonts w:ascii="Times New Roman" w:hAnsi="Times New Roman" w:eastAsia="Times New Roman" w:cs="Times New Roman"/>
          <w:noProof w:val="0"/>
          <w:sz w:val="24"/>
          <w:szCs w:val="24"/>
          <w:lang w:val="en-US"/>
        </w:rPr>
        <w:t xml:space="preserve">, with 114 downregulated genes and 99 upregulated genes in HTN </w:t>
      </w:r>
      <w:r w:rsidRPr="54508A67" w:rsidR="0849682F">
        <w:rPr>
          <w:rFonts w:ascii="Times New Roman" w:hAnsi="Times New Roman" w:eastAsia="Times New Roman" w:cs="Times New Roman"/>
          <w:noProof w:val="0"/>
          <w:sz w:val="24"/>
          <w:szCs w:val="24"/>
          <w:lang w:val="en-US"/>
        </w:rPr>
        <w:t>relative</w:t>
      </w:r>
      <w:r w:rsidRPr="54508A67" w:rsidR="0849682F">
        <w:rPr>
          <w:rFonts w:ascii="Times New Roman" w:hAnsi="Times New Roman" w:eastAsia="Times New Roman" w:cs="Times New Roman"/>
          <w:noProof w:val="0"/>
          <w:sz w:val="24"/>
          <w:szCs w:val="24"/>
          <w:lang w:val="en-US"/>
        </w:rPr>
        <w:t xml:space="preserve"> to Control. An </w:t>
      </w:r>
      <w:r w:rsidRPr="54508A67" w:rsidR="0849682F">
        <w:rPr>
          <w:rFonts w:ascii="Times New Roman" w:hAnsi="Times New Roman" w:eastAsia="Times New Roman" w:cs="Times New Roman"/>
          <w:noProof w:val="0"/>
          <w:sz w:val="24"/>
          <w:szCs w:val="24"/>
          <w:lang w:val="en-US"/>
        </w:rPr>
        <w:t>additional</w:t>
      </w:r>
      <w:r w:rsidRPr="54508A67" w:rsidR="0849682F">
        <w:rPr>
          <w:rFonts w:ascii="Times New Roman" w:hAnsi="Times New Roman" w:eastAsia="Times New Roman" w:cs="Times New Roman"/>
          <w:noProof w:val="0"/>
          <w:sz w:val="24"/>
          <w:szCs w:val="24"/>
          <w:lang w:val="en-US"/>
        </w:rPr>
        <w:t xml:space="preserve"> 746 genes met the p-value threshold alone (</w:t>
      </w:r>
      <w:r w:rsidRPr="54508A67" w:rsidR="0849682F">
        <w:rPr>
          <w:rFonts w:ascii="Times New Roman" w:hAnsi="Times New Roman" w:eastAsia="Times New Roman" w:cs="Times New Roman"/>
          <w:noProof w:val="0"/>
          <w:sz w:val="24"/>
          <w:szCs w:val="24"/>
          <w:lang w:val="en-US"/>
        </w:rPr>
        <w:t>padj</w:t>
      </w:r>
      <w:r w:rsidRPr="54508A67" w:rsidR="0849682F">
        <w:rPr>
          <w:rFonts w:ascii="Times New Roman" w:hAnsi="Times New Roman" w:eastAsia="Times New Roman" w:cs="Times New Roman"/>
          <w:noProof w:val="0"/>
          <w:sz w:val="24"/>
          <w:szCs w:val="24"/>
          <w:lang w:val="en-US"/>
        </w:rPr>
        <w:t xml:space="preserve"> &lt; 0.05, |LFC| ≤ 1), </w:t>
      </w:r>
      <w:r w:rsidRPr="54508A67" w:rsidR="0849682F">
        <w:rPr>
          <w:rFonts w:ascii="Times New Roman" w:hAnsi="Times New Roman" w:eastAsia="Times New Roman" w:cs="Times New Roman"/>
          <w:noProof w:val="0"/>
          <w:sz w:val="24"/>
          <w:szCs w:val="24"/>
          <w:lang w:val="en-US"/>
        </w:rPr>
        <w:t>representing</w:t>
      </w:r>
      <w:r w:rsidRPr="54508A67" w:rsidR="0849682F">
        <w:rPr>
          <w:rFonts w:ascii="Times New Roman" w:hAnsi="Times New Roman" w:eastAsia="Times New Roman" w:cs="Times New Roman"/>
          <w:noProof w:val="0"/>
          <w:sz w:val="24"/>
          <w:szCs w:val="24"/>
          <w:lang w:val="en-US"/>
        </w:rPr>
        <w:t xml:space="preserve"> statistically significant but </w:t>
      </w:r>
      <w:r w:rsidRPr="54508A67" w:rsidR="3D3FB912">
        <w:rPr>
          <w:rFonts w:ascii="Times New Roman" w:hAnsi="Times New Roman" w:eastAsia="Times New Roman" w:cs="Times New Roman"/>
          <w:noProof w:val="0"/>
          <w:sz w:val="24"/>
          <w:szCs w:val="24"/>
          <w:lang w:val="en-US"/>
        </w:rPr>
        <w:t xml:space="preserve">having small </w:t>
      </w:r>
      <w:r w:rsidRPr="54508A67" w:rsidR="0849682F">
        <w:rPr>
          <w:rFonts w:ascii="Times New Roman" w:hAnsi="Times New Roman" w:eastAsia="Times New Roman" w:cs="Times New Roman"/>
          <w:noProof w:val="0"/>
          <w:sz w:val="24"/>
          <w:szCs w:val="24"/>
          <w:lang w:val="en-US"/>
        </w:rPr>
        <w:t>biological effects.</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4680"/>
        <w:gridCol w:w="4680"/>
      </w:tblGrid>
      <w:tr w:rsidR="54508A67" w:rsidTr="54508A67" w14:paraId="7403EE22">
        <w:trPr>
          <w:trHeight w:val="300"/>
        </w:trPr>
        <w:tc>
          <w:tcPr>
            <w:tcW w:w="4680" w:type="dxa"/>
            <w:tcMar/>
          </w:tcPr>
          <w:p w:rsidR="18AC8E0A" w:rsidP="54508A67" w:rsidRDefault="18AC8E0A" w14:paraId="0D1B980A" w14:textId="41C05612">
            <w:pPr>
              <w:pStyle w:val="Normal"/>
              <w:rPr>
                <w:rFonts w:ascii="Times New Roman" w:hAnsi="Times New Roman" w:eastAsia="Times New Roman" w:cs="Times New Roman"/>
                <w:sz w:val="16"/>
                <w:szCs w:val="16"/>
              </w:rPr>
            </w:pPr>
            <w:r w:rsidRPr="54508A67" w:rsidR="18AC8E0A">
              <w:rPr>
                <w:rFonts w:ascii="Times New Roman" w:hAnsi="Times New Roman" w:eastAsia="Times New Roman" w:cs="Times New Roman"/>
                <w:sz w:val="16"/>
                <w:szCs w:val="16"/>
              </w:rPr>
              <w:t>a)</w:t>
            </w:r>
            <w:r w:rsidR="07969B35">
              <w:drawing>
                <wp:inline wp14:editId="4ED56C11" wp14:anchorId="73C4D9AC">
                  <wp:extent cx="2715003" cy="2124075"/>
                  <wp:effectExtent l="0" t="0" r="0" b="0"/>
                  <wp:docPr id="1399951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99951227" name="Picture 139995122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4789422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15003" cy="2124075"/>
                          </a:xfrm>
                          <a:prstGeom xmlns:a="http://schemas.openxmlformats.org/drawingml/2006/main" prst="rect">
                            <a:avLst xmlns:a="http://schemas.openxmlformats.org/drawingml/2006/main"/>
                          </a:prstGeom>
                        </pic:spPr>
                      </pic:pic>
                    </a:graphicData>
                  </a:graphic>
                </wp:inline>
              </w:drawing>
            </w:r>
          </w:p>
        </w:tc>
        <w:tc>
          <w:tcPr>
            <w:tcW w:w="4680" w:type="dxa"/>
            <w:tcMar/>
          </w:tcPr>
          <w:p w:rsidR="231A435A" w:rsidP="54508A67" w:rsidRDefault="231A435A" w14:paraId="5DC8F474" w14:textId="0A9CE931">
            <w:pPr>
              <w:pStyle w:val="Normal"/>
              <w:rPr>
                <w:rFonts w:ascii="Times New Roman" w:hAnsi="Times New Roman" w:eastAsia="Times New Roman" w:cs="Times New Roman"/>
                <w:noProof w:val="0"/>
                <w:sz w:val="22"/>
                <w:szCs w:val="22"/>
                <w:lang w:val="en-US"/>
              </w:rPr>
            </w:pPr>
            <w:r w:rsidRPr="54508A67" w:rsidR="231A435A">
              <w:rPr>
                <w:rFonts w:ascii="Times New Roman" w:hAnsi="Times New Roman" w:eastAsia="Times New Roman" w:cs="Times New Roman"/>
                <w:sz w:val="16"/>
                <w:szCs w:val="16"/>
              </w:rPr>
              <w:t>b)</w:t>
            </w:r>
            <w:r w:rsidR="07969B35">
              <w:drawing>
                <wp:inline wp14:editId="44EF0E7C" wp14:anchorId="4A4B4EA0">
                  <wp:extent cx="2724150" cy="2124075"/>
                  <wp:effectExtent l="0" t="0" r="0" b="0"/>
                  <wp:docPr id="439109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39109299" name="Picture 43910929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903279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24150" cy="2124075"/>
                          </a:xfrm>
                          <a:prstGeom xmlns:a="http://schemas.openxmlformats.org/drawingml/2006/main" prst="rect">
                            <a:avLst xmlns:a="http://schemas.openxmlformats.org/drawingml/2006/main"/>
                          </a:prstGeom>
                        </pic:spPr>
                      </pic:pic>
                    </a:graphicData>
                  </a:graphic>
                </wp:inline>
              </w:drawing>
            </w:r>
          </w:p>
        </w:tc>
      </w:tr>
      <w:tr w:rsidR="54508A67" w:rsidTr="54508A67" w14:paraId="00C09CFE">
        <w:trPr>
          <w:trHeight w:val="300"/>
        </w:trPr>
        <w:tc>
          <w:tcPr>
            <w:tcW w:w="9360" w:type="dxa"/>
            <w:gridSpan w:val="2"/>
            <w:tcMar/>
          </w:tcPr>
          <w:p w:rsidR="07969B35" w:rsidP="54508A67" w:rsidRDefault="07969B35" w14:paraId="523DEA2B" w14:textId="646AA9FC">
            <w:pPr>
              <w:pStyle w:val="Normal"/>
              <w:rPr>
                <w:rFonts w:ascii="Times New Roman" w:hAnsi="Times New Roman" w:eastAsia="Times New Roman" w:cs="Times New Roman"/>
                <w:noProof w:val="0"/>
                <w:sz w:val="16"/>
                <w:szCs w:val="16"/>
                <w:lang w:val="en-US"/>
              </w:rPr>
            </w:pPr>
            <w:r w:rsidRPr="54508A67" w:rsidR="07969B35">
              <w:rPr>
                <w:rFonts w:ascii="Times New Roman" w:hAnsi="Times New Roman" w:eastAsia="Times New Roman" w:cs="Times New Roman"/>
                <w:b w:val="1"/>
                <w:bCs w:val="1"/>
                <w:noProof w:val="0"/>
                <w:sz w:val="16"/>
                <w:szCs w:val="16"/>
                <w:lang w:val="en-US"/>
              </w:rPr>
              <w:t xml:space="preserve">Figure 4. </w:t>
            </w:r>
            <w:r w:rsidRPr="54508A67" w:rsidR="0EE6024E">
              <w:rPr>
                <w:rFonts w:ascii="Times New Roman" w:hAnsi="Times New Roman" w:eastAsia="Times New Roman" w:cs="Times New Roman"/>
                <w:noProof w:val="0"/>
                <w:sz w:val="16"/>
                <w:szCs w:val="16"/>
                <w:lang w:val="en-US"/>
              </w:rPr>
              <w:t>Pooled differential expression results. (</w:t>
            </w:r>
            <w:r w:rsidRPr="54508A67" w:rsidR="4FA1AD61">
              <w:rPr>
                <w:rFonts w:ascii="Times New Roman" w:hAnsi="Times New Roman" w:eastAsia="Times New Roman" w:cs="Times New Roman"/>
                <w:noProof w:val="0"/>
                <w:sz w:val="16"/>
                <w:szCs w:val="16"/>
                <w:lang w:val="en-US"/>
              </w:rPr>
              <w:t>a</w:t>
            </w:r>
            <w:r w:rsidRPr="54508A67" w:rsidR="0EE6024E">
              <w:rPr>
                <w:rFonts w:ascii="Times New Roman" w:hAnsi="Times New Roman" w:eastAsia="Times New Roman" w:cs="Times New Roman"/>
                <w:noProof w:val="0"/>
                <w:sz w:val="16"/>
                <w:szCs w:val="16"/>
                <w:lang w:val="en-US"/>
              </w:rPr>
              <w:t>) Volcano plot of shrunken log2 fold changes vs. −log10 adjusted p-values. Genes meeting both thresholds (</w:t>
            </w:r>
            <w:r w:rsidRPr="54508A67" w:rsidR="0EE6024E">
              <w:rPr>
                <w:rFonts w:ascii="Times New Roman" w:hAnsi="Times New Roman" w:eastAsia="Times New Roman" w:cs="Times New Roman"/>
                <w:noProof w:val="0"/>
                <w:sz w:val="16"/>
                <w:szCs w:val="16"/>
                <w:lang w:val="en-US"/>
              </w:rPr>
              <w:t>padj</w:t>
            </w:r>
            <w:r w:rsidRPr="54508A67" w:rsidR="0EE6024E">
              <w:rPr>
                <w:rFonts w:ascii="Times New Roman" w:hAnsi="Times New Roman" w:eastAsia="Times New Roman" w:cs="Times New Roman"/>
                <w:noProof w:val="0"/>
                <w:sz w:val="16"/>
                <w:szCs w:val="16"/>
                <w:lang w:val="en-US"/>
              </w:rPr>
              <w:t xml:space="preserve"> &lt; 0.05, |LFC| &gt; 1) are colored red (upregulated) or blue (downregulated). Dashed lines mark significance thresholds. (</w:t>
            </w:r>
            <w:r w:rsidRPr="54508A67" w:rsidR="2515ADC0">
              <w:rPr>
                <w:rFonts w:ascii="Times New Roman" w:hAnsi="Times New Roman" w:eastAsia="Times New Roman" w:cs="Times New Roman"/>
                <w:noProof w:val="0"/>
                <w:sz w:val="16"/>
                <w:szCs w:val="16"/>
                <w:lang w:val="en-US"/>
              </w:rPr>
              <w:t>b</w:t>
            </w:r>
            <w:r w:rsidRPr="54508A67" w:rsidR="0EE6024E">
              <w:rPr>
                <w:rFonts w:ascii="Times New Roman" w:hAnsi="Times New Roman" w:eastAsia="Times New Roman" w:cs="Times New Roman"/>
                <w:noProof w:val="0"/>
                <w:sz w:val="16"/>
                <w:szCs w:val="16"/>
                <w:lang w:val="en-US"/>
              </w:rPr>
              <w:t>) MA plot of shrunken LFC vs. log10 mean expression, confirming DEG distributions across the expression range.</w:t>
            </w:r>
          </w:p>
        </w:tc>
      </w:tr>
    </w:tbl>
    <w:p w:rsidR="54508A67" w:rsidP="54508A67" w:rsidRDefault="54508A67" w14:paraId="4CF7FA2F" w14:textId="0EE99FE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2"/>
          <w:szCs w:val="22"/>
          <w:lang w:val="en-US"/>
        </w:rPr>
      </w:pPr>
    </w:p>
    <w:p w:rsidR="0849682F" w:rsidP="54508A67" w:rsidRDefault="0849682F" w14:paraId="4CAFD62F" w14:textId="21C4B826">
      <w:pPr>
        <w:pStyle w:val="Normal"/>
        <w:ind w:left="0"/>
        <w:rPr>
          <w:rFonts w:ascii="Times New Roman" w:hAnsi="Times New Roman" w:eastAsia="Times New Roman" w:cs="Times New Roman"/>
          <w:noProof w:val="0"/>
          <w:sz w:val="24"/>
          <w:szCs w:val="24"/>
          <w:lang w:val="en-US"/>
        </w:rPr>
      </w:pPr>
      <w:r w:rsidRPr="54508A67" w:rsidR="0849682F">
        <w:rPr>
          <w:rFonts w:ascii="Times New Roman" w:hAnsi="Times New Roman" w:eastAsia="Times New Roman" w:cs="Times New Roman"/>
          <w:b w:val="1"/>
          <w:bCs w:val="1"/>
          <w:noProof w:val="0"/>
          <w:sz w:val="24"/>
          <w:szCs w:val="24"/>
          <w:lang w:val="en-US"/>
        </w:rPr>
        <w:t>Volcano plot (Figure 4, left).</w:t>
      </w:r>
      <w:r w:rsidRPr="54508A67" w:rsidR="0849682F">
        <w:rPr>
          <w:rFonts w:ascii="Times New Roman" w:hAnsi="Times New Roman" w:eastAsia="Times New Roman" w:cs="Times New Roman"/>
          <w:noProof w:val="0"/>
          <w:sz w:val="24"/>
          <w:szCs w:val="24"/>
          <w:lang w:val="en-US"/>
        </w:rPr>
        <w:t xml:space="preserve"> Labeled DEGs confirmed several high-confidence hits. Among the most significantly downregulated was CLVS2 (</w:t>
      </w:r>
      <w:r w:rsidRPr="54508A67" w:rsidR="0849682F">
        <w:rPr>
          <w:rFonts w:ascii="Times New Roman" w:hAnsi="Times New Roman" w:eastAsia="Times New Roman" w:cs="Times New Roman"/>
          <w:noProof w:val="0"/>
          <w:sz w:val="24"/>
          <w:szCs w:val="24"/>
          <w:lang w:val="en-US"/>
        </w:rPr>
        <w:t>padj</w:t>
      </w:r>
      <w:r w:rsidRPr="54508A67" w:rsidR="0849682F">
        <w:rPr>
          <w:rFonts w:ascii="Times New Roman" w:hAnsi="Times New Roman" w:eastAsia="Times New Roman" w:cs="Times New Roman"/>
          <w:noProof w:val="0"/>
          <w:sz w:val="24"/>
          <w:szCs w:val="24"/>
          <w:lang w:val="en-US"/>
        </w:rPr>
        <w:t xml:space="preserve"> ≈ 10⁻²⁴), the </w:t>
      </w:r>
      <w:r w:rsidRPr="54508A67" w:rsidR="60A40077">
        <w:rPr>
          <w:rFonts w:ascii="Times New Roman" w:hAnsi="Times New Roman" w:eastAsia="Times New Roman" w:cs="Times New Roman"/>
          <w:noProof w:val="0"/>
          <w:sz w:val="24"/>
          <w:szCs w:val="24"/>
          <w:lang w:val="en-US"/>
        </w:rPr>
        <w:t xml:space="preserve">single </w:t>
      </w:r>
      <w:r w:rsidRPr="54508A67" w:rsidR="0849682F">
        <w:rPr>
          <w:rFonts w:ascii="Times New Roman" w:hAnsi="Times New Roman" w:eastAsia="Times New Roman" w:cs="Times New Roman"/>
          <w:noProof w:val="0"/>
          <w:sz w:val="24"/>
          <w:szCs w:val="24"/>
          <w:lang w:val="en-US"/>
        </w:rPr>
        <w:t>most statistically significant</w:t>
      </w:r>
      <w:r w:rsidRPr="54508A67" w:rsidR="66E297AE">
        <w:rPr>
          <w:rFonts w:ascii="Times New Roman" w:hAnsi="Times New Roman" w:eastAsia="Times New Roman" w:cs="Times New Roman"/>
          <w:noProof w:val="0"/>
          <w:sz w:val="24"/>
          <w:szCs w:val="24"/>
          <w:lang w:val="en-US"/>
        </w:rPr>
        <w:t xml:space="preserve"> </w:t>
      </w:r>
      <w:r w:rsidRPr="54508A67" w:rsidR="0849682F">
        <w:rPr>
          <w:rFonts w:ascii="Times New Roman" w:hAnsi="Times New Roman" w:eastAsia="Times New Roman" w:cs="Times New Roman"/>
          <w:noProof w:val="0"/>
          <w:sz w:val="24"/>
          <w:szCs w:val="24"/>
          <w:lang w:val="en-US"/>
        </w:rPr>
        <w:t xml:space="preserve">DEG in the pooled analysis. </w:t>
      </w:r>
      <w:r w:rsidRPr="54508A67" w:rsidR="7503AC8C">
        <w:rPr>
          <w:rFonts w:ascii="Times New Roman" w:hAnsi="Times New Roman" w:eastAsia="Times New Roman" w:cs="Times New Roman"/>
          <w:noProof w:val="0"/>
          <w:sz w:val="24"/>
          <w:szCs w:val="24"/>
          <w:lang w:val="en-US"/>
        </w:rPr>
        <w:t>Other</w:t>
      </w:r>
      <w:r w:rsidRPr="54508A67" w:rsidR="0849682F">
        <w:rPr>
          <w:rFonts w:ascii="Times New Roman" w:hAnsi="Times New Roman" w:eastAsia="Times New Roman" w:cs="Times New Roman"/>
          <w:noProof w:val="0"/>
          <w:sz w:val="24"/>
          <w:szCs w:val="24"/>
          <w:lang w:val="en-US"/>
        </w:rPr>
        <w:t xml:space="preserve"> downregulated </w:t>
      </w:r>
      <w:r w:rsidRPr="54508A67" w:rsidR="18C8FAD1">
        <w:rPr>
          <w:rFonts w:ascii="Times New Roman" w:hAnsi="Times New Roman" w:eastAsia="Times New Roman" w:cs="Times New Roman"/>
          <w:noProof w:val="0"/>
          <w:sz w:val="24"/>
          <w:szCs w:val="24"/>
          <w:lang w:val="en-US"/>
        </w:rPr>
        <w:t xml:space="preserve">genes </w:t>
      </w:r>
      <w:r w:rsidRPr="54508A67" w:rsidR="0849682F">
        <w:rPr>
          <w:rFonts w:ascii="Times New Roman" w:hAnsi="Times New Roman" w:eastAsia="Times New Roman" w:cs="Times New Roman"/>
          <w:noProof w:val="0"/>
          <w:sz w:val="24"/>
          <w:szCs w:val="24"/>
          <w:lang w:val="en-US"/>
        </w:rPr>
        <w:t>were HLX-AS1 (</w:t>
      </w:r>
      <w:r w:rsidRPr="54508A67" w:rsidR="0849682F">
        <w:rPr>
          <w:rFonts w:ascii="Times New Roman" w:hAnsi="Times New Roman" w:eastAsia="Times New Roman" w:cs="Times New Roman"/>
          <w:noProof w:val="0"/>
          <w:sz w:val="24"/>
          <w:szCs w:val="24"/>
          <w:lang w:val="en-US"/>
        </w:rPr>
        <w:t>padj</w:t>
      </w:r>
      <w:r w:rsidRPr="54508A67" w:rsidR="0849682F">
        <w:rPr>
          <w:rFonts w:ascii="Times New Roman" w:hAnsi="Times New Roman" w:eastAsia="Times New Roman" w:cs="Times New Roman"/>
          <w:noProof w:val="0"/>
          <w:sz w:val="24"/>
          <w:szCs w:val="24"/>
          <w:lang w:val="en-US"/>
        </w:rPr>
        <w:t xml:space="preserve"> ≈ 10⁻¹¹), a long non-coding RNA antisense to the HLX transcription factor, and HECW1 (</w:t>
      </w:r>
      <w:r w:rsidRPr="54508A67" w:rsidR="0849682F">
        <w:rPr>
          <w:rFonts w:ascii="Times New Roman" w:hAnsi="Times New Roman" w:eastAsia="Times New Roman" w:cs="Times New Roman"/>
          <w:noProof w:val="0"/>
          <w:sz w:val="24"/>
          <w:szCs w:val="24"/>
          <w:lang w:val="en-US"/>
        </w:rPr>
        <w:t>padj</w:t>
      </w:r>
      <w:r w:rsidRPr="54508A67" w:rsidR="0849682F">
        <w:rPr>
          <w:rFonts w:ascii="Times New Roman" w:hAnsi="Times New Roman" w:eastAsia="Times New Roman" w:cs="Times New Roman"/>
          <w:noProof w:val="0"/>
          <w:sz w:val="24"/>
          <w:szCs w:val="24"/>
          <w:lang w:val="en-US"/>
        </w:rPr>
        <w:t xml:space="preserve"> ≈ 10⁻⁹), a HECT-domain E3 ubiquitin ligase involved in cardiac protein quality control. SIK1, a salt-inducible kinase implicated in sodium homeostasis and cardiac signaling, was also labeled as a top downregulated hit. On the upregulated side, LSM14A</w:t>
      </w:r>
      <w:r w:rsidRPr="54508A67" w:rsidR="79318DB5">
        <w:rPr>
          <w:rFonts w:ascii="Times New Roman" w:hAnsi="Times New Roman" w:eastAsia="Times New Roman" w:cs="Times New Roman"/>
          <w:noProof w:val="0"/>
          <w:sz w:val="24"/>
          <w:szCs w:val="24"/>
          <w:lang w:val="en-US"/>
        </w:rPr>
        <w:t>,</w:t>
      </w:r>
      <w:r w:rsidRPr="54508A67" w:rsidR="0849682F">
        <w:rPr>
          <w:rFonts w:ascii="Times New Roman" w:hAnsi="Times New Roman" w:eastAsia="Times New Roman" w:cs="Times New Roman"/>
          <w:noProof w:val="0"/>
          <w:sz w:val="24"/>
          <w:szCs w:val="24"/>
          <w:lang w:val="en-US"/>
        </w:rPr>
        <w:t xml:space="preserve"> an mRNA processing body assembly </w:t>
      </w:r>
      <w:r w:rsidRPr="54508A67" w:rsidR="0849682F">
        <w:rPr>
          <w:rFonts w:ascii="Times New Roman" w:hAnsi="Times New Roman" w:eastAsia="Times New Roman" w:cs="Times New Roman"/>
          <w:noProof w:val="0"/>
          <w:sz w:val="24"/>
          <w:szCs w:val="24"/>
          <w:lang w:val="en-US"/>
        </w:rPr>
        <w:t>factor</w:t>
      </w:r>
      <w:r w:rsidRPr="54508A67" w:rsidR="5399194E">
        <w:rPr>
          <w:rFonts w:ascii="Times New Roman" w:hAnsi="Times New Roman" w:eastAsia="Times New Roman" w:cs="Times New Roman"/>
          <w:noProof w:val="0"/>
          <w:sz w:val="24"/>
          <w:szCs w:val="24"/>
          <w:lang w:val="en-US"/>
        </w:rPr>
        <w:t>,</w:t>
      </w:r>
      <w:r w:rsidRPr="54508A67" w:rsidR="0849682F">
        <w:rPr>
          <w:rFonts w:ascii="Times New Roman" w:hAnsi="Times New Roman" w:eastAsia="Times New Roman" w:cs="Times New Roman"/>
          <w:noProof w:val="0"/>
          <w:sz w:val="24"/>
          <w:szCs w:val="24"/>
          <w:lang w:val="en-US"/>
        </w:rPr>
        <w:t xml:space="preserve"> and</w:t>
      </w:r>
      <w:r w:rsidRPr="54508A67" w:rsidR="0849682F">
        <w:rPr>
          <w:rFonts w:ascii="Times New Roman" w:hAnsi="Times New Roman" w:eastAsia="Times New Roman" w:cs="Times New Roman"/>
          <w:noProof w:val="0"/>
          <w:sz w:val="24"/>
          <w:szCs w:val="24"/>
          <w:lang w:val="en-US"/>
        </w:rPr>
        <w:t xml:space="preserve"> CD5L, a scavenger receptor associated with macrophage activation, were among the most significant, suggesting post-transcriptional dysregulation and immune activation in hypertensive cardiac tissue.</w:t>
      </w:r>
    </w:p>
    <w:p w:rsidR="0849682F" w:rsidP="54508A67" w:rsidRDefault="0849682F" w14:paraId="5E291A8B" w14:textId="454A5727">
      <w:pPr>
        <w:pStyle w:val="Normal"/>
        <w:rPr>
          <w:rFonts w:ascii="Times New Roman" w:hAnsi="Times New Roman" w:eastAsia="Times New Roman" w:cs="Times New Roman"/>
          <w:noProof w:val="0"/>
          <w:sz w:val="24"/>
          <w:szCs w:val="24"/>
          <w:lang w:val="en-US"/>
        </w:rPr>
      </w:pPr>
      <w:r w:rsidRPr="54508A67" w:rsidR="0849682F">
        <w:rPr>
          <w:rFonts w:ascii="Times New Roman" w:hAnsi="Times New Roman" w:eastAsia="Times New Roman" w:cs="Times New Roman"/>
          <w:b w:val="1"/>
          <w:bCs w:val="1"/>
          <w:noProof w:val="0"/>
          <w:sz w:val="24"/>
          <w:szCs w:val="24"/>
          <w:lang w:val="en-US"/>
        </w:rPr>
        <w:t>MA plot (Figure 4, right).</w:t>
      </w:r>
      <w:r w:rsidRPr="54508A67" w:rsidR="0849682F">
        <w:rPr>
          <w:rFonts w:ascii="Times New Roman" w:hAnsi="Times New Roman" w:eastAsia="Times New Roman" w:cs="Times New Roman"/>
          <w:noProof w:val="0"/>
          <w:sz w:val="24"/>
          <w:szCs w:val="24"/>
          <w:lang w:val="en-US"/>
        </w:rPr>
        <w:t xml:space="preserve"> The MA plot confirmed the expected pattern of </w:t>
      </w:r>
      <w:r w:rsidRPr="54508A67" w:rsidR="0849682F">
        <w:rPr>
          <w:rFonts w:ascii="Times New Roman" w:hAnsi="Times New Roman" w:eastAsia="Times New Roman" w:cs="Times New Roman"/>
          <w:noProof w:val="0"/>
          <w:sz w:val="24"/>
          <w:szCs w:val="24"/>
          <w:lang w:val="en-US"/>
        </w:rPr>
        <w:t>apeglm</w:t>
      </w:r>
      <w:r w:rsidRPr="54508A67" w:rsidR="0849682F">
        <w:rPr>
          <w:rFonts w:ascii="Times New Roman" w:hAnsi="Times New Roman" w:eastAsia="Times New Roman" w:cs="Times New Roman"/>
          <w:noProof w:val="0"/>
          <w:sz w:val="24"/>
          <w:szCs w:val="24"/>
          <w:lang w:val="en-US"/>
        </w:rPr>
        <w:t xml:space="preserve"> shrinkage: most DEGs cluster at low-to-moderate mean expression values (log10 base mean 1.5–3), with fold changes shrunk toward zero for low-count genes. CLVS2 is visible at the extreme lower left, reflecting its </w:t>
      </w:r>
      <w:r w:rsidRPr="54508A67" w:rsidR="0849682F">
        <w:rPr>
          <w:rFonts w:ascii="Times New Roman" w:hAnsi="Times New Roman" w:eastAsia="Times New Roman" w:cs="Times New Roman"/>
          <w:noProof w:val="0"/>
          <w:sz w:val="24"/>
          <w:szCs w:val="24"/>
          <w:lang w:val="en-US"/>
        </w:rPr>
        <w:t>very low</w:t>
      </w:r>
      <w:r w:rsidRPr="54508A67" w:rsidR="0849682F">
        <w:rPr>
          <w:rFonts w:ascii="Times New Roman" w:hAnsi="Times New Roman" w:eastAsia="Times New Roman" w:cs="Times New Roman"/>
          <w:noProof w:val="0"/>
          <w:sz w:val="24"/>
          <w:szCs w:val="24"/>
          <w:lang w:val="en-US"/>
        </w:rPr>
        <w:t xml:space="preserve"> baseline expression and large negative LFC. HECW1 and SIK1 show notably large negative LFC values at moderate expression. The upregulated cluster (LSM14A, CD5L, CATSPERT) occupies moderate expression with consistent positive LFC. </w:t>
      </w:r>
    </w:p>
    <w:tbl>
      <w:tblPr>
        <w:tblStyle w:val="TableGrid"/>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7260"/>
      </w:tblGrid>
      <w:tr w:rsidR="54508A67" w:rsidTr="54508A67" w14:paraId="0EB4E966">
        <w:trPr>
          <w:trHeight w:val="300"/>
        </w:trPr>
        <w:tc>
          <w:tcPr>
            <w:tcW w:w="7260" w:type="dxa"/>
            <w:tcMar/>
          </w:tcPr>
          <w:p w:rsidR="2B1025F6" w:rsidP="54508A67" w:rsidRDefault="2B1025F6" w14:paraId="135C53F4" w14:textId="377996FF">
            <w:pPr>
              <w:pStyle w:val="Normal"/>
              <w:rPr>
                <w:rFonts w:ascii="Times New Roman" w:hAnsi="Times New Roman" w:eastAsia="Times New Roman" w:cs="Times New Roman"/>
                <w:noProof w:val="0"/>
                <w:sz w:val="22"/>
                <w:szCs w:val="22"/>
                <w:lang w:val="en-US"/>
              </w:rPr>
            </w:pPr>
            <w:r w:rsidR="2B1025F6">
              <w:drawing>
                <wp:inline wp14:editId="64189B08" wp14:anchorId="6D7CF4C1">
                  <wp:extent cx="4241292" cy="3391641"/>
                  <wp:effectExtent l="0" t="0" r="0" b="0"/>
                  <wp:docPr id="1675620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75620848" name="Picture 167562084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9523117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241292" cy="3391641"/>
                          </a:xfrm>
                          <a:prstGeom xmlns:a="http://schemas.openxmlformats.org/drawingml/2006/main" prst="rect">
                            <a:avLst xmlns:a="http://schemas.openxmlformats.org/drawingml/2006/main"/>
                          </a:prstGeom>
                        </pic:spPr>
                      </pic:pic>
                    </a:graphicData>
                  </a:graphic>
                </wp:inline>
              </w:drawing>
            </w:r>
          </w:p>
          <w:p w:rsidR="2B1025F6" w:rsidP="54508A67" w:rsidRDefault="2B1025F6" w14:paraId="2C7E998E" w14:textId="4CF3DBBF">
            <w:pPr>
              <w:pStyle w:val="Normal"/>
              <w:rPr>
                <w:rFonts w:ascii="Times New Roman" w:hAnsi="Times New Roman" w:eastAsia="Times New Roman" w:cs="Times New Roman"/>
                <w:noProof w:val="0"/>
                <w:sz w:val="16"/>
                <w:szCs w:val="16"/>
                <w:lang w:val="en-US"/>
              </w:rPr>
            </w:pPr>
            <w:r w:rsidRPr="54508A67" w:rsidR="2B1025F6">
              <w:rPr>
                <w:rFonts w:ascii="Times New Roman" w:hAnsi="Times New Roman" w:eastAsia="Times New Roman" w:cs="Times New Roman"/>
                <w:b w:val="1"/>
                <w:bCs w:val="1"/>
                <w:noProof w:val="0"/>
                <w:sz w:val="16"/>
                <w:szCs w:val="16"/>
                <w:lang w:val="en-US"/>
              </w:rPr>
              <w:t>Figure 5.</w:t>
            </w:r>
            <w:r w:rsidRPr="54508A67" w:rsidR="2B1025F6">
              <w:rPr>
                <w:rFonts w:ascii="Times New Roman" w:hAnsi="Times New Roman" w:eastAsia="Times New Roman" w:cs="Times New Roman"/>
                <w:noProof w:val="0"/>
                <w:sz w:val="16"/>
                <w:szCs w:val="16"/>
                <w:lang w:val="en-US"/>
              </w:rPr>
              <w:t xml:space="preserve"> </w:t>
            </w:r>
            <w:r w:rsidRPr="54508A67" w:rsidR="034FCB4C">
              <w:rPr>
                <w:rFonts w:ascii="Times New Roman" w:hAnsi="Times New Roman" w:eastAsia="Times New Roman" w:cs="Times New Roman"/>
                <w:noProof w:val="0"/>
                <w:sz w:val="16"/>
                <w:szCs w:val="16"/>
                <w:lang w:val="en-US"/>
              </w:rPr>
              <w:t xml:space="preserve">Heatmap of top 30 DEGs — pooled analysis. Annotation bars </w:t>
            </w:r>
            <w:r w:rsidRPr="54508A67" w:rsidR="034FCB4C">
              <w:rPr>
                <w:rFonts w:ascii="Times New Roman" w:hAnsi="Times New Roman" w:eastAsia="Times New Roman" w:cs="Times New Roman"/>
                <w:noProof w:val="0"/>
                <w:sz w:val="16"/>
                <w:szCs w:val="16"/>
                <w:lang w:val="en-US"/>
              </w:rPr>
              <w:t>indicate</w:t>
            </w:r>
            <w:r w:rsidRPr="54508A67" w:rsidR="034FCB4C">
              <w:rPr>
                <w:rFonts w:ascii="Times New Roman" w:hAnsi="Times New Roman" w:eastAsia="Times New Roman" w:cs="Times New Roman"/>
                <w:noProof w:val="0"/>
                <w:sz w:val="16"/>
                <w:szCs w:val="16"/>
                <w:lang w:val="en-US"/>
              </w:rPr>
              <w:t xml:space="preserve"> condition (</w:t>
            </w:r>
            <w:r w:rsidRPr="54508A67" w:rsidR="6CE8F047">
              <w:rPr>
                <w:rFonts w:ascii="Times New Roman" w:hAnsi="Times New Roman" w:eastAsia="Times New Roman" w:cs="Times New Roman"/>
                <w:noProof w:val="0"/>
                <w:sz w:val="16"/>
                <w:szCs w:val="16"/>
                <w:lang w:val="en-US"/>
              </w:rPr>
              <w:t>pink</w:t>
            </w:r>
            <w:r w:rsidRPr="54508A67" w:rsidR="034FCB4C">
              <w:rPr>
                <w:rFonts w:ascii="Times New Roman" w:hAnsi="Times New Roman" w:eastAsia="Times New Roman" w:cs="Times New Roman"/>
                <w:noProof w:val="0"/>
                <w:sz w:val="16"/>
                <w:szCs w:val="16"/>
                <w:lang w:val="en-US"/>
              </w:rPr>
              <w:t xml:space="preserve">: HTN; </w:t>
            </w:r>
            <w:r w:rsidRPr="54508A67" w:rsidR="31040D09">
              <w:rPr>
                <w:rFonts w:ascii="Times New Roman" w:hAnsi="Times New Roman" w:eastAsia="Times New Roman" w:cs="Times New Roman"/>
                <w:noProof w:val="0"/>
                <w:sz w:val="16"/>
                <w:szCs w:val="16"/>
                <w:lang w:val="en-US"/>
              </w:rPr>
              <w:t>green</w:t>
            </w:r>
            <w:r w:rsidRPr="54508A67" w:rsidR="034FCB4C">
              <w:rPr>
                <w:rFonts w:ascii="Times New Roman" w:hAnsi="Times New Roman" w:eastAsia="Times New Roman" w:cs="Times New Roman"/>
                <w:noProof w:val="0"/>
                <w:sz w:val="16"/>
                <w:szCs w:val="16"/>
                <w:lang w:val="en-US"/>
              </w:rPr>
              <w:t>: Control) and ventricle (</w:t>
            </w:r>
            <w:r w:rsidRPr="54508A67" w:rsidR="72F23079">
              <w:rPr>
                <w:rFonts w:ascii="Times New Roman" w:hAnsi="Times New Roman" w:eastAsia="Times New Roman" w:cs="Times New Roman"/>
                <w:noProof w:val="0"/>
                <w:sz w:val="16"/>
                <w:szCs w:val="16"/>
                <w:lang w:val="en-US"/>
              </w:rPr>
              <w:t>cyan</w:t>
            </w:r>
            <w:r w:rsidRPr="54508A67" w:rsidR="034FCB4C">
              <w:rPr>
                <w:rFonts w:ascii="Times New Roman" w:hAnsi="Times New Roman" w:eastAsia="Times New Roman" w:cs="Times New Roman"/>
                <w:noProof w:val="0"/>
                <w:sz w:val="16"/>
                <w:szCs w:val="16"/>
                <w:lang w:val="en-US"/>
              </w:rPr>
              <w:t xml:space="preserve">: Left; </w:t>
            </w:r>
            <w:r w:rsidRPr="54508A67" w:rsidR="2E27B7BD">
              <w:rPr>
                <w:rFonts w:ascii="Times New Roman" w:hAnsi="Times New Roman" w:eastAsia="Times New Roman" w:cs="Times New Roman"/>
                <w:noProof w:val="0"/>
                <w:sz w:val="16"/>
                <w:szCs w:val="16"/>
                <w:lang w:val="en-US"/>
              </w:rPr>
              <w:t>magenta</w:t>
            </w:r>
            <w:r w:rsidRPr="54508A67" w:rsidR="034FCB4C">
              <w:rPr>
                <w:rFonts w:ascii="Times New Roman" w:hAnsi="Times New Roman" w:eastAsia="Times New Roman" w:cs="Times New Roman"/>
                <w:noProof w:val="0"/>
                <w:sz w:val="16"/>
                <w:szCs w:val="16"/>
                <w:lang w:val="en-US"/>
              </w:rPr>
              <w:t>: Right). Two gene clusters are visible: genes downregulated in HTN (upper) and upregulated in HTN (lower).</w:t>
            </w:r>
          </w:p>
          <w:p w:rsidR="54508A67" w:rsidP="54508A67" w:rsidRDefault="54508A67" w14:paraId="55D37925" w14:textId="204859AA">
            <w:pPr>
              <w:pStyle w:val="Normal"/>
              <w:rPr>
                <w:rFonts w:ascii="Times New Roman" w:hAnsi="Times New Roman" w:eastAsia="Times New Roman" w:cs="Times New Roman"/>
                <w:noProof w:val="0"/>
                <w:sz w:val="22"/>
                <w:szCs w:val="22"/>
                <w:lang w:val="en-US"/>
              </w:rPr>
            </w:pPr>
          </w:p>
        </w:tc>
      </w:tr>
    </w:tbl>
    <w:p w:rsidR="0849682F" w:rsidP="54508A67" w:rsidRDefault="0849682F" w14:paraId="320574EC" w14:textId="03D9B16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2"/>
          <w:szCs w:val="22"/>
          <w:lang w:val="en-US"/>
        </w:rPr>
      </w:pPr>
      <w:r w:rsidRPr="54508A67" w:rsidR="0849682F">
        <w:rPr>
          <w:rFonts w:ascii="Times New Roman" w:hAnsi="Times New Roman" w:eastAsia="Times New Roman" w:cs="Times New Roman"/>
          <w:b w:val="1"/>
          <w:bCs w:val="1"/>
          <w:noProof w:val="0"/>
          <w:sz w:val="22"/>
          <w:szCs w:val="22"/>
          <w:lang w:val="en-US"/>
        </w:rPr>
        <w:t>Heatmap of top 30 DEGs (Figure 5)</w:t>
      </w:r>
      <w:r w:rsidRPr="54508A67" w:rsidR="0849682F">
        <w:rPr>
          <w:rFonts w:ascii="Times New Roman" w:hAnsi="Times New Roman" w:eastAsia="Times New Roman" w:cs="Times New Roman"/>
          <w:b w:val="1"/>
          <w:bCs w:val="1"/>
          <w:noProof w:val="0"/>
          <w:sz w:val="22"/>
          <w:szCs w:val="22"/>
          <w:lang w:val="en-US"/>
        </w:rPr>
        <w:t>.</w:t>
      </w:r>
      <w:r w:rsidRPr="54508A67" w:rsidR="0849682F">
        <w:rPr>
          <w:rFonts w:ascii="Times New Roman" w:hAnsi="Times New Roman" w:eastAsia="Times New Roman" w:cs="Times New Roman"/>
          <w:noProof w:val="0"/>
          <w:sz w:val="22"/>
          <w:szCs w:val="22"/>
          <w:lang w:val="en-US"/>
        </w:rPr>
        <w:t xml:space="preserve"> </w:t>
      </w:r>
      <w:r w:rsidRPr="54508A67" w:rsidR="69AC283E">
        <w:rPr>
          <w:rFonts w:ascii="Times New Roman" w:hAnsi="Times New Roman" w:eastAsia="Times New Roman" w:cs="Times New Roman"/>
          <w:noProof w:val="0"/>
          <w:sz w:val="22"/>
          <w:szCs w:val="22"/>
          <w:lang w:val="en-US"/>
        </w:rPr>
        <w:t>T</w:t>
      </w:r>
      <w:r w:rsidRPr="54508A67" w:rsidR="0849682F">
        <w:rPr>
          <w:rFonts w:ascii="Times New Roman" w:hAnsi="Times New Roman" w:eastAsia="Times New Roman" w:cs="Times New Roman"/>
          <w:noProof w:val="0"/>
          <w:sz w:val="22"/>
          <w:szCs w:val="22"/>
          <w:lang w:val="en-US"/>
        </w:rPr>
        <w:t xml:space="preserve">he top 30 pooled DEGs produce two visually distinct gene clusters. The upper cluster </w:t>
      </w:r>
      <w:r w:rsidRPr="54508A67" w:rsidR="0849682F">
        <w:rPr>
          <w:rFonts w:ascii="Times New Roman" w:hAnsi="Times New Roman" w:eastAsia="Times New Roman" w:cs="Times New Roman"/>
          <w:noProof w:val="0"/>
          <w:sz w:val="22"/>
          <w:szCs w:val="22"/>
          <w:lang w:val="en-US"/>
        </w:rPr>
        <w:t>represents</w:t>
      </w:r>
      <w:r w:rsidRPr="54508A67" w:rsidR="0849682F">
        <w:rPr>
          <w:rFonts w:ascii="Times New Roman" w:hAnsi="Times New Roman" w:eastAsia="Times New Roman" w:cs="Times New Roman"/>
          <w:noProof w:val="0"/>
          <w:sz w:val="22"/>
          <w:szCs w:val="22"/>
          <w:lang w:val="en-US"/>
        </w:rPr>
        <w:t xml:space="preserve"> genes </w:t>
      </w:r>
      <w:r w:rsidRPr="54508A67" w:rsidR="3690B6D7">
        <w:rPr>
          <w:rFonts w:ascii="Times New Roman" w:hAnsi="Times New Roman" w:eastAsia="Times New Roman" w:cs="Times New Roman"/>
          <w:noProof w:val="0"/>
          <w:sz w:val="22"/>
          <w:szCs w:val="22"/>
          <w:lang w:val="en-US"/>
        </w:rPr>
        <w:t>up</w:t>
      </w:r>
      <w:r w:rsidRPr="54508A67" w:rsidR="0849682F">
        <w:rPr>
          <w:rFonts w:ascii="Times New Roman" w:hAnsi="Times New Roman" w:eastAsia="Times New Roman" w:cs="Times New Roman"/>
          <w:noProof w:val="0"/>
          <w:sz w:val="22"/>
          <w:szCs w:val="22"/>
          <w:lang w:val="en-US"/>
        </w:rPr>
        <w:t xml:space="preserve">regulated in HTN (cool blue tones in Control columns, warm tones in HTN). The lower cluster shows the reverse pattern, </w:t>
      </w:r>
      <w:r w:rsidRPr="54508A67" w:rsidR="0849682F">
        <w:rPr>
          <w:rFonts w:ascii="Times New Roman" w:hAnsi="Times New Roman" w:eastAsia="Times New Roman" w:cs="Times New Roman"/>
          <w:noProof w:val="0"/>
          <w:sz w:val="22"/>
          <w:szCs w:val="22"/>
          <w:lang w:val="en-US"/>
        </w:rPr>
        <w:t>representing</w:t>
      </w:r>
      <w:r w:rsidRPr="54508A67" w:rsidR="0849682F">
        <w:rPr>
          <w:rFonts w:ascii="Times New Roman" w:hAnsi="Times New Roman" w:eastAsia="Times New Roman" w:cs="Times New Roman"/>
          <w:noProof w:val="0"/>
          <w:sz w:val="22"/>
          <w:szCs w:val="22"/>
          <w:lang w:val="en-US"/>
        </w:rPr>
        <w:t xml:space="preserve"> </w:t>
      </w:r>
      <w:r w:rsidRPr="54508A67" w:rsidR="356A5EE8">
        <w:rPr>
          <w:rFonts w:ascii="Times New Roman" w:hAnsi="Times New Roman" w:eastAsia="Times New Roman" w:cs="Times New Roman"/>
          <w:noProof w:val="0"/>
          <w:sz w:val="22"/>
          <w:szCs w:val="22"/>
          <w:lang w:val="en-US"/>
        </w:rPr>
        <w:t>down</w:t>
      </w:r>
      <w:r w:rsidRPr="54508A67" w:rsidR="0849682F">
        <w:rPr>
          <w:rFonts w:ascii="Times New Roman" w:hAnsi="Times New Roman" w:eastAsia="Times New Roman" w:cs="Times New Roman"/>
          <w:noProof w:val="0"/>
          <w:sz w:val="22"/>
          <w:szCs w:val="22"/>
          <w:lang w:val="en-US"/>
        </w:rPr>
        <w:t xml:space="preserve">regulated genes. Condition separation in the heatmap is broad but not perfectly column-by-column, consistent with the donor heterogeneity </w:t>
      </w:r>
      <w:r w:rsidRPr="54508A67" w:rsidR="0849682F">
        <w:rPr>
          <w:rFonts w:ascii="Times New Roman" w:hAnsi="Times New Roman" w:eastAsia="Times New Roman" w:cs="Times New Roman"/>
          <w:noProof w:val="0"/>
          <w:sz w:val="22"/>
          <w:szCs w:val="22"/>
          <w:lang w:val="en-US"/>
        </w:rPr>
        <w:t>observed</w:t>
      </w:r>
      <w:r w:rsidRPr="54508A67" w:rsidR="0849682F">
        <w:rPr>
          <w:rFonts w:ascii="Times New Roman" w:hAnsi="Times New Roman" w:eastAsia="Times New Roman" w:cs="Times New Roman"/>
          <w:noProof w:val="0"/>
          <w:sz w:val="22"/>
          <w:szCs w:val="22"/>
          <w:lang w:val="en-US"/>
        </w:rPr>
        <w:t xml:space="preserve"> in PCA.</w:t>
      </w:r>
    </w:p>
    <w:p w:rsidR="5AC7C7A2" w:rsidP="54508A67" w:rsidRDefault="5AC7C7A2" w14:paraId="58E61A78" w14:textId="31694CA8">
      <w:pPr>
        <w:pStyle w:val="Heading2"/>
        <w:spacing w:before="320" w:beforeAutospacing="off" w:after="80" w:afterAutospacing="off"/>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4508A67" w:rsidR="5AC7C7A2">
        <w:rPr>
          <w:rFonts w:ascii="Times New Roman" w:hAnsi="Times New Roman" w:eastAsia="Times New Roman" w:cs="Times New Roman"/>
          <w:b w:val="1"/>
          <w:bCs w:val="1"/>
          <w:i w:val="1"/>
          <w:iCs w:val="1"/>
          <w:noProof w:val="0"/>
          <w:color w:val="000000" w:themeColor="text1" w:themeTint="FF" w:themeShade="FF"/>
          <w:sz w:val="24"/>
          <w:szCs w:val="24"/>
          <w:lang w:val="en-US"/>
        </w:rPr>
        <w:t>4.5 Chamber-Stratified Differential Expression Analysis</w:t>
      </w:r>
    </w:p>
    <w:p w:rsidR="737ABD03" w:rsidP="54508A67" w:rsidRDefault="737ABD03" w14:paraId="595400C1" w14:textId="5E56ECF8">
      <w:pPr>
        <w:pStyle w:val="Normal"/>
        <w:rPr>
          <w:rFonts w:ascii="Times New Roman" w:hAnsi="Times New Roman" w:eastAsia="Times New Roman" w:cs="Times New Roman"/>
          <w:noProof w:val="0"/>
          <w:sz w:val="22"/>
          <w:szCs w:val="22"/>
          <w:lang w:val="en-US"/>
        </w:rPr>
      </w:pPr>
      <w:r w:rsidRPr="54508A67" w:rsidR="737ABD03">
        <w:rPr>
          <w:rFonts w:ascii="Times New Roman" w:hAnsi="Times New Roman" w:eastAsia="Times New Roman" w:cs="Times New Roman"/>
          <w:noProof w:val="0"/>
          <w:sz w:val="22"/>
          <w:szCs w:val="22"/>
          <w:lang w:val="en-US"/>
        </w:rPr>
        <w:t>Chamber-stratified analyses revealed distinct transcriptional responses to hypertension between the LV and RV (Figure 6).</w:t>
      </w:r>
    </w:p>
    <w:p w:rsidR="54508A67" w:rsidP="54508A67" w:rsidRDefault="54508A67" w14:paraId="64270ABB" w14:textId="137C1DE7">
      <w:pPr>
        <w:rPr>
          <w:rFonts w:ascii="Times New Roman" w:hAnsi="Times New Roman" w:eastAsia="Times New Roman" w:cs="Times New Roman"/>
        </w:rPr>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4680"/>
        <w:gridCol w:w="4680"/>
      </w:tblGrid>
      <w:tr w:rsidR="54508A67" w:rsidTr="54508A67" w14:paraId="7632C31C">
        <w:trPr>
          <w:trHeight w:val="300"/>
        </w:trPr>
        <w:tc>
          <w:tcPr>
            <w:tcW w:w="4680" w:type="dxa"/>
            <w:tcMar/>
          </w:tcPr>
          <w:p w:rsidR="5ED0DB93" w:rsidP="54508A67" w:rsidRDefault="5ED0DB93" w14:paraId="52FF3CE4" w14:textId="7B50FAD4">
            <w:pPr>
              <w:pStyle w:val="Normal"/>
              <w:rPr>
                <w:rFonts w:ascii="Times New Roman" w:hAnsi="Times New Roman" w:eastAsia="Times New Roman" w:cs="Times New Roman"/>
                <w:noProof w:val="0"/>
                <w:sz w:val="22"/>
                <w:szCs w:val="22"/>
                <w:lang w:val="en-US"/>
              </w:rPr>
            </w:pPr>
            <w:r w:rsidRPr="54508A67" w:rsidR="5ED0DB93">
              <w:rPr>
                <w:rFonts w:ascii="Times New Roman" w:hAnsi="Times New Roman" w:eastAsia="Times New Roman" w:cs="Times New Roman"/>
                <w:sz w:val="16"/>
                <w:szCs w:val="16"/>
              </w:rPr>
              <w:t>a)</w:t>
            </w:r>
            <w:r w:rsidR="7AC465F2">
              <w:drawing>
                <wp:inline wp14:editId="05BC67E9" wp14:anchorId="76294991">
                  <wp:extent cx="2734056" cy="2124075"/>
                  <wp:effectExtent l="0" t="0" r="0" b="0"/>
                  <wp:docPr id="178760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8760012" name="Picture 17876001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1567333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34056" cy="2124075"/>
                          </a:xfrm>
                          <a:prstGeom xmlns:a="http://schemas.openxmlformats.org/drawingml/2006/main" prst="rect">
                            <a:avLst xmlns:a="http://schemas.openxmlformats.org/drawingml/2006/main"/>
                          </a:prstGeom>
                        </pic:spPr>
                      </pic:pic>
                    </a:graphicData>
                  </a:graphic>
                </wp:inline>
              </w:drawing>
            </w:r>
          </w:p>
        </w:tc>
        <w:tc>
          <w:tcPr>
            <w:tcW w:w="4680" w:type="dxa"/>
            <w:tcMar/>
          </w:tcPr>
          <w:p w:rsidR="786F25DF" w:rsidP="54508A67" w:rsidRDefault="786F25DF" w14:paraId="7E8A244C" w14:textId="21B581B3">
            <w:pPr>
              <w:pStyle w:val="Normal"/>
              <w:rPr>
                <w:rFonts w:ascii="Times New Roman" w:hAnsi="Times New Roman" w:eastAsia="Times New Roman" w:cs="Times New Roman"/>
                <w:noProof w:val="0"/>
                <w:sz w:val="22"/>
                <w:szCs w:val="22"/>
                <w:lang w:val="en-US"/>
              </w:rPr>
            </w:pPr>
            <w:r w:rsidRPr="54508A67" w:rsidR="786F25DF">
              <w:rPr>
                <w:rFonts w:ascii="Times New Roman" w:hAnsi="Times New Roman" w:eastAsia="Times New Roman" w:cs="Times New Roman"/>
                <w:sz w:val="16"/>
                <w:szCs w:val="16"/>
              </w:rPr>
              <w:t>b)</w:t>
            </w:r>
            <w:r w:rsidR="7AC465F2">
              <w:drawing>
                <wp:inline wp14:editId="1823D376" wp14:anchorId="5678086B">
                  <wp:extent cx="2733675" cy="2124075"/>
                  <wp:effectExtent l="0" t="0" r="0" b="0"/>
                  <wp:docPr id="1682885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82885119" name="Picture 168288511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5519178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33675" cy="2124075"/>
                          </a:xfrm>
                          <a:prstGeom xmlns:a="http://schemas.openxmlformats.org/drawingml/2006/main" prst="rect">
                            <a:avLst xmlns:a="http://schemas.openxmlformats.org/drawingml/2006/main"/>
                          </a:prstGeom>
                        </pic:spPr>
                      </pic:pic>
                    </a:graphicData>
                  </a:graphic>
                </wp:inline>
              </w:drawing>
            </w:r>
          </w:p>
        </w:tc>
      </w:tr>
      <w:tr w:rsidR="54508A67" w:rsidTr="54508A67" w14:paraId="1345905A">
        <w:trPr>
          <w:trHeight w:val="300"/>
        </w:trPr>
        <w:tc>
          <w:tcPr>
            <w:tcW w:w="9360" w:type="dxa"/>
            <w:gridSpan w:val="2"/>
            <w:tcMar/>
          </w:tcPr>
          <w:p w:rsidR="7AC465F2" w:rsidP="54508A67" w:rsidRDefault="7AC465F2" w14:paraId="248D4CF6" w14:textId="7CAC011E">
            <w:pPr>
              <w:pStyle w:val="Normal"/>
              <w:rPr>
                <w:rFonts w:ascii="Times New Roman" w:hAnsi="Times New Roman" w:eastAsia="Times New Roman" w:cs="Times New Roman"/>
                <w:noProof w:val="0"/>
                <w:sz w:val="16"/>
                <w:szCs w:val="16"/>
                <w:lang w:val="en-US"/>
              </w:rPr>
            </w:pPr>
            <w:r w:rsidRPr="54508A67" w:rsidR="7AC465F2">
              <w:rPr>
                <w:rFonts w:ascii="Times New Roman" w:hAnsi="Times New Roman" w:eastAsia="Times New Roman" w:cs="Times New Roman"/>
                <w:b w:val="1"/>
                <w:bCs w:val="1"/>
                <w:noProof w:val="0"/>
                <w:sz w:val="16"/>
                <w:szCs w:val="16"/>
                <w:lang w:val="en-US"/>
              </w:rPr>
              <w:t>Figure 6.</w:t>
            </w:r>
            <w:r w:rsidRPr="54508A67" w:rsidR="7AC465F2">
              <w:rPr>
                <w:rFonts w:ascii="Times New Roman" w:hAnsi="Times New Roman" w:eastAsia="Times New Roman" w:cs="Times New Roman"/>
                <w:noProof w:val="0"/>
                <w:sz w:val="16"/>
                <w:szCs w:val="16"/>
                <w:lang w:val="en-US"/>
              </w:rPr>
              <w:t xml:space="preserve"> Chamber-stratified volcano plots. (Left) Left ventricle only: 58 DEGs; YTHDC1 is the top downregulated </w:t>
            </w:r>
            <w:r w:rsidRPr="54508A67" w:rsidR="72CD290A">
              <w:rPr>
                <w:rFonts w:ascii="Times New Roman" w:hAnsi="Times New Roman" w:eastAsia="Times New Roman" w:cs="Times New Roman"/>
                <w:noProof w:val="0"/>
                <w:sz w:val="16"/>
                <w:szCs w:val="16"/>
                <w:lang w:val="en-US"/>
              </w:rPr>
              <w:t>gene</w:t>
            </w:r>
            <w:r w:rsidRPr="54508A67" w:rsidR="7AC465F2">
              <w:rPr>
                <w:rFonts w:ascii="Times New Roman" w:hAnsi="Times New Roman" w:eastAsia="Times New Roman" w:cs="Times New Roman"/>
                <w:noProof w:val="0"/>
                <w:sz w:val="16"/>
                <w:szCs w:val="16"/>
                <w:lang w:val="en-US"/>
              </w:rPr>
              <w:t xml:space="preserve"> (</w:t>
            </w:r>
            <w:r w:rsidRPr="54508A67" w:rsidR="7AC465F2">
              <w:rPr>
                <w:rFonts w:ascii="Times New Roman" w:hAnsi="Times New Roman" w:eastAsia="Times New Roman" w:cs="Times New Roman"/>
                <w:noProof w:val="0"/>
                <w:sz w:val="16"/>
                <w:szCs w:val="16"/>
                <w:lang w:val="en-US"/>
              </w:rPr>
              <w:t>padj</w:t>
            </w:r>
            <w:r w:rsidRPr="54508A67" w:rsidR="7AC465F2">
              <w:rPr>
                <w:rFonts w:ascii="Times New Roman" w:hAnsi="Times New Roman" w:eastAsia="Times New Roman" w:cs="Times New Roman"/>
                <w:noProof w:val="0"/>
                <w:sz w:val="16"/>
                <w:szCs w:val="16"/>
                <w:lang w:val="en-US"/>
              </w:rPr>
              <w:t xml:space="preserve"> ≈ 10⁻¹¹). (Right) Right ventricle only: 71 DEGs; TNC is the top downregulated </w:t>
            </w:r>
            <w:r w:rsidRPr="54508A67" w:rsidR="2E5972C2">
              <w:rPr>
                <w:rFonts w:ascii="Times New Roman" w:hAnsi="Times New Roman" w:eastAsia="Times New Roman" w:cs="Times New Roman"/>
                <w:noProof w:val="0"/>
                <w:sz w:val="16"/>
                <w:szCs w:val="16"/>
                <w:lang w:val="en-US"/>
              </w:rPr>
              <w:t>gene</w:t>
            </w:r>
            <w:r w:rsidRPr="54508A67" w:rsidR="7AC465F2">
              <w:rPr>
                <w:rFonts w:ascii="Times New Roman" w:hAnsi="Times New Roman" w:eastAsia="Times New Roman" w:cs="Times New Roman"/>
                <w:noProof w:val="0"/>
                <w:sz w:val="16"/>
                <w:szCs w:val="16"/>
                <w:lang w:val="en-US"/>
              </w:rPr>
              <w:t xml:space="preserve"> (</w:t>
            </w:r>
            <w:r w:rsidRPr="54508A67" w:rsidR="7AC465F2">
              <w:rPr>
                <w:rFonts w:ascii="Times New Roman" w:hAnsi="Times New Roman" w:eastAsia="Times New Roman" w:cs="Times New Roman"/>
                <w:noProof w:val="0"/>
                <w:sz w:val="16"/>
                <w:szCs w:val="16"/>
                <w:lang w:val="en-US"/>
              </w:rPr>
              <w:t>padj</w:t>
            </w:r>
            <w:r w:rsidRPr="54508A67" w:rsidR="7AC465F2">
              <w:rPr>
                <w:rFonts w:ascii="Times New Roman" w:hAnsi="Times New Roman" w:eastAsia="Times New Roman" w:cs="Times New Roman"/>
                <w:noProof w:val="0"/>
                <w:sz w:val="16"/>
                <w:szCs w:val="16"/>
                <w:lang w:val="en-US"/>
              </w:rPr>
              <w:t xml:space="preserve"> ≈ 10⁻³⁴). Color scheme </w:t>
            </w:r>
            <w:r w:rsidRPr="54508A67" w:rsidR="7AC465F2">
              <w:rPr>
                <w:rFonts w:ascii="Times New Roman" w:hAnsi="Times New Roman" w:eastAsia="Times New Roman" w:cs="Times New Roman"/>
                <w:noProof w:val="0"/>
                <w:sz w:val="16"/>
                <w:szCs w:val="16"/>
                <w:lang w:val="en-US"/>
              </w:rPr>
              <w:t>as</w:t>
            </w:r>
            <w:r w:rsidRPr="54508A67" w:rsidR="7AC465F2">
              <w:rPr>
                <w:rFonts w:ascii="Times New Roman" w:hAnsi="Times New Roman" w:eastAsia="Times New Roman" w:cs="Times New Roman"/>
                <w:noProof w:val="0"/>
                <w:sz w:val="16"/>
                <w:szCs w:val="16"/>
                <w:lang w:val="en-US"/>
              </w:rPr>
              <w:t xml:space="preserve"> in Figure 4.</w:t>
            </w:r>
          </w:p>
        </w:tc>
      </w:tr>
    </w:tbl>
    <w:p w:rsidR="54508A67" w:rsidP="54508A67" w:rsidRDefault="54508A67" w14:paraId="13F7BE33" w14:textId="34EAAB0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2"/>
          <w:szCs w:val="22"/>
          <w:lang w:val="en-US"/>
        </w:rPr>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4680"/>
        <w:gridCol w:w="4785"/>
      </w:tblGrid>
      <w:tr w:rsidR="54508A67" w:rsidTr="54508A67" w14:paraId="0B8E393D">
        <w:trPr>
          <w:trHeight w:val="300"/>
        </w:trPr>
        <w:tc>
          <w:tcPr>
            <w:tcW w:w="4680" w:type="dxa"/>
            <w:tcMar/>
          </w:tcPr>
          <w:p w:rsidR="4D517F6D" w:rsidP="54508A67" w:rsidRDefault="4D517F6D" w14:paraId="2F7CB9BA" w14:textId="3D9A45A9">
            <w:pPr>
              <w:pStyle w:val="Normal"/>
              <w:rPr>
                <w:rFonts w:ascii="Times New Roman" w:hAnsi="Times New Roman" w:eastAsia="Times New Roman" w:cs="Times New Roman"/>
                <w:noProof w:val="0"/>
                <w:sz w:val="22"/>
                <w:szCs w:val="22"/>
                <w:lang w:val="en-US"/>
              </w:rPr>
            </w:pPr>
            <w:r w:rsidRPr="54508A67" w:rsidR="4D517F6D">
              <w:rPr>
                <w:rFonts w:ascii="Times New Roman" w:hAnsi="Times New Roman" w:eastAsia="Times New Roman" w:cs="Times New Roman"/>
                <w:sz w:val="16"/>
                <w:szCs w:val="16"/>
              </w:rPr>
              <w:t>a)</w:t>
            </w:r>
            <w:r w:rsidR="7AC465F2">
              <w:drawing>
                <wp:inline wp14:editId="75BC762D" wp14:anchorId="51F670FB">
                  <wp:extent cx="2734056" cy="2266950"/>
                  <wp:effectExtent l="0" t="0" r="0" b="0"/>
                  <wp:docPr id="2010443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10443865" name="Picture 201044386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5777170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34056" cy="2266950"/>
                          </a:xfrm>
                          <a:prstGeom xmlns:a="http://schemas.openxmlformats.org/drawingml/2006/main" prst="rect">
                            <a:avLst xmlns:a="http://schemas.openxmlformats.org/drawingml/2006/main"/>
                          </a:prstGeom>
                        </pic:spPr>
                      </pic:pic>
                    </a:graphicData>
                  </a:graphic>
                </wp:inline>
              </w:drawing>
            </w:r>
          </w:p>
        </w:tc>
        <w:tc>
          <w:tcPr>
            <w:tcW w:w="4785" w:type="dxa"/>
            <w:tcMar/>
          </w:tcPr>
          <w:p w:rsidR="56448BB6" w:rsidP="54508A67" w:rsidRDefault="56448BB6" w14:paraId="65A3381E" w14:textId="7CE6F9B6">
            <w:pPr>
              <w:pStyle w:val="Normal"/>
              <w:rPr>
                <w:rFonts w:ascii="Times New Roman" w:hAnsi="Times New Roman" w:eastAsia="Times New Roman" w:cs="Times New Roman"/>
                <w:noProof w:val="0"/>
                <w:sz w:val="22"/>
                <w:szCs w:val="22"/>
                <w:lang w:val="en-US"/>
              </w:rPr>
            </w:pPr>
            <w:r w:rsidRPr="54508A67" w:rsidR="56448BB6">
              <w:rPr>
                <w:rFonts w:ascii="Times New Roman" w:hAnsi="Times New Roman" w:eastAsia="Times New Roman" w:cs="Times New Roman"/>
                <w:noProof w:val="0"/>
                <w:sz w:val="22"/>
                <w:szCs w:val="22"/>
                <w:lang w:val="en-US"/>
              </w:rPr>
              <w:t>b)</w:t>
            </w:r>
            <w:r w:rsidR="7AC465F2">
              <w:drawing>
                <wp:inline wp14:editId="2CB4EFCF" wp14:anchorId="185A1034">
                  <wp:extent cx="2771775" cy="2266950"/>
                  <wp:effectExtent l="0" t="0" r="0" b="0"/>
                  <wp:docPr id="486369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86369834" name="Picture 48636983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6390588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71775" cy="2266950"/>
                          </a:xfrm>
                          <a:prstGeom xmlns:a="http://schemas.openxmlformats.org/drawingml/2006/main" prst="rect">
                            <a:avLst xmlns:a="http://schemas.openxmlformats.org/drawingml/2006/main"/>
                          </a:prstGeom>
                        </pic:spPr>
                      </pic:pic>
                    </a:graphicData>
                  </a:graphic>
                </wp:inline>
              </w:drawing>
            </w:r>
          </w:p>
        </w:tc>
      </w:tr>
      <w:tr w:rsidR="54508A67" w:rsidTr="54508A67" w14:paraId="57A457E4">
        <w:trPr>
          <w:trHeight w:val="300"/>
        </w:trPr>
        <w:tc>
          <w:tcPr>
            <w:tcW w:w="9465" w:type="dxa"/>
            <w:gridSpan w:val="2"/>
            <w:tcMar/>
          </w:tcPr>
          <w:p w:rsidR="7AC465F2" w:rsidP="54508A67" w:rsidRDefault="7AC465F2" w14:paraId="26A73410" w14:textId="361EAAF1">
            <w:pPr>
              <w:pStyle w:val="Normal"/>
              <w:rPr>
                <w:rFonts w:ascii="Times New Roman" w:hAnsi="Times New Roman" w:eastAsia="Times New Roman" w:cs="Times New Roman"/>
                <w:noProof w:val="0"/>
                <w:sz w:val="16"/>
                <w:szCs w:val="16"/>
                <w:lang w:val="en-US"/>
              </w:rPr>
            </w:pPr>
            <w:r w:rsidRPr="54508A67" w:rsidR="7AC465F2">
              <w:rPr>
                <w:rFonts w:ascii="Times New Roman" w:hAnsi="Times New Roman" w:eastAsia="Times New Roman" w:cs="Times New Roman"/>
                <w:b w:val="1"/>
                <w:bCs w:val="1"/>
                <w:noProof w:val="0"/>
                <w:sz w:val="16"/>
                <w:szCs w:val="16"/>
                <w:lang w:val="en-US"/>
              </w:rPr>
              <w:t>Figure 7.</w:t>
            </w:r>
            <w:r w:rsidRPr="54508A67" w:rsidR="7AC465F2">
              <w:rPr>
                <w:rFonts w:ascii="Times New Roman" w:hAnsi="Times New Roman" w:eastAsia="Times New Roman" w:cs="Times New Roman"/>
                <w:noProof w:val="0"/>
                <w:sz w:val="16"/>
                <w:szCs w:val="16"/>
                <w:lang w:val="en-US"/>
              </w:rPr>
              <w:t xml:space="preserve"> Heatmaps of top DE genes — chamber-stratified analyses. (Left) Top 30 LV-only DEGs. (Right) Top 30 RV-only DEGs</w:t>
            </w:r>
            <w:r w:rsidRPr="54508A67" w:rsidR="491D7102">
              <w:rPr>
                <w:rFonts w:ascii="Times New Roman" w:hAnsi="Times New Roman" w:eastAsia="Times New Roman" w:cs="Times New Roman"/>
                <w:noProof w:val="0"/>
                <w:sz w:val="16"/>
                <w:szCs w:val="16"/>
                <w:lang w:val="en-US"/>
              </w:rPr>
              <w:t>.</w:t>
            </w:r>
            <w:r w:rsidRPr="54508A67" w:rsidR="7AC465F2">
              <w:rPr>
                <w:rFonts w:ascii="Times New Roman" w:hAnsi="Times New Roman" w:eastAsia="Times New Roman" w:cs="Times New Roman"/>
                <w:noProof w:val="0"/>
                <w:sz w:val="16"/>
                <w:szCs w:val="16"/>
                <w:lang w:val="en-US"/>
              </w:rPr>
              <w:t xml:space="preserve"> The RV heatmap shows cleaner condition separation, consistent with larger fold changes among top RV hits.</w:t>
            </w:r>
          </w:p>
        </w:tc>
      </w:tr>
    </w:tbl>
    <w:p w:rsidR="54508A67" w:rsidP="54508A67" w:rsidRDefault="54508A67" w14:paraId="63C045F6" w14:textId="46DBD6C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2"/>
          <w:szCs w:val="22"/>
          <w:lang w:val="en-US"/>
        </w:rPr>
      </w:pPr>
    </w:p>
    <w:p w:rsidR="737ABD03" w:rsidP="54508A67" w:rsidRDefault="737ABD03" w14:paraId="4EBF0366" w14:textId="31F245BB">
      <w:pPr>
        <w:pStyle w:val="Normal"/>
        <w:ind w:left="0"/>
        <w:rPr>
          <w:rFonts w:ascii="Times New Roman" w:hAnsi="Times New Roman" w:eastAsia="Times New Roman" w:cs="Times New Roman"/>
          <w:noProof w:val="0"/>
          <w:sz w:val="22"/>
          <w:szCs w:val="22"/>
          <w:lang w:val="en-US"/>
        </w:rPr>
      </w:pPr>
      <w:r w:rsidRPr="54508A67" w:rsidR="737ABD03">
        <w:rPr>
          <w:rFonts w:ascii="Times New Roman" w:hAnsi="Times New Roman" w:eastAsia="Times New Roman" w:cs="Times New Roman"/>
          <w:b w:val="1"/>
          <w:bCs w:val="1"/>
          <w:noProof w:val="0"/>
          <w:sz w:val="22"/>
          <w:szCs w:val="22"/>
          <w:lang w:val="en-US"/>
        </w:rPr>
        <w:t>Left Ventricl</w:t>
      </w:r>
      <w:r w:rsidRPr="54508A67" w:rsidR="737ABD03">
        <w:rPr>
          <w:rFonts w:ascii="Times New Roman" w:hAnsi="Times New Roman" w:eastAsia="Times New Roman" w:cs="Times New Roman"/>
          <w:b w:val="1"/>
          <w:bCs w:val="1"/>
          <w:noProof w:val="0"/>
          <w:sz w:val="22"/>
          <w:szCs w:val="22"/>
          <w:lang w:val="en-US"/>
        </w:rPr>
        <w:t>e</w:t>
      </w:r>
      <w:r w:rsidRPr="54508A67" w:rsidR="4432490F">
        <w:rPr>
          <w:rFonts w:ascii="Times New Roman" w:hAnsi="Times New Roman" w:eastAsia="Times New Roman" w:cs="Times New Roman"/>
          <w:b w:val="1"/>
          <w:bCs w:val="1"/>
          <w:noProof w:val="0"/>
          <w:sz w:val="22"/>
          <w:szCs w:val="22"/>
          <w:lang w:val="en-US"/>
        </w:rPr>
        <w:t xml:space="preserve"> On</w:t>
      </w:r>
      <w:r w:rsidRPr="54508A67" w:rsidR="4432490F">
        <w:rPr>
          <w:rFonts w:ascii="Times New Roman" w:hAnsi="Times New Roman" w:eastAsia="Times New Roman" w:cs="Times New Roman"/>
          <w:b w:val="1"/>
          <w:bCs w:val="1"/>
          <w:noProof w:val="0"/>
          <w:sz w:val="22"/>
          <w:szCs w:val="22"/>
          <w:lang w:val="en-US"/>
        </w:rPr>
        <w:t>ly</w:t>
      </w:r>
      <w:r w:rsidRPr="54508A67" w:rsidR="23220E8E">
        <w:rPr>
          <w:rFonts w:ascii="Times New Roman" w:hAnsi="Times New Roman" w:eastAsia="Times New Roman" w:cs="Times New Roman"/>
          <w:b w:val="1"/>
          <w:bCs w:val="1"/>
          <w:noProof w:val="0"/>
          <w:sz w:val="22"/>
          <w:szCs w:val="22"/>
          <w:lang w:val="en-US"/>
        </w:rPr>
        <w:t xml:space="preserve"> </w:t>
      </w:r>
      <w:r w:rsidRPr="54508A67" w:rsidR="539F925D">
        <w:rPr>
          <w:rFonts w:ascii="Times New Roman" w:hAnsi="Times New Roman" w:eastAsia="Times New Roman" w:cs="Times New Roman"/>
          <w:b w:val="1"/>
          <w:bCs w:val="1"/>
          <w:noProof w:val="0"/>
          <w:sz w:val="22"/>
          <w:szCs w:val="22"/>
          <w:lang w:val="en-US"/>
        </w:rPr>
        <w:t>(</w:t>
      </w:r>
      <w:r w:rsidRPr="54508A67" w:rsidR="23220E8E">
        <w:rPr>
          <w:rFonts w:ascii="Times New Roman" w:hAnsi="Times New Roman" w:eastAsia="Times New Roman" w:cs="Times New Roman"/>
          <w:b w:val="1"/>
          <w:bCs w:val="1"/>
          <w:i w:val="1"/>
          <w:iCs w:val="1"/>
          <w:noProof w:val="0"/>
          <w:sz w:val="22"/>
          <w:szCs w:val="22"/>
          <w:lang w:val="en-US"/>
        </w:rPr>
        <w:t xml:space="preserve">Figure 6, </w:t>
      </w:r>
      <w:r w:rsidRPr="54508A67" w:rsidR="14087255">
        <w:rPr>
          <w:rFonts w:ascii="Times New Roman" w:hAnsi="Times New Roman" w:eastAsia="Times New Roman" w:cs="Times New Roman"/>
          <w:b w:val="1"/>
          <w:bCs w:val="1"/>
          <w:i w:val="1"/>
          <w:iCs w:val="1"/>
          <w:noProof w:val="0"/>
          <w:sz w:val="22"/>
          <w:szCs w:val="22"/>
          <w:lang w:val="en-US"/>
        </w:rPr>
        <w:t>left</w:t>
      </w:r>
      <w:r w:rsidRPr="54508A67" w:rsidR="23220E8E">
        <w:rPr>
          <w:rFonts w:ascii="Times New Roman" w:hAnsi="Times New Roman" w:eastAsia="Times New Roman" w:cs="Times New Roman"/>
          <w:b w:val="1"/>
          <w:bCs w:val="1"/>
          <w:i w:val="1"/>
          <w:iCs w:val="1"/>
          <w:noProof w:val="0"/>
          <w:sz w:val="22"/>
          <w:szCs w:val="22"/>
          <w:lang w:val="en-US"/>
        </w:rPr>
        <w:t>;</w:t>
      </w:r>
      <w:r w:rsidRPr="54508A67" w:rsidR="23220E8E">
        <w:rPr>
          <w:rFonts w:ascii="Times New Roman" w:hAnsi="Times New Roman" w:eastAsia="Times New Roman" w:cs="Times New Roman"/>
          <w:b w:val="1"/>
          <w:bCs w:val="1"/>
          <w:i w:val="1"/>
          <w:iCs w:val="1"/>
          <w:noProof w:val="0"/>
          <w:sz w:val="22"/>
          <w:szCs w:val="22"/>
          <w:lang w:val="en-US"/>
        </w:rPr>
        <w:t xml:space="preserve"> F</w:t>
      </w:r>
      <w:r w:rsidRPr="54508A67" w:rsidR="23220E8E">
        <w:rPr>
          <w:rFonts w:ascii="Times New Roman" w:hAnsi="Times New Roman" w:eastAsia="Times New Roman" w:cs="Times New Roman"/>
          <w:b w:val="1"/>
          <w:bCs w:val="1"/>
          <w:i w:val="1"/>
          <w:iCs w:val="1"/>
          <w:noProof w:val="0"/>
          <w:sz w:val="22"/>
          <w:szCs w:val="22"/>
          <w:lang w:val="en-US"/>
        </w:rPr>
        <w:t xml:space="preserve">igure 7, </w:t>
      </w:r>
      <w:r w:rsidRPr="54508A67" w:rsidR="78A19C57">
        <w:rPr>
          <w:rFonts w:ascii="Times New Roman" w:hAnsi="Times New Roman" w:eastAsia="Times New Roman" w:cs="Times New Roman"/>
          <w:b w:val="1"/>
          <w:bCs w:val="1"/>
          <w:i w:val="1"/>
          <w:iCs w:val="1"/>
          <w:noProof w:val="0"/>
          <w:sz w:val="22"/>
          <w:szCs w:val="22"/>
          <w:lang w:val="en-US"/>
        </w:rPr>
        <w:t>right)</w:t>
      </w:r>
      <w:r w:rsidRPr="54508A67" w:rsidR="23220E8E">
        <w:rPr>
          <w:rFonts w:ascii="Times New Roman" w:hAnsi="Times New Roman" w:eastAsia="Times New Roman" w:cs="Times New Roman"/>
          <w:b w:val="1"/>
          <w:bCs w:val="1"/>
          <w:noProof w:val="0"/>
          <w:sz w:val="22"/>
          <w:szCs w:val="22"/>
          <w:lang w:val="en-US"/>
        </w:rPr>
        <w:t>.</w:t>
      </w:r>
      <w:r w:rsidRPr="54508A67" w:rsidR="58C0F8D0">
        <w:rPr>
          <w:rFonts w:ascii="Times New Roman" w:hAnsi="Times New Roman" w:eastAsia="Times New Roman" w:cs="Times New Roman"/>
          <w:b w:val="1"/>
          <w:bCs w:val="1"/>
          <w:noProof w:val="0"/>
          <w:sz w:val="22"/>
          <w:szCs w:val="22"/>
          <w:lang w:val="en-US"/>
        </w:rPr>
        <w:t xml:space="preserve"> </w:t>
      </w:r>
      <w:r w:rsidRPr="54508A67" w:rsidR="0FDFCF02">
        <w:rPr>
          <w:rFonts w:ascii="Times New Roman" w:hAnsi="Times New Roman" w:eastAsia="Times New Roman" w:cs="Times New Roman"/>
          <w:noProof w:val="0"/>
          <w:sz w:val="22"/>
          <w:szCs w:val="22"/>
          <w:lang w:val="en-US"/>
        </w:rPr>
        <w:t>The</w:t>
      </w:r>
      <w:r w:rsidRPr="54508A67" w:rsidR="0FDFCF02">
        <w:rPr>
          <w:rFonts w:ascii="Times New Roman" w:hAnsi="Times New Roman" w:eastAsia="Times New Roman" w:cs="Times New Roman"/>
          <w:noProof w:val="0"/>
          <w:sz w:val="22"/>
          <w:szCs w:val="22"/>
          <w:lang w:val="en-US"/>
        </w:rPr>
        <w:t xml:space="preserve"> LV-only anal</w:t>
      </w:r>
      <w:r w:rsidRPr="54508A67" w:rsidR="0FDFCF02">
        <w:rPr>
          <w:rFonts w:ascii="Times New Roman" w:hAnsi="Times New Roman" w:eastAsia="Times New Roman" w:cs="Times New Roman"/>
          <w:noProof w:val="0"/>
          <w:sz w:val="22"/>
          <w:szCs w:val="22"/>
          <w:lang w:val="en-US"/>
        </w:rPr>
        <w:t>ys</w:t>
      </w:r>
      <w:r w:rsidRPr="54508A67" w:rsidR="0FDFCF02">
        <w:rPr>
          <w:rFonts w:ascii="Times New Roman" w:hAnsi="Times New Roman" w:eastAsia="Times New Roman" w:cs="Times New Roman"/>
          <w:noProof w:val="0"/>
          <w:sz w:val="22"/>
          <w:szCs w:val="22"/>
          <w:lang w:val="en-US"/>
        </w:rPr>
        <w:t>is</w:t>
      </w:r>
      <w:r w:rsidRPr="54508A67" w:rsidR="0FDFCF02">
        <w:rPr>
          <w:rFonts w:ascii="Times New Roman" w:hAnsi="Times New Roman" w:eastAsia="Times New Roman" w:cs="Times New Roman"/>
          <w:noProof w:val="0"/>
          <w:sz w:val="22"/>
          <w:szCs w:val="22"/>
          <w:lang w:val="en-US"/>
        </w:rPr>
        <w:t xml:space="preserve"> </w:t>
      </w:r>
      <w:r w:rsidRPr="54508A67" w:rsidR="0FDFCF02">
        <w:rPr>
          <w:rFonts w:ascii="Times New Roman" w:hAnsi="Times New Roman" w:eastAsia="Times New Roman" w:cs="Times New Roman"/>
          <w:noProof w:val="0"/>
          <w:sz w:val="22"/>
          <w:szCs w:val="22"/>
          <w:lang w:val="en-US"/>
        </w:rPr>
        <w:t>i</w:t>
      </w:r>
      <w:r w:rsidRPr="54508A67" w:rsidR="0FDFCF02">
        <w:rPr>
          <w:rFonts w:ascii="Times New Roman" w:hAnsi="Times New Roman" w:eastAsia="Times New Roman" w:cs="Times New Roman"/>
          <w:noProof w:val="0"/>
          <w:sz w:val="22"/>
          <w:szCs w:val="22"/>
          <w:lang w:val="en-US"/>
        </w:rPr>
        <w:t>dent</w:t>
      </w:r>
      <w:r w:rsidRPr="54508A67" w:rsidR="0FDFCF02">
        <w:rPr>
          <w:rFonts w:ascii="Times New Roman" w:hAnsi="Times New Roman" w:eastAsia="Times New Roman" w:cs="Times New Roman"/>
          <w:noProof w:val="0"/>
          <w:sz w:val="22"/>
          <w:szCs w:val="22"/>
          <w:lang w:val="en-US"/>
        </w:rPr>
        <w:t>ified</w:t>
      </w:r>
      <w:r w:rsidRPr="54508A67" w:rsidR="0FDFCF02">
        <w:rPr>
          <w:rFonts w:ascii="Times New Roman" w:hAnsi="Times New Roman" w:eastAsia="Times New Roman" w:cs="Times New Roman"/>
          <w:noProof w:val="0"/>
          <w:sz w:val="22"/>
          <w:szCs w:val="22"/>
          <w:lang w:val="en-US"/>
        </w:rPr>
        <w:t xml:space="preserve"> </w:t>
      </w:r>
      <w:r w:rsidRPr="54508A67" w:rsidR="0FDFCF02">
        <w:rPr>
          <w:rFonts w:ascii="Times New Roman" w:hAnsi="Times New Roman" w:eastAsia="Times New Roman" w:cs="Times New Roman"/>
          <w:noProof w:val="0"/>
          <w:sz w:val="22"/>
          <w:szCs w:val="22"/>
          <w:lang w:val="en-US"/>
        </w:rPr>
        <w:t>58 DEGs (22 upregulated</w:t>
      </w:r>
      <w:r w:rsidRPr="54508A67" w:rsidR="0FDFCF02">
        <w:rPr>
          <w:rFonts w:ascii="Times New Roman" w:hAnsi="Times New Roman" w:eastAsia="Times New Roman" w:cs="Times New Roman"/>
          <w:noProof w:val="0"/>
          <w:sz w:val="22"/>
          <w:szCs w:val="22"/>
          <w:lang w:val="en-US"/>
        </w:rPr>
        <w:t>, 36 downr</w:t>
      </w:r>
      <w:r w:rsidRPr="54508A67" w:rsidR="0FDFCF02">
        <w:rPr>
          <w:rFonts w:ascii="Times New Roman" w:hAnsi="Times New Roman" w:eastAsia="Times New Roman" w:cs="Times New Roman"/>
          <w:noProof w:val="0"/>
          <w:sz w:val="22"/>
          <w:szCs w:val="22"/>
          <w:lang w:val="en-US"/>
        </w:rPr>
        <w:t>egulated). The</w:t>
      </w:r>
      <w:r w:rsidRPr="54508A67" w:rsidR="0FDFCF02">
        <w:rPr>
          <w:rFonts w:ascii="Times New Roman" w:hAnsi="Times New Roman" w:eastAsia="Times New Roman" w:cs="Times New Roman"/>
          <w:noProof w:val="0"/>
          <w:sz w:val="22"/>
          <w:szCs w:val="22"/>
          <w:lang w:val="en-US"/>
        </w:rPr>
        <w:t xml:space="preserve"> most </w:t>
      </w:r>
      <w:r w:rsidRPr="54508A67" w:rsidR="0FDFCF02">
        <w:rPr>
          <w:rFonts w:ascii="Times New Roman" w:hAnsi="Times New Roman" w:eastAsia="Times New Roman" w:cs="Times New Roman"/>
          <w:noProof w:val="0"/>
          <w:sz w:val="22"/>
          <w:szCs w:val="22"/>
          <w:lang w:val="en-US"/>
        </w:rPr>
        <w:t>st</w:t>
      </w:r>
      <w:r w:rsidRPr="54508A67" w:rsidR="0FDFCF02">
        <w:rPr>
          <w:rFonts w:ascii="Times New Roman" w:hAnsi="Times New Roman" w:eastAsia="Times New Roman" w:cs="Times New Roman"/>
          <w:noProof w:val="0"/>
          <w:sz w:val="22"/>
          <w:szCs w:val="22"/>
          <w:lang w:val="en-US"/>
        </w:rPr>
        <w:t>at</w:t>
      </w:r>
      <w:r w:rsidRPr="54508A67" w:rsidR="0FDFCF02">
        <w:rPr>
          <w:rFonts w:ascii="Times New Roman" w:hAnsi="Times New Roman" w:eastAsia="Times New Roman" w:cs="Times New Roman"/>
          <w:noProof w:val="0"/>
          <w:sz w:val="22"/>
          <w:szCs w:val="22"/>
          <w:lang w:val="en-US"/>
        </w:rPr>
        <w:t>istically signif</w:t>
      </w:r>
      <w:r w:rsidRPr="54508A67" w:rsidR="0FDFCF02">
        <w:rPr>
          <w:rFonts w:ascii="Times New Roman" w:hAnsi="Times New Roman" w:eastAsia="Times New Roman" w:cs="Times New Roman"/>
          <w:noProof w:val="0"/>
          <w:sz w:val="22"/>
          <w:szCs w:val="22"/>
          <w:lang w:val="en-US"/>
        </w:rPr>
        <w:t>ican</w:t>
      </w:r>
      <w:r w:rsidRPr="54508A67" w:rsidR="0FDFCF02">
        <w:rPr>
          <w:rFonts w:ascii="Times New Roman" w:hAnsi="Times New Roman" w:eastAsia="Times New Roman" w:cs="Times New Roman"/>
          <w:noProof w:val="0"/>
          <w:sz w:val="22"/>
          <w:szCs w:val="22"/>
          <w:lang w:val="en-US"/>
        </w:rPr>
        <w:t>t downregulated gene was YTHDC1 (</w:t>
      </w:r>
      <w:r w:rsidRPr="54508A67" w:rsidR="0FDFCF02">
        <w:rPr>
          <w:rFonts w:ascii="Times New Roman" w:hAnsi="Times New Roman" w:eastAsia="Times New Roman" w:cs="Times New Roman"/>
          <w:noProof w:val="0"/>
          <w:sz w:val="22"/>
          <w:szCs w:val="22"/>
          <w:lang w:val="en-US"/>
        </w:rPr>
        <w:t>p</w:t>
      </w:r>
      <w:r w:rsidRPr="54508A67" w:rsidR="0FDFCF02">
        <w:rPr>
          <w:rFonts w:ascii="Times New Roman" w:hAnsi="Times New Roman" w:eastAsia="Times New Roman" w:cs="Times New Roman"/>
          <w:noProof w:val="0"/>
          <w:sz w:val="22"/>
          <w:szCs w:val="22"/>
          <w:lang w:val="en-US"/>
        </w:rPr>
        <w:t>adj</w:t>
      </w:r>
      <w:r w:rsidRPr="54508A67" w:rsidR="0FDFCF02">
        <w:rPr>
          <w:rFonts w:ascii="Times New Roman" w:hAnsi="Times New Roman" w:eastAsia="Times New Roman" w:cs="Times New Roman"/>
          <w:noProof w:val="0"/>
          <w:sz w:val="22"/>
          <w:szCs w:val="22"/>
          <w:lang w:val="en-US"/>
        </w:rPr>
        <w:t xml:space="preserve"> </w:t>
      </w:r>
      <w:r w:rsidRPr="54508A67" w:rsidR="0FDFCF02">
        <w:rPr>
          <w:rFonts w:ascii="Times New Roman" w:hAnsi="Times New Roman" w:eastAsia="Times New Roman" w:cs="Times New Roman"/>
          <w:noProof w:val="0"/>
          <w:sz w:val="22"/>
          <w:szCs w:val="22"/>
          <w:lang w:val="en-US"/>
        </w:rPr>
        <w:t>≈ 10⁻¹¹), an m6A R</w:t>
      </w:r>
      <w:r w:rsidRPr="54508A67" w:rsidR="0FDFCF02">
        <w:rPr>
          <w:rFonts w:ascii="Times New Roman" w:hAnsi="Times New Roman" w:eastAsia="Times New Roman" w:cs="Times New Roman"/>
          <w:noProof w:val="0"/>
          <w:sz w:val="22"/>
          <w:szCs w:val="22"/>
          <w:lang w:val="en-US"/>
        </w:rPr>
        <w:t>NA meth</w:t>
      </w:r>
      <w:r w:rsidRPr="54508A67" w:rsidR="0FDFCF02">
        <w:rPr>
          <w:rFonts w:ascii="Times New Roman" w:hAnsi="Times New Roman" w:eastAsia="Times New Roman" w:cs="Times New Roman"/>
          <w:noProof w:val="0"/>
          <w:sz w:val="22"/>
          <w:szCs w:val="22"/>
          <w:lang w:val="en-US"/>
        </w:rPr>
        <w:t>ylat</w:t>
      </w:r>
      <w:r w:rsidRPr="54508A67" w:rsidR="0FDFCF02">
        <w:rPr>
          <w:rFonts w:ascii="Times New Roman" w:hAnsi="Times New Roman" w:eastAsia="Times New Roman" w:cs="Times New Roman"/>
          <w:noProof w:val="0"/>
          <w:sz w:val="22"/>
          <w:szCs w:val="22"/>
          <w:lang w:val="en-US"/>
        </w:rPr>
        <w:t xml:space="preserve">ion </w:t>
      </w:r>
      <w:r w:rsidRPr="54508A67" w:rsidR="0FDFCF02">
        <w:rPr>
          <w:rFonts w:ascii="Times New Roman" w:hAnsi="Times New Roman" w:eastAsia="Times New Roman" w:cs="Times New Roman"/>
          <w:noProof w:val="0"/>
          <w:sz w:val="22"/>
          <w:szCs w:val="22"/>
          <w:lang w:val="en-US"/>
        </w:rPr>
        <w:t>reader involved in nuclear mRN</w:t>
      </w:r>
      <w:r w:rsidRPr="54508A67" w:rsidR="0FDFCF02">
        <w:rPr>
          <w:rFonts w:ascii="Times New Roman" w:hAnsi="Times New Roman" w:eastAsia="Times New Roman" w:cs="Times New Roman"/>
          <w:noProof w:val="0"/>
          <w:sz w:val="22"/>
          <w:szCs w:val="22"/>
          <w:lang w:val="en-US"/>
        </w:rPr>
        <w:t>A sp</w:t>
      </w:r>
      <w:r w:rsidRPr="54508A67" w:rsidR="0FDFCF02">
        <w:rPr>
          <w:rFonts w:ascii="Times New Roman" w:hAnsi="Times New Roman" w:eastAsia="Times New Roman" w:cs="Times New Roman"/>
          <w:noProof w:val="0"/>
          <w:sz w:val="22"/>
          <w:szCs w:val="22"/>
          <w:lang w:val="en-US"/>
        </w:rPr>
        <w:t xml:space="preserve">licing </w:t>
      </w:r>
      <w:r w:rsidRPr="54508A67" w:rsidR="0FDFCF02">
        <w:rPr>
          <w:rFonts w:ascii="Times New Roman" w:hAnsi="Times New Roman" w:eastAsia="Times New Roman" w:cs="Times New Roman"/>
          <w:noProof w:val="0"/>
          <w:sz w:val="22"/>
          <w:szCs w:val="22"/>
          <w:lang w:val="en-US"/>
        </w:rPr>
        <w:t xml:space="preserve">and </w:t>
      </w:r>
      <w:r w:rsidRPr="54508A67" w:rsidR="0FDFCF02">
        <w:rPr>
          <w:rFonts w:ascii="Times New Roman" w:hAnsi="Times New Roman" w:eastAsia="Times New Roman" w:cs="Times New Roman"/>
          <w:noProof w:val="0"/>
          <w:sz w:val="22"/>
          <w:szCs w:val="22"/>
          <w:lang w:val="en-US"/>
        </w:rPr>
        <w:t>processing, positioned as the extreme upper-left outlier in the LV volcano p</w:t>
      </w:r>
      <w:r w:rsidRPr="54508A67" w:rsidR="0FDFCF02">
        <w:rPr>
          <w:rFonts w:ascii="Times New Roman" w:hAnsi="Times New Roman" w:eastAsia="Times New Roman" w:cs="Times New Roman"/>
          <w:noProof w:val="0"/>
          <w:sz w:val="22"/>
          <w:szCs w:val="22"/>
          <w:lang w:val="en-US"/>
        </w:rPr>
        <w:t>lot.</w:t>
      </w:r>
      <w:r w:rsidRPr="54508A67" w:rsidR="0FDFCF02">
        <w:rPr>
          <w:rFonts w:ascii="Times New Roman" w:hAnsi="Times New Roman" w:eastAsia="Times New Roman" w:cs="Times New Roman"/>
          <w:noProof w:val="0"/>
          <w:sz w:val="22"/>
          <w:szCs w:val="22"/>
          <w:lang w:val="en-US"/>
        </w:rPr>
        <w:t xml:space="preserve"> YTHDC1 loss has been linked to dilated cardiomyopathy through aberrant splicing of Titin mRNA and has been identified as an independent biomarker in hypertrophic </w:t>
      </w:r>
      <w:r w:rsidRPr="54508A67" w:rsidR="0FDFCF02">
        <w:rPr>
          <w:rFonts w:ascii="Times New Roman" w:hAnsi="Times New Roman" w:eastAsia="Times New Roman" w:cs="Times New Roman"/>
          <w:noProof w:val="0"/>
          <w:sz w:val="22"/>
          <w:szCs w:val="22"/>
          <w:lang w:val="en-US"/>
        </w:rPr>
        <w:t>cardiomyopathy</w:t>
      </w:r>
      <w:r w:rsidRPr="54508A67" w:rsidR="1B1E27C3">
        <w:rPr>
          <w:rFonts w:ascii="Times New Roman" w:hAnsi="Times New Roman" w:eastAsia="Times New Roman" w:cs="Times New Roman"/>
          <w:noProof w:val="0"/>
          <w:sz w:val="22"/>
          <w:szCs w:val="22"/>
          <w:lang w:val="en-US"/>
        </w:rPr>
        <w:t xml:space="preserve"> </w:t>
      </w:r>
      <w:r w:rsidRPr="54508A67" w:rsidR="71103842">
        <w:rPr>
          <w:rFonts w:ascii="Times New Roman" w:hAnsi="Times New Roman" w:eastAsia="Times New Roman" w:cs="Times New Roman"/>
          <w:b w:val="0"/>
          <w:bCs w:val="0"/>
          <w:noProof w:val="0"/>
          <w:sz w:val="22"/>
          <w:szCs w:val="22"/>
          <w:vertAlign w:val="superscript"/>
          <w:lang w:val="en-US"/>
        </w:rPr>
        <w:t>5,6</w:t>
      </w:r>
      <w:r w:rsidRPr="54508A67" w:rsidR="0FDFCF02">
        <w:rPr>
          <w:rFonts w:ascii="Times New Roman" w:hAnsi="Times New Roman" w:eastAsia="Times New Roman" w:cs="Times New Roman"/>
          <w:b w:val="0"/>
          <w:bCs w:val="0"/>
          <w:noProof w:val="0"/>
          <w:sz w:val="22"/>
          <w:szCs w:val="22"/>
          <w:lang w:val="en-US"/>
        </w:rPr>
        <w:t>.</w:t>
      </w:r>
      <w:r w:rsidRPr="54508A67" w:rsidR="0FDFCF02">
        <w:rPr>
          <w:rFonts w:ascii="Times New Roman" w:hAnsi="Times New Roman" w:eastAsia="Times New Roman" w:cs="Times New Roman"/>
          <w:noProof w:val="0"/>
          <w:sz w:val="22"/>
          <w:szCs w:val="22"/>
          <w:lang w:val="en-US"/>
        </w:rPr>
        <w:t xml:space="preserve"> </w:t>
      </w:r>
      <w:r w:rsidRPr="54508A67" w:rsidR="0FDFCF02">
        <w:rPr>
          <w:rFonts w:ascii="Times New Roman" w:hAnsi="Times New Roman" w:eastAsia="Times New Roman" w:cs="Times New Roman"/>
          <w:noProof w:val="0"/>
          <w:sz w:val="22"/>
          <w:szCs w:val="22"/>
          <w:lang w:val="en-US"/>
        </w:rPr>
        <w:t>A</w:t>
      </w:r>
      <w:r w:rsidRPr="54508A67" w:rsidR="0FDFCF02">
        <w:rPr>
          <w:rFonts w:ascii="Times New Roman" w:hAnsi="Times New Roman" w:eastAsia="Times New Roman" w:cs="Times New Roman"/>
          <w:noProof w:val="0"/>
          <w:sz w:val="22"/>
          <w:szCs w:val="22"/>
          <w:lang w:val="en-US"/>
        </w:rPr>
        <w:t>dditiona</w:t>
      </w:r>
      <w:r w:rsidRPr="54508A67" w:rsidR="0FDFCF02">
        <w:rPr>
          <w:rFonts w:ascii="Times New Roman" w:hAnsi="Times New Roman" w:eastAsia="Times New Roman" w:cs="Times New Roman"/>
          <w:noProof w:val="0"/>
          <w:sz w:val="22"/>
          <w:szCs w:val="22"/>
          <w:lang w:val="en-US"/>
        </w:rPr>
        <w:t>l</w:t>
      </w:r>
      <w:r w:rsidRPr="54508A67" w:rsidR="0FDFCF02">
        <w:rPr>
          <w:rFonts w:ascii="Times New Roman" w:hAnsi="Times New Roman" w:eastAsia="Times New Roman" w:cs="Times New Roman"/>
          <w:noProof w:val="0"/>
          <w:sz w:val="22"/>
          <w:szCs w:val="22"/>
          <w:lang w:val="en-US"/>
        </w:rPr>
        <w:t xml:space="preserve"> </w:t>
      </w:r>
      <w:r w:rsidRPr="54508A67" w:rsidR="0FDFCF02">
        <w:rPr>
          <w:rFonts w:ascii="Times New Roman" w:hAnsi="Times New Roman" w:eastAsia="Times New Roman" w:cs="Times New Roman"/>
          <w:noProof w:val="0"/>
          <w:sz w:val="22"/>
          <w:szCs w:val="22"/>
          <w:lang w:val="en-US"/>
        </w:rPr>
        <w:t>downregulated LV-specif</w:t>
      </w:r>
      <w:r w:rsidRPr="54508A67" w:rsidR="0FDFCF02">
        <w:rPr>
          <w:rFonts w:ascii="Times New Roman" w:hAnsi="Times New Roman" w:eastAsia="Times New Roman" w:cs="Times New Roman"/>
          <w:noProof w:val="0"/>
          <w:sz w:val="22"/>
          <w:szCs w:val="22"/>
          <w:lang w:val="en-US"/>
        </w:rPr>
        <w:t>i</w:t>
      </w:r>
      <w:r w:rsidRPr="54508A67" w:rsidR="0FDFCF02">
        <w:rPr>
          <w:rFonts w:ascii="Times New Roman" w:hAnsi="Times New Roman" w:eastAsia="Times New Roman" w:cs="Times New Roman"/>
          <w:noProof w:val="0"/>
          <w:sz w:val="22"/>
          <w:szCs w:val="22"/>
          <w:lang w:val="en-US"/>
        </w:rPr>
        <w:t>c g</w:t>
      </w:r>
      <w:r w:rsidRPr="54508A67" w:rsidR="0FDFCF02">
        <w:rPr>
          <w:rFonts w:ascii="Times New Roman" w:hAnsi="Times New Roman" w:eastAsia="Times New Roman" w:cs="Times New Roman"/>
          <w:noProof w:val="0"/>
          <w:sz w:val="22"/>
          <w:szCs w:val="22"/>
          <w:lang w:val="en-US"/>
        </w:rPr>
        <w:t>en</w:t>
      </w:r>
      <w:r w:rsidRPr="54508A67" w:rsidR="0FDFCF02">
        <w:rPr>
          <w:rFonts w:ascii="Times New Roman" w:hAnsi="Times New Roman" w:eastAsia="Times New Roman" w:cs="Times New Roman"/>
          <w:noProof w:val="0"/>
          <w:sz w:val="22"/>
          <w:szCs w:val="22"/>
          <w:lang w:val="en-US"/>
        </w:rPr>
        <w:t>es</w:t>
      </w:r>
      <w:r w:rsidRPr="54508A67" w:rsidR="0FDFCF02">
        <w:rPr>
          <w:rFonts w:ascii="Times New Roman" w:hAnsi="Times New Roman" w:eastAsia="Times New Roman" w:cs="Times New Roman"/>
          <w:noProof w:val="0"/>
          <w:sz w:val="22"/>
          <w:szCs w:val="22"/>
          <w:lang w:val="en-US"/>
        </w:rPr>
        <w:t xml:space="preserve"> i</w:t>
      </w:r>
      <w:r w:rsidRPr="54508A67" w:rsidR="0FDFCF02">
        <w:rPr>
          <w:rFonts w:ascii="Times New Roman" w:hAnsi="Times New Roman" w:eastAsia="Times New Roman" w:cs="Times New Roman"/>
          <w:noProof w:val="0"/>
          <w:sz w:val="22"/>
          <w:szCs w:val="22"/>
          <w:lang w:val="en-US"/>
        </w:rPr>
        <w:t>nclu</w:t>
      </w:r>
      <w:r w:rsidRPr="54508A67" w:rsidR="0FDFCF02">
        <w:rPr>
          <w:rFonts w:ascii="Times New Roman" w:hAnsi="Times New Roman" w:eastAsia="Times New Roman" w:cs="Times New Roman"/>
          <w:noProof w:val="0"/>
          <w:sz w:val="22"/>
          <w:szCs w:val="22"/>
          <w:lang w:val="en-US"/>
        </w:rPr>
        <w:t>de</w:t>
      </w:r>
      <w:r w:rsidRPr="54508A67" w:rsidR="0FDFCF02">
        <w:rPr>
          <w:rFonts w:ascii="Times New Roman" w:hAnsi="Times New Roman" w:eastAsia="Times New Roman" w:cs="Times New Roman"/>
          <w:noProof w:val="0"/>
          <w:sz w:val="22"/>
          <w:szCs w:val="22"/>
          <w:lang w:val="en-US"/>
        </w:rPr>
        <w:t xml:space="preserve"> </w:t>
      </w:r>
      <w:r w:rsidRPr="54508A67" w:rsidR="0FDFCF02">
        <w:rPr>
          <w:rFonts w:ascii="Times New Roman" w:hAnsi="Times New Roman" w:eastAsia="Times New Roman" w:cs="Times New Roman"/>
          <w:noProof w:val="0"/>
          <w:sz w:val="22"/>
          <w:szCs w:val="22"/>
          <w:lang w:val="en-US"/>
        </w:rPr>
        <w:t>HLX-AS1, COL9A</w:t>
      </w:r>
      <w:r w:rsidRPr="54508A67" w:rsidR="0FDFCF02">
        <w:rPr>
          <w:rFonts w:ascii="Times New Roman" w:hAnsi="Times New Roman" w:eastAsia="Times New Roman" w:cs="Times New Roman"/>
          <w:noProof w:val="0"/>
          <w:sz w:val="22"/>
          <w:szCs w:val="22"/>
          <w:lang w:val="en-US"/>
        </w:rPr>
        <w:t xml:space="preserve">3, </w:t>
      </w:r>
      <w:r w:rsidRPr="54508A67" w:rsidR="0FDFCF02">
        <w:rPr>
          <w:rFonts w:ascii="Times New Roman" w:hAnsi="Times New Roman" w:eastAsia="Times New Roman" w:cs="Times New Roman"/>
          <w:noProof w:val="0"/>
          <w:sz w:val="22"/>
          <w:szCs w:val="22"/>
          <w:lang w:val="en-US"/>
        </w:rPr>
        <w:t>an</w:t>
      </w:r>
      <w:r w:rsidRPr="54508A67" w:rsidR="0FDFCF02">
        <w:rPr>
          <w:rFonts w:ascii="Times New Roman" w:hAnsi="Times New Roman" w:eastAsia="Times New Roman" w:cs="Times New Roman"/>
          <w:noProof w:val="0"/>
          <w:sz w:val="22"/>
          <w:szCs w:val="22"/>
          <w:lang w:val="en-US"/>
        </w:rPr>
        <w:t xml:space="preserve">d </w:t>
      </w:r>
      <w:r w:rsidRPr="54508A67" w:rsidR="0FDFCF02">
        <w:rPr>
          <w:rFonts w:ascii="Times New Roman" w:hAnsi="Times New Roman" w:eastAsia="Times New Roman" w:cs="Times New Roman"/>
          <w:noProof w:val="0"/>
          <w:sz w:val="22"/>
          <w:szCs w:val="22"/>
          <w:lang w:val="en-US"/>
        </w:rPr>
        <w:t xml:space="preserve">MRC2. </w:t>
      </w:r>
      <w:r w:rsidRPr="54508A67" w:rsidR="0FDFCF02">
        <w:rPr>
          <w:rFonts w:ascii="Times New Roman" w:hAnsi="Times New Roman" w:eastAsia="Times New Roman" w:cs="Times New Roman"/>
          <w:noProof w:val="0"/>
          <w:sz w:val="22"/>
          <w:szCs w:val="22"/>
          <w:lang w:val="en-US"/>
        </w:rPr>
        <w:t>On</w:t>
      </w:r>
      <w:r w:rsidRPr="54508A67" w:rsidR="0FDFCF02">
        <w:rPr>
          <w:rFonts w:ascii="Times New Roman" w:hAnsi="Times New Roman" w:eastAsia="Times New Roman" w:cs="Times New Roman"/>
          <w:noProof w:val="0"/>
          <w:sz w:val="22"/>
          <w:szCs w:val="22"/>
          <w:lang w:val="en-US"/>
        </w:rPr>
        <w:t xml:space="preserve"> </w:t>
      </w:r>
      <w:r w:rsidRPr="54508A67" w:rsidR="0FDFCF02">
        <w:rPr>
          <w:rFonts w:ascii="Times New Roman" w:hAnsi="Times New Roman" w:eastAsia="Times New Roman" w:cs="Times New Roman"/>
          <w:noProof w:val="0"/>
          <w:sz w:val="22"/>
          <w:szCs w:val="22"/>
          <w:lang w:val="en-US"/>
        </w:rPr>
        <w:t xml:space="preserve">the upregulated side, LSM14A, SLC44A5, and KC6 were labeled as top </w:t>
      </w:r>
      <w:r w:rsidRPr="54508A67" w:rsidR="18BB1990">
        <w:rPr>
          <w:rFonts w:ascii="Times New Roman" w:hAnsi="Times New Roman" w:eastAsia="Times New Roman" w:cs="Times New Roman"/>
          <w:noProof w:val="0"/>
          <w:sz w:val="22"/>
          <w:szCs w:val="22"/>
          <w:lang w:val="en-US"/>
        </w:rPr>
        <w:t>gene</w:t>
      </w:r>
      <w:r w:rsidRPr="54508A67" w:rsidR="0FDFCF02">
        <w:rPr>
          <w:rFonts w:ascii="Times New Roman" w:hAnsi="Times New Roman" w:eastAsia="Times New Roman" w:cs="Times New Roman"/>
          <w:noProof w:val="0"/>
          <w:sz w:val="22"/>
          <w:szCs w:val="22"/>
          <w:lang w:val="en-US"/>
        </w:rPr>
        <w:t xml:space="preserve">s. The LV heatmap shows </w:t>
      </w:r>
      <w:r w:rsidRPr="54508A67" w:rsidR="0D28F7F5">
        <w:rPr>
          <w:rFonts w:ascii="Times New Roman" w:hAnsi="Times New Roman" w:eastAsia="Times New Roman" w:cs="Times New Roman"/>
          <w:noProof w:val="0"/>
          <w:sz w:val="22"/>
          <w:szCs w:val="22"/>
          <w:lang w:val="en-US"/>
        </w:rPr>
        <w:t xml:space="preserve">expression separation between conditions; </w:t>
      </w:r>
      <w:r w:rsidRPr="54508A67" w:rsidR="3624F25A">
        <w:rPr>
          <w:rFonts w:ascii="Times New Roman" w:hAnsi="Times New Roman" w:eastAsia="Times New Roman" w:cs="Times New Roman"/>
          <w:noProof w:val="0"/>
          <w:sz w:val="22"/>
          <w:szCs w:val="22"/>
          <w:lang w:val="en-US"/>
        </w:rPr>
        <w:t xml:space="preserve">separation between </w:t>
      </w:r>
      <w:r w:rsidRPr="54508A67" w:rsidR="0D28F7F5">
        <w:rPr>
          <w:rFonts w:ascii="Times New Roman" w:hAnsi="Times New Roman" w:eastAsia="Times New Roman" w:cs="Times New Roman"/>
          <w:noProof w:val="0"/>
          <w:sz w:val="22"/>
          <w:szCs w:val="22"/>
          <w:lang w:val="en-US"/>
        </w:rPr>
        <w:t>upregula</w:t>
      </w:r>
      <w:r w:rsidRPr="54508A67" w:rsidR="6BA4F88D">
        <w:rPr>
          <w:rFonts w:ascii="Times New Roman" w:hAnsi="Times New Roman" w:eastAsia="Times New Roman" w:cs="Times New Roman"/>
          <w:noProof w:val="0"/>
          <w:sz w:val="22"/>
          <w:szCs w:val="22"/>
          <w:lang w:val="en-US"/>
        </w:rPr>
        <w:t>ted</w:t>
      </w:r>
      <w:r w:rsidRPr="54508A67" w:rsidR="0D28F7F5">
        <w:rPr>
          <w:rFonts w:ascii="Times New Roman" w:hAnsi="Times New Roman" w:eastAsia="Times New Roman" w:cs="Times New Roman"/>
          <w:noProof w:val="0"/>
          <w:sz w:val="22"/>
          <w:szCs w:val="22"/>
          <w:lang w:val="en-US"/>
        </w:rPr>
        <w:t xml:space="preserve"> vs downregulat</w:t>
      </w:r>
      <w:r w:rsidRPr="54508A67" w:rsidR="55BDCA8C">
        <w:rPr>
          <w:rFonts w:ascii="Times New Roman" w:hAnsi="Times New Roman" w:eastAsia="Times New Roman" w:cs="Times New Roman"/>
          <w:noProof w:val="0"/>
          <w:sz w:val="22"/>
          <w:szCs w:val="22"/>
          <w:lang w:val="en-US"/>
        </w:rPr>
        <w:t>ed</w:t>
      </w:r>
      <w:r w:rsidRPr="54508A67" w:rsidR="0D28F7F5">
        <w:rPr>
          <w:rFonts w:ascii="Times New Roman" w:hAnsi="Times New Roman" w:eastAsia="Times New Roman" w:cs="Times New Roman"/>
          <w:noProof w:val="0"/>
          <w:sz w:val="22"/>
          <w:szCs w:val="22"/>
          <w:lang w:val="en-US"/>
        </w:rPr>
        <w:t xml:space="preserve"> is less clear</w:t>
      </w:r>
      <w:r w:rsidRPr="54508A67" w:rsidR="24AA1BC1">
        <w:rPr>
          <w:rFonts w:ascii="Times New Roman" w:hAnsi="Times New Roman" w:eastAsia="Times New Roman" w:cs="Times New Roman"/>
          <w:noProof w:val="0"/>
          <w:sz w:val="22"/>
          <w:szCs w:val="22"/>
          <w:lang w:val="en-US"/>
        </w:rPr>
        <w:t xml:space="preserve"> </w:t>
      </w:r>
      <w:r w:rsidRPr="54508A67" w:rsidR="2D345751">
        <w:rPr>
          <w:rFonts w:ascii="Times New Roman" w:hAnsi="Times New Roman" w:eastAsia="Times New Roman" w:cs="Times New Roman"/>
          <w:noProof w:val="0"/>
          <w:sz w:val="22"/>
          <w:szCs w:val="22"/>
          <w:lang w:val="en-US"/>
        </w:rPr>
        <w:t>within the HTN samples compared to control</w:t>
      </w:r>
      <w:r w:rsidRPr="54508A67" w:rsidR="0FDFCF02">
        <w:rPr>
          <w:rFonts w:ascii="Times New Roman" w:hAnsi="Times New Roman" w:eastAsia="Times New Roman" w:cs="Times New Roman"/>
          <w:noProof w:val="0"/>
          <w:sz w:val="22"/>
          <w:szCs w:val="22"/>
          <w:lang w:val="en-US"/>
        </w:rPr>
        <w:t>.</w:t>
      </w:r>
    </w:p>
    <w:p w:rsidR="54508A67" w:rsidP="54508A67" w:rsidRDefault="54508A67" w14:paraId="44F11650" w14:textId="0B30B9EB">
      <w:pPr>
        <w:pStyle w:val="Normal"/>
        <w:rPr>
          <w:rFonts w:ascii="Times New Roman" w:hAnsi="Times New Roman" w:eastAsia="Times New Roman" w:cs="Times New Roman"/>
          <w:noProof w:val="0"/>
          <w:sz w:val="22"/>
          <w:szCs w:val="22"/>
          <w:lang w:val="en-US"/>
        </w:rPr>
      </w:pPr>
    </w:p>
    <w:p w:rsidR="5BE2B717" w:rsidP="54508A67" w:rsidRDefault="5BE2B717" w14:paraId="32A67341" w14:textId="20BFB253">
      <w:pPr>
        <w:pStyle w:val="Normal"/>
        <w:rPr>
          <w:rFonts w:ascii="Times New Roman" w:hAnsi="Times New Roman" w:eastAsia="Times New Roman" w:cs="Times New Roman"/>
          <w:noProof w:val="0"/>
          <w:sz w:val="22"/>
          <w:szCs w:val="22"/>
          <w:lang w:val="en-US"/>
        </w:rPr>
      </w:pPr>
      <w:r w:rsidRPr="54508A67" w:rsidR="5BE2B717">
        <w:rPr>
          <w:rFonts w:ascii="Times New Roman" w:hAnsi="Times New Roman" w:eastAsia="Times New Roman" w:cs="Times New Roman"/>
          <w:b w:val="1"/>
          <w:bCs w:val="1"/>
          <w:noProof w:val="0"/>
          <w:sz w:val="22"/>
          <w:szCs w:val="22"/>
          <w:lang w:val="en-US"/>
        </w:rPr>
        <w:t xml:space="preserve">Right Ventricle </w:t>
      </w:r>
      <w:r w:rsidRPr="54508A67" w:rsidR="5BE2B717">
        <w:rPr>
          <w:rFonts w:ascii="Times New Roman" w:hAnsi="Times New Roman" w:eastAsia="Times New Roman" w:cs="Times New Roman"/>
          <w:b w:val="1"/>
          <w:bCs w:val="1"/>
          <w:i w:val="1"/>
          <w:iCs w:val="1"/>
          <w:noProof w:val="0"/>
          <w:sz w:val="22"/>
          <w:szCs w:val="22"/>
          <w:lang w:val="en-US"/>
        </w:rPr>
        <w:t>(Fig</w:t>
      </w:r>
      <w:r w:rsidRPr="54508A67" w:rsidR="5BE2B717">
        <w:rPr>
          <w:rFonts w:ascii="Times New Roman" w:hAnsi="Times New Roman" w:eastAsia="Times New Roman" w:cs="Times New Roman"/>
          <w:b w:val="1"/>
          <w:bCs w:val="1"/>
          <w:i w:val="1"/>
          <w:iCs w:val="1"/>
          <w:noProof w:val="0"/>
          <w:sz w:val="22"/>
          <w:szCs w:val="22"/>
          <w:lang w:val="en-US"/>
        </w:rPr>
        <w:t>ure 6, ri</w:t>
      </w:r>
      <w:r w:rsidRPr="54508A67" w:rsidR="5BE2B717">
        <w:rPr>
          <w:rFonts w:ascii="Times New Roman" w:hAnsi="Times New Roman" w:eastAsia="Times New Roman" w:cs="Times New Roman"/>
          <w:b w:val="1"/>
          <w:bCs w:val="1"/>
          <w:i w:val="1"/>
          <w:iCs w:val="1"/>
          <w:noProof w:val="0"/>
          <w:sz w:val="22"/>
          <w:szCs w:val="22"/>
          <w:lang w:val="en-US"/>
        </w:rPr>
        <w:t>ght; Figure 7, right)</w:t>
      </w:r>
      <w:r w:rsidRPr="54508A67" w:rsidR="5BE2B717">
        <w:rPr>
          <w:rFonts w:ascii="Times New Roman" w:hAnsi="Times New Roman" w:eastAsia="Times New Roman" w:cs="Times New Roman"/>
          <w:i w:val="1"/>
          <w:iCs w:val="1"/>
          <w:noProof w:val="0"/>
          <w:sz w:val="22"/>
          <w:szCs w:val="22"/>
          <w:lang w:val="en-US"/>
        </w:rPr>
        <w:t>.</w:t>
      </w:r>
      <w:r w:rsidRPr="54508A67" w:rsidR="5BE2B717">
        <w:rPr>
          <w:rFonts w:ascii="Times New Roman" w:hAnsi="Times New Roman" w:eastAsia="Times New Roman" w:cs="Times New Roman"/>
          <w:noProof w:val="0"/>
          <w:sz w:val="22"/>
          <w:szCs w:val="22"/>
          <w:lang w:val="en-US"/>
        </w:rPr>
        <w:t xml:space="preserve"> The RV-only analysis </w:t>
      </w:r>
      <w:r w:rsidRPr="54508A67" w:rsidR="5BE2B717">
        <w:rPr>
          <w:rFonts w:ascii="Times New Roman" w:hAnsi="Times New Roman" w:eastAsia="Times New Roman" w:cs="Times New Roman"/>
          <w:noProof w:val="0"/>
          <w:sz w:val="22"/>
          <w:szCs w:val="22"/>
          <w:lang w:val="en-US"/>
        </w:rPr>
        <w:t>identified</w:t>
      </w:r>
      <w:r w:rsidRPr="54508A67" w:rsidR="5BE2B717">
        <w:rPr>
          <w:rFonts w:ascii="Times New Roman" w:hAnsi="Times New Roman" w:eastAsia="Times New Roman" w:cs="Times New Roman"/>
          <w:noProof w:val="0"/>
          <w:sz w:val="22"/>
          <w:szCs w:val="22"/>
          <w:lang w:val="en-US"/>
        </w:rPr>
        <w:t xml:space="preserve"> 71 DEGs (35 upregulated, 36 downregulated). The dominant signal was TNC (</w:t>
      </w:r>
      <w:r w:rsidRPr="54508A67" w:rsidR="5BE2B717">
        <w:rPr>
          <w:rFonts w:ascii="Times New Roman" w:hAnsi="Times New Roman" w:eastAsia="Times New Roman" w:cs="Times New Roman"/>
          <w:noProof w:val="0"/>
          <w:sz w:val="22"/>
          <w:szCs w:val="22"/>
          <w:lang w:val="en-US"/>
        </w:rPr>
        <w:t>padj</w:t>
      </w:r>
      <w:r w:rsidRPr="54508A67" w:rsidR="5BE2B717">
        <w:rPr>
          <w:rFonts w:ascii="Times New Roman" w:hAnsi="Times New Roman" w:eastAsia="Times New Roman" w:cs="Times New Roman"/>
          <w:noProof w:val="0"/>
          <w:sz w:val="22"/>
          <w:szCs w:val="22"/>
          <w:lang w:val="en-US"/>
        </w:rPr>
        <w:t xml:space="preserve"> ≈ 10⁻³⁴)</w:t>
      </w:r>
      <w:r w:rsidRPr="54508A67" w:rsidR="1148C27F">
        <w:rPr>
          <w:rFonts w:ascii="Times New Roman" w:hAnsi="Times New Roman" w:eastAsia="Times New Roman" w:cs="Times New Roman"/>
          <w:noProof w:val="0"/>
          <w:sz w:val="22"/>
          <w:szCs w:val="22"/>
          <w:lang w:val="en-US"/>
        </w:rPr>
        <w:t>,</w:t>
      </w:r>
      <w:r w:rsidRPr="54508A67" w:rsidR="5BE2B717">
        <w:rPr>
          <w:rFonts w:ascii="Times New Roman" w:hAnsi="Times New Roman" w:eastAsia="Times New Roman" w:cs="Times New Roman"/>
          <w:noProof w:val="0"/>
          <w:sz w:val="22"/>
          <w:szCs w:val="22"/>
          <w:lang w:val="en-US"/>
        </w:rPr>
        <w:t xml:space="preserve"> </w:t>
      </w:r>
      <w:r w:rsidRPr="54508A67" w:rsidR="25B3A969">
        <w:rPr>
          <w:rFonts w:ascii="Times New Roman" w:hAnsi="Times New Roman" w:eastAsia="Times New Roman" w:cs="Times New Roman"/>
          <w:noProof w:val="0"/>
          <w:sz w:val="22"/>
          <w:szCs w:val="22"/>
          <w:lang w:val="en-US"/>
        </w:rPr>
        <w:t xml:space="preserve">which is </w:t>
      </w:r>
      <w:r w:rsidRPr="54508A67" w:rsidR="5BE2B717">
        <w:rPr>
          <w:rFonts w:ascii="Times New Roman" w:hAnsi="Times New Roman" w:eastAsia="Times New Roman" w:cs="Times New Roman"/>
          <w:noProof w:val="0"/>
          <w:sz w:val="22"/>
          <w:szCs w:val="22"/>
          <w:lang w:val="en-US"/>
        </w:rPr>
        <w:t>the single most statistically significant gene across any analysis in this study</w:t>
      </w:r>
      <w:r w:rsidRPr="54508A67" w:rsidR="23343810">
        <w:rPr>
          <w:rFonts w:ascii="Times New Roman" w:hAnsi="Times New Roman" w:eastAsia="Times New Roman" w:cs="Times New Roman"/>
          <w:noProof w:val="0"/>
          <w:sz w:val="22"/>
          <w:szCs w:val="22"/>
          <w:lang w:val="en-US"/>
        </w:rPr>
        <w:t xml:space="preserve">. It is </w:t>
      </w:r>
      <w:r w:rsidRPr="54508A67" w:rsidR="5BE2B717">
        <w:rPr>
          <w:rFonts w:ascii="Times New Roman" w:hAnsi="Times New Roman" w:eastAsia="Times New Roman" w:cs="Times New Roman"/>
          <w:noProof w:val="0"/>
          <w:sz w:val="22"/>
          <w:szCs w:val="22"/>
          <w:lang w:val="en-US"/>
        </w:rPr>
        <w:t xml:space="preserve">positioned at the extreme </w:t>
      </w:r>
      <w:r w:rsidRPr="54508A67" w:rsidR="6C7E6DBD">
        <w:rPr>
          <w:rFonts w:ascii="Times New Roman" w:hAnsi="Times New Roman" w:eastAsia="Times New Roman" w:cs="Times New Roman"/>
          <w:noProof w:val="0"/>
          <w:sz w:val="22"/>
          <w:szCs w:val="22"/>
          <w:lang w:val="en-US"/>
        </w:rPr>
        <w:t>upper left</w:t>
      </w:r>
      <w:r w:rsidRPr="54508A67" w:rsidR="5BE2B717">
        <w:rPr>
          <w:rFonts w:ascii="Times New Roman" w:hAnsi="Times New Roman" w:eastAsia="Times New Roman" w:cs="Times New Roman"/>
          <w:noProof w:val="0"/>
          <w:sz w:val="22"/>
          <w:szCs w:val="22"/>
          <w:lang w:val="en-US"/>
        </w:rPr>
        <w:t xml:space="preserve"> of the RV volcano plot. TNC is a large extracellular matrix glycoprotein and established marker of cardiac fibrosi</w:t>
      </w:r>
      <w:r w:rsidRPr="54508A67" w:rsidR="5BE2B717">
        <w:rPr>
          <w:rFonts w:ascii="Times New Roman" w:hAnsi="Times New Roman" w:eastAsia="Times New Roman" w:cs="Times New Roman"/>
          <w:noProof w:val="0"/>
          <w:sz w:val="22"/>
          <w:szCs w:val="22"/>
          <w:lang w:val="en-US"/>
        </w:rPr>
        <w:t>s and pre</w:t>
      </w:r>
      <w:r w:rsidRPr="54508A67" w:rsidR="5BE2B717">
        <w:rPr>
          <w:rFonts w:ascii="Times New Roman" w:hAnsi="Times New Roman" w:eastAsia="Times New Roman" w:cs="Times New Roman"/>
          <w:noProof w:val="0"/>
          <w:sz w:val="22"/>
          <w:szCs w:val="22"/>
          <w:lang w:val="en-US"/>
        </w:rPr>
        <w:t xml:space="preserve">ssure </w:t>
      </w:r>
      <w:r w:rsidRPr="54508A67" w:rsidR="5BE2B717">
        <w:rPr>
          <w:rFonts w:ascii="Times New Roman" w:hAnsi="Times New Roman" w:eastAsia="Times New Roman" w:cs="Times New Roman"/>
          <w:noProof w:val="0"/>
          <w:sz w:val="22"/>
          <w:szCs w:val="22"/>
          <w:lang w:val="en-US"/>
        </w:rPr>
        <w:t xml:space="preserve">overload </w:t>
      </w:r>
      <w:r w:rsidRPr="54508A67" w:rsidR="5BE2B717">
        <w:rPr>
          <w:rFonts w:ascii="Times New Roman" w:hAnsi="Times New Roman" w:eastAsia="Times New Roman" w:cs="Times New Roman"/>
          <w:noProof w:val="0"/>
          <w:sz w:val="22"/>
          <w:szCs w:val="22"/>
          <w:lang w:val="en-US"/>
        </w:rPr>
        <w:t xml:space="preserve">remodeling; its </w:t>
      </w:r>
      <w:r w:rsidRPr="54508A67" w:rsidR="0DE9DCD3">
        <w:rPr>
          <w:rFonts w:ascii="Times New Roman" w:hAnsi="Times New Roman" w:eastAsia="Times New Roman" w:cs="Times New Roman"/>
          <w:noProof w:val="0"/>
          <w:sz w:val="22"/>
          <w:szCs w:val="22"/>
          <w:lang w:val="en-US"/>
        </w:rPr>
        <w:t>profound</w:t>
      </w:r>
      <w:r w:rsidRPr="54508A67" w:rsidR="5BE2B717">
        <w:rPr>
          <w:rFonts w:ascii="Times New Roman" w:hAnsi="Times New Roman" w:eastAsia="Times New Roman" w:cs="Times New Roman"/>
          <w:noProof w:val="0"/>
          <w:sz w:val="22"/>
          <w:szCs w:val="22"/>
          <w:lang w:val="en-US"/>
        </w:rPr>
        <w:t xml:space="preserve"> and exclusive downregulation in the RV suggests chamber-specific structural remodeling in response to hypertension. NPPB</w:t>
      </w:r>
      <w:r w:rsidRPr="54508A67" w:rsidR="79D3EE7B">
        <w:rPr>
          <w:rFonts w:ascii="Times New Roman" w:hAnsi="Times New Roman" w:eastAsia="Times New Roman" w:cs="Times New Roman"/>
          <w:noProof w:val="0"/>
          <w:sz w:val="22"/>
          <w:szCs w:val="22"/>
          <w:lang w:val="en-US"/>
        </w:rPr>
        <w:t>,</w:t>
      </w:r>
      <w:r w:rsidRPr="54508A67" w:rsidR="5BE2B717">
        <w:rPr>
          <w:rFonts w:ascii="Times New Roman" w:hAnsi="Times New Roman" w:eastAsia="Times New Roman" w:cs="Times New Roman"/>
          <w:noProof w:val="0"/>
          <w:sz w:val="22"/>
          <w:szCs w:val="22"/>
          <w:lang w:val="en-US"/>
        </w:rPr>
        <w:t xml:space="preserve"> </w:t>
      </w:r>
      <w:r w:rsidRPr="54508A67" w:rsidR="5C0A5B13">
        <w:rPr>
          <w:rFonts w:ascii="Times New Roman" w:hAnsi="Times New Roman" w:eastAsia="Times New Roman" w:cs="Times New Roman"/>
          <w:noProof w:val="0"/>
          <w:sz w:val="22"/>
          <w:szCs w:val="22"/>
          <w:lang w:val="en-US"/>
        </w:rPr>
        <w:t>which encodes BNP,</w:t>
      </w:r>
      <w:r w:rsidRPr="54508A67" w:rsidR="5ECA0026">
        <w:rPr>
          <w:rFonts w:ascii="Times New Roman" w:hAnsi="Times New Roman" w:eastAsia="Times New Roman" w:cs="Times New Roman"/>
          <w:noProof w:val="0"/>
          <w:sz w:val="22"/>
          <w:szCs w:val="22"/>
          <w:lang w:val="en-US"/>
        </w:rPr>
        <w:t xml:space="preserve"> </w:t>
      </w:r>
      <w:r w:rsidRPr="54508A67" w:rsidR="5BE2B717">
        <w:rPr>
          <w:rFonts w:ascii="Times New Roman" w:hAnsi="Times New Roman" w:eastAsia="Times New Roman" w:cs="Times New Roman"/>
          <w:noProof w:val="0"/>
          <w:sz w:val="22"/>
          <w:szCs w:val="22"/>
          <w:lang w:val="en-US"/>
        </w:rPr>
        <w:t>was also strongly downregulated. BNP is a clinical biomarker of cardiac wall stress; its suppression is consistent with prior reports that early-stage hypertension is characterized by insufficient natriuretic peptide activation, reflecting a failure of the compensatory hormonal response to pressure overload</w:t>
      </w:r>
      <w:r w:rsidRPr="54508A67" w:rsidR="26393747">
        <w:rPr>
          <w:rFonts w:ascii="Times New Roman" w:hAnsi="Times New Roman" w:eastAsia="Times New Roman" w:cs="Times New Roman"/>
          <w:noProof w:val="0"/>
          <w:sz w:val="22"/>
          <w:szCs w:val="22"/>
          <w:vertAlign w:val="superscript"/>
          <w:lang w:val="en-US"/>
        </w:rPr>
        <w:t>7,8</w:t>
      </w:r>
      <w:r w:rsidRPr="54508A67" w:rsidR="5BE2B717">
        <w:rPr>
          <w:rFonts w:ascii="Times New Roman" w:hAnsi="Times New Roman" w:eastAsia="Times New Roman" w:cs="Times New Roman"/>
          <w:noProof w:val="0"/>
          <w:sz w:val="22"/>
          <w:szCs w:val="22"/>
          <w:lang w:val="en-US"/>
        </w:rPr>
        <w:t>. CLVS2 (LFC ≈ −5.5) appeared as the most extreme outlier by fold change in both the RV volcano and MA plots. The RV heatmap demonstrated notably clean condition-based separation</w:t>
      </w:r>
      <w:r w:rsidRPr="54508A67" w:rsidR="482F561A">
        <w:rPr>
          <w:rFonts w:ascii="Times New Roman" w:hAnsi="Times New Roman" w:eastAsia="Times New Roman" w:cs="Times New Roman"/>
          <w:noProof w:val="0"/>
          <w:sz w:val="22"/>
          <w:szCs w:val="22"/>
          <w:lang w:val="en-US"/>
        </w:rPr>
        <w:t xml:space="preserve"> compared to</w:t>
      </w:r>
      <w:r w:rsidRPr="54508A67" w:rsidR="5BE2B717">
        <w:rPr>
          <w:rFonts w:ascii="Times New Roman" w:hAnsi="Times New Roman" w:eastAsia="Times New Roman" w:cs="Times New Roman"/>
          <w:noProof w:val="0"/>
          <w:sz w:val="22"/>
          <w:szCs w:val="22"/>
          <w:lang w:val="en-US"/>
        </w:rPr>
        <w:t xml:space="preserve"> pooled </w:t>
      </w:r>
      <w:r w:rsidRPr="54508A67" w:rsidR="465DD70C">
        <w:rPr>
          <w:rFonts w:ascii="Times New Roman" w:hAnsi="Times New Roman" w:eastAsia="Times New Roman" w:cs="Times New Roman"/>
          <w:noProof w:val="0"/>
          <w:sz w:val="22"/>
          <w:szCs w:val="22"/>
          <w:lang w:val="en-US"/>
        </w:rPr>
        <w:t>and</w:t>
      </w:r>
      <w:r w:rsidRPr="54508A67" w:rsidR="5BE2B717">
        <w:rPr>
          <w:rFonts w:ascii="Times New Roman" w:hAnsi="Times New Roman" w:eastAsia="Times New Roman" w:cs="Times New Roman"/>
          <w:noProof w:val="0"/>
          <w:sz w:val="22"/>
          <w:szCs w:val="22"/>
          <w:lang w:val="en-US"/>
        </w:rPr>
        <w:t xml:space="preserve"> LV </w:t>
      </w:r>
      <w:r w:rsidRPr="54508A67" w:rsidR="5D12862E">
        <w:rPr>
          <w:rFonts w:ascii="Times New Roman" w:hAnsi="Times New Roman" w:eastAsia="Times New Roman" w:cs="Times New Roman"/>
          <w:noProof w:val="0"/>
          <w:sz w:val="22"/>
          <w:szCs w:val="22"/>
          <w:lang w:val="en-US"/>
        </w:rPr>
        <w:t>heatmaps,</w:t>
      </w:r>
      <w:r w:rsidRPr="54508A67" w:rsidR="5BE2B717">
        <w:rPr>
          <w:rFonts w:ascii="Times New Roman" w:hAnsi="Times New Roman" w:eastAsia="Times New Roman" w:cs="Times New Roman"/>
          <w:noProof w:val="0"/>
          <w:sz w:val="22"/>
          <w:szCs w:val="22"/>
          <w:lang w:val="en-US"/>
        </w:rPr>
        <w:t xml:space="preserve"> </w:t>
      </w:r>
      <w:r w:rsidRPr="54508A67" w:rsidR="1340FB0C">
        <w:rPr>
          <w:rFonts w:ascii="Times New Roman" w:hAnsi="Times New Roman" w:eastAsia="Times New Roman" w:cs="Times New Roman"/>
          <w:noProof w:val="0"/>
          <w:sz w:val="22"/>
          <w:szCs w:val="22"/>
          <w:lang w:val="en-US"/>
        </w:rPr>
        <w:t>which is</w:t>
      </w:r>
      <w:r w:rsidRPr="54508A67" w:rsidR="5BE2B717">
        <w:rPr>
          <w:rFonts w:ascii="Times New Roman" w:hAnsi="Times New Roman" w:eastAsia="Times New Roman" w:cs="Times New Roman"/>
          <w:noProof w:val="0"/>
          <w:sz w:val="22"/>
          <w:szCs w:val="22"/>
          <w:lang w:val="en-US"/>
        </w:rPr>
        <w:t xml:space="preserve"> consistent with the larger fold changes among top RV-specific </w:t>
      </w:r>
      <w:r w:rsidRPr="54508A67" w:rsidR="60CDD30A">
        <w:rPr>
          <w:rFonts w:ascii="Times New Roman" w:hAnsi="Times New Roman" w:eastAsia="Times New Roman" w:cs="Times New Roman"/>
          <w:noProof w:val="0"/>
          <w:sz w:val="22"/>
          <w:szCs w:val="22"/>
          <w:lang w:val="en-US"/>
        </w:rPr>
        <w:t>DEGs</w:t>
      </w:r>
      <w:r w:rsidRPr="54508A67" w:rsidR="5BE2B717">
        <w:rPr>
          <w:rFonts w:ascii="Times New Roman" w:hAnsi="Times New Roman" w:eastAsia="Times New Roman" w:cs="Times New Roman"/>
          <w:noProof w:val="0"/>
          <w:sz w:val="22"/>
          <w:szCs w:val="22"/>
          <w:lang w:val="en-US"/>
        </w:rPr>
        <w:t>.</w:t>
      </w:r>
    </w:p>
    <w:p w:rsidR="5BE2B717" w:rsidP="54508A67" w:rsidRDefault="5BE2B717" w14:paraId="4874A8FC" w14:textId="25681957">
      <w:pPr>
        <w:pStyle w:val="Heading2"/>
        <w:spacing w:before="320" w:beforeAutospacing="off" w:after="80" w:afterAutospacing="off"/>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4508A67" w:rsidR="5BE2B717">
        <w:rPr>
          <w:rFonts w:ascii="Times New Roman" w:hAnsi="Times New Roman" w:eastAsia="Times New Roman" w:cs="Times New Roman"/>
          <w:b w:val="1"/>
          <w:bCs w:val="1"/>
          <w:i w:val="1"/>
          <w:iCs w:val="1"/>
          <w:noProof w:val="0"/>
          <w:color w:val="000000" w:themeColor="text1" w:themeTint="FF" w:themeShade="FF"/>
          <w:sz w:val="24"/>
          <w:szCs w:val="24"/>
          <w:lang w:val="en-US"/>
        </w:rPr>
        <w:t>4.6 Chamber Specificity of HTN Transcriptional Signatures</w:t>
      </w:r>
    </w:p>
    <w:p w:rsidR="5BE2B717" w:rsidP="54508A67" w:rsidRDefault="5BE2B717" w14:paraId="221C6247" w14:textId="4DB538A8">
      <w:pPr>
        <w:pStyle w:val="Normal"/>
        <w:rPr>
          <w:rFonts w:ascii="Times New Roman" w:hAnsi="Times New Roman" w:eastAsia="Times New Roman" w:cs="Times New Roman"/>
          <w:noProof w:val="0"/>
          <w:sz w:val="22"/>
          <w:szCs w:val="22"/>
          <w:lang w:val="en-US"/>
        </w:rPr>
      </w:pPr>
      <w:r w:rsidRPr="54508A67" w:rsidR="5BE2B717">
        <w:rPr>
          <w:rFonts w:ascii="Times New Roman" w:hAnsi="Times New Roman" w:eastAsia="Times New Roman" w:cs="Times New Roman"/>
          <w:noProof w:val="0"/>
          <w:sz w:val="22"/>
          <w:szCs w:val="22"/>
          <w:lang w:val="en-US"/>
        </w:rPr>
        <w:t>Cross-analysis comparison revealed that the large majority of HTN-associated gene expression changes are chamber-specific rather than shared (</w:t>
      </w:r>
      <w:r w:rsidRPr="54508A67" w:rsidR="5BE2B717">
        <w:rPr>
          <w:rFonts w:ascii="Times New Roman" w:hAnsi="Times New Roman" w:eastAsia="Times New Roman" w:cs="Times New Roman"/>
          <w:i w:val="1"/>
          <w:iCs w:val="1"/>
          <w:noProof w:val="0"/>
          <w:sz w:val="22"/>
          <w:szCs w:val="22"/>
          <w:lang w:val="en-US"/>
        </w:rPr>
        <w:t>Table 1</w:t>
      </w:r>
      <w:r w:rsidRPr="54508A67" w:rsidR="5BE2B717">
        <w:rPr>
          <w:rFonts w:ascii="Times New Roman" w:hAnsi="Times New Roman" w:eastAsia="Times New Roman" w:cs="Times New Roman"/>
          <w:noProof w:val="0"/>
          <w:sz w:val="22"/>
          <w:szCs w:val="22"/>
          <w:lang w:val="en-US"/>
        </w:rPr>
        <w:t>).</w:t>
      </w:r>
      <w:r w:rsidRPr="54508A67" w:rsidR="5BE2B717">
        <w:rPr>
          <w:rFonts w:ascii="Times New Roman" w:hAnsi="Times New Roman" w:eastAsia="Times New Roman" w:cs="Times New Roman"/>
          <w:noProof w:val="0"/>
          <w:sz w:val="22"/>
          <w:szCs w:val="22"/>
          <w:lang w:val="en-US"/>
        </w:rPr>
        <w:t xml:space="preserve"> Of the 58 LV DEGs and 71 RV DEGs, only 11 were </w:t>
      </w:r>
      <w:r w:rsidRPr="54508A67" w:rsidR="5BE2B717">
        <w:rPr>
          <w:rFonts w:ascii="Times New Roman" w:hAnsi="Times New Roman" w:eastAsia="Times New Roman" w:cs="Times New Roman"/>
          <w:noProof w:val="0"/>
          <w:sz w:val="22"/>
          <w:szCs w:val="22"/>
          <w:lang w:val="en-US"/>
        </w:rPr>
        <w:t>identified</w:t>
      </w:r>
      <w:r w:rsidRPr="54508A67" w:rsidR="5BE2B717">
        <w:rPr>
          <w:rFonts w:ascii="Times New Roman" w:hAnsi="Times New Roman" w:eastAsia="Times New Roman" w:cs="Times New Roman"/>
          <w:noProof w:val="0"/>
          <w:sz w:val="22"/>
          <w:szCs w:val="22"/>
          <w:lang w:val="en-US"/>
        </w:rPr>
        <w:t xml:space="preserve"> in both chambers (LV ∩ RV), </w:t>
      </w:r>
      <w:r w:rsidRPr="54508A67" w:rsidR="5BE2B717">
        <w:rPr>
          <w:rFonts w:ascii="Times New Roman" w:hAnsi="Times New Roman" w:eastAsia="Times New Roman" w:cs="Times New Roman"/>
          <w:noProof w:val="0"/>
          <w:sz w:val="22"/>
          <w:szCs w:val="22"/>
          <w:lang w:val="en-US"/>
        </w:rPr>
        <w:t>representing</w:t>
      </w:r>
      <w:r w:rsidRPr="54508A67" w:rsidR="5BE2B717">
        <w:rPr>
          <w:rFonts w:ascii="Times New Roman" w:hAnsi="Times New Roman" w:eastAsia="Times New Roman" w:cs="Times New Roman"/>
          <w:noProof w:val="0"/>
          <w:sz w:val="22"/>
          <w:szCs w:val="22"/>
          <w:lang w:val="en-US"/>
        </w:rPr>
        <w:t xml:space="preserve"> </w:t>
      </w:r>
      <w:r w:rsidRPr="54508A67" w:rsidR="5BE2B717">
        <w:rPr>
          <w:rFonts w:ascii="Times New Roman" w:hAnsi="Times New Roman" w:eastAsia="Times New Roman" w:cs="Times New Roman"/>
          <w:noProof w:val="0"/>
          <w:sz w:val="22"/>
          <w:szCs w:val="22"/>
          <w:lang w:val="en-US"/>
        </w:rPr>
        <w:t>approximately 14</w:t>
      </w:r>
      <w:r w:rsidRPr="54508A67" w:rsidR="5BE2B717">
        <w:rPr>
          <w:rFonts w:ascii="Times New Roman" w:hAnsi="Times New Roman" w:eastAsia="Times New Roman" w:cs="Times New Roman"/>
          <w:noProof w:val="0"/>
          <w:sz w:val="22"/>
          <w:szCs w:val="22"/>
          <w:lang w:val="en-US"/>
        </w:rPr>
        <w:t xml:space="preserve">–19% overlap. Thirty-one genes were shared between the pooled and LV analyses, and 47 between the pooled and RV analyses, suggesting the pooled model captures more of the RV signal, </w:t>
      </w:r>
      <w:r w:rsidRPr="54508A67" w:rsidR="5BE2B717">
        <w:rPr>
          <w:rFonts w:ascii="Times New Roman" w:hAnsi="Times New Roman" w:eastAsia="Times New Roman" w:cs="Times New Roman"/>
          <w:noProof w:val="0"/>
          <w:sz w:val="22"/>
          <w:szCs w:val="22"/>
          <w:lang w:val="en-US"/>
        </w:rPr>
        <w:t>likely due to</w:t>
      </w:r>
      <w:r w:rsidRPr="54508A67" w:rsidR="5BE2B717">
        <w:rPr>
          <w:rFonts w:ascii="Times New Roman" w:hAnsi="Times New Roman" w:eastAsia="Times New Roman" w:cs="Times New Roman"/>
          <w:noProof w:val="0"/>
          <w:sz w:val="22"/>
          <w:szCs w:val="22"/>
          <w:lang w:val="en-US"/>
        </w:rPr>
        <w:t xml:space="preserve"> the larger absolute fold changes among RV-specific top hits. Ten genes reached significance across all three analyses simultaneously (pooled ∩ LV ∩ RV), </w:t>
      </w:r>
      <w:r w:rsidRPr="54508A67" w:rsidR="5BE2B717">
        <w:rPr>
          <w:rFonts w:ascii="Times New Roman" w:hAnsi="Times New Roman" w:eastAsia="Times New Roman" w:cs="Times New Roman"/>
          <w:noProof w:val="0"/>
          <w:sz w:val="22"/>
          <w:szCs w:val="22"/>
          <w:lang w:val="en-US"/>
        </w:rPr>
        <w:t>representing</w:t>
      </w:r>
      <w:r w:rsidRPr="54508A67" w:rsidR="5BE2B717">
        <w:rPr>
          <w:rFonts w:ascii="Times New Roman" w:hAnsi="Times New Roman" w:eastAsia="Times New Roman" w:cs="Times New Roman"/>
          <w:noProof w:val="0"/>
          <w:sz w:val="22"/>
          <w:szCs w:val="22"/>
          <w:lang w:val="en-US"/>
        </w:rPr>
        <w:t xml:space="preserve"> the highest-confidence, chamber-independent HTN transcriptional targets (</w:t>
      </w:r>
      <w:r w:rsidRPr="54508A67" w:rsidR="5BE2B717">
        <w:rPr>
          <w:rFonts w:ascii="Times New Roman" w:hAnsi="Times New Roman" w:eastAsia="Times New Roman" w:cs="Times New Roman"/>
          <w:i w:val="1"/>
          <w:iCs w:val="1"/>
          <w:noProof w:val="0"/>
          <w:sz w:val="22"/>
          <w:szCs w:val="22"/>
          <w:lang w:val="en-US"/>
        </w:rPr>
        <w:t>Table 1</w:t>
      </w:r>
      <w:r w:rsidRPr="54508A67" w:rsidR="5BE2B717">
        <w:rPr>
          <w:rFonts w:ascii="Times New Roman" w:hAnsi="Times New Roman" w:eastAsia="Times New Roman" w:cs="Times New Roman"/>
          <w:noProof w:val="0"/>
          <w:sz w:val="22"/>
          <w:szCs w:val="22"/>
          <w:lang w:val="en-US"/>
        </w:rPr>
        <w:t>). Among these, HECW1 and HLX-AS1 a</w:t>
      </w:r>
      <w:r w:rsidRPr="54508A67" w:rsidR="5B8899A7">
        <w:rPr>
          <w:rFonts w:ascii="Times New Roman" w:hAnsi="Times New Roman" w:eastAsia="Times New Roman" w:cs="Times New Roman"/>
          <w:noProof w:val="0"/>
          <w:sz w:val="22"/>
          <w:szCs w:val="22"/>
          <w:lang w:val="en-US"/>
        </w:rPr>
        <w:t xml:space="preserve">re </w:t>
      </w:r>
      <w:r w:rsidRPr="54508A67" w:rsidR="5B8899A7">
        <w:rPr>
          <w:rFonts w:ascii="Times New Roman" w:hAnsi="Times New Roman" w:eastAsia="Times New Roman" w:cs="Times New Roman"/>
          <w:noProof w:val="0"/>
          <w:sz w:val="22"/>
          <w:szCs w:val="22"/>
          <w:lang w:val="en-US"/>
        </w:rPr>
        <w:t>notable</w:t>
      </w:r>
      <w:r w:rsidRPr="54508A67" w:rsidR="5BE2B717">
        <w:rPr>
          <w:rFonts w:ascii="Times New Roman" w:hAnsi="Times New Roman" w:eastAsia="Times New Roman" w:cs="Times New Roman"/>
          <w:noProof w:val="0"/>
          <w:sz w:val="22"/>
          <w:szCs w:val="22"/>
          <w:lang w:val="en-US"/>
        </w:rPr>
        <w:t xml:space="preserve"> downregulated </w:t>
      </w:r>
      <w:r w:rsidRPr="54508A67" w:rsidR="09DE8FA6">
        <w:rPr>
          <w:rFonts w:ascii="Times New Roman" w:hAnsi="Times New Roman" w:eastAsia="Times New Roman" w:cs="Times New Roman"/>
          <w:noProof w:val="0"/>
          <w:sz w:val="22"/>
          <w:szCs w:val="22"/>
          <w:lang w:val="en-US"/>
        </w:rPr>
        <w:t>genes</w:t>
      </w:r>
      <w:r w:rsidRPr="54508A67" w:rsidR="5BE2B717">
        <w:rPr>
          <w:rFonts w:ascii="Times New Roman" w:hAnsi="Times New Roman" w:eastAsia="Times New Roman" w:cs="Times New Roman"/>
          <w:noProof w:val="0"/>
          <w:sz w:val="22"/>
          <w:szCs w:val="22"/>
          <w:lang w:val="en-US"/>
        </w:rPr>
        <w:t>, while LSM14A and CD5L a</w:t>
      </w:r>
      <w:r w:rsidRPr="54508A67" w:rsidR="05F87EB4">
        <w:rPr>
          <w:rFonts w:ascii="Times New Roman" w:hAnsi="Times New Roman" w:eastAsia="Times New Roman" w:cs="Times New Roman"/>
          <w:noProof w:val="0"/>
          <w:sz w:val="22"/>
          <w:szCs w:val="22"/>
          <w:lang w:val="en-US"/>
        </w:rPr>
        <w:t>re notable</w:t>
      </w:r>
      <w:r w:rsidRPr="54508A67" w:rsidR="5BE2B717">
        <w:rPr>
          <w:rFonts w:ascii="Times New Roman" w:hAnsi="Times New Roman" w:eastAsia="Times New Roman" w:cs="Times New Roman"/>
          <w:noProof w:val="0"/>
          <w:sz w:val="22"/>
          <w:szCs w:val="22"/>
          <w:lang w:val="en-US"/>
        </w:rPr>
        <w:t xml:space="preserve"> upregulated </w:t>
      </w:r>
      <w:r w:rsidRPr="54508A67" w:rsidR="3F3F5480">
        <w:rPr>
          <w:rFonts w:ascii="Times New Roman" w:hAnsi="Times New Roman" w:eastAsia="Times New Roman" w:cs="Times New Roman"/>
          <w:noProof w:val="0"/>
          <w:sz w:val="22"/>
          <w:szCs w:val="22"/>
          <w:lang w:val="en-US"/>
        </w:rPr>
        <w:t>genes</w:t>
      </w:r>
      <w:r w:rsidRPr="54508A67" w:rsidR="5BE2B717">
        <w:rPr>
          <w:rFonts w:ascii="Times New Roman" w:hAnsi="Times New Roman" w:eastAsia="Times New Roman" w:cs="Times New Roman"/>
          <w:noProof w:val="0"/>
          <w:sz w:val="22"/>
          <w:szCs w:val="22"/>
          <w:lang w:val="en-US"/>
        </w:rPr>
        <w:t>. The low proportion of shared DEGs across analyses supports the use of chamber-</w:t>
      </w:r>
      <w:r w:rsidRPr="54508A67" w:rsidR="03ABB6D4">
        <w:rPr>
          <w:rFonts w:ascii="Times New Roman" w:hAnsi="Times New Roman" w:eastAsia="Times New Roman" w:cs="Times New Roman"/>
          <w:noProof w:val="0"/>
          <w:sz w:val="22"/>
          <w:szCs w:val="22"/>
          <w:lang w:val="en-US"/>
        </w:rPr>
        <w:t>stratified</w:t>
      </w:r>
      <w:r w:rsidRPr="54508A67" w:rsidR="5BE2B717">
        <w:rPr>
          <w:rFonts w:ascii="Times New Roman" w:hAnsi="Times New Roman" w:eastAsia="Times New Roman" w:cs="Times New Roman"/>
          <w:noProof w:val="0"/>
          <w:sz w:val="22"/>
          <w:szCs w:val="22"/>
          <w:lang w:val="en-US"/>
        </w:rPr>
        <w:t xml:space="preserve"> differential expression as a more informative approach than pooled analysis alone for characterizing the molecular response to hypertension in ventricular cardiac tissue.</w:t>
      </w:r>
    </w:p>
    <w:p w:rsidR="5BE2B717" w:rsidP="54508A67" w:rsidRDefault="5BE2B717" w14:paraId="36B5CE92" w14:textId="5FA8E13B">
      <w:pPr>
        <w:pStyle w:val="Normal"/>
        <w:rPr>
          <w:rFonts w:ascii="Times New Roman" w:hAnsi="Times New Roman" w:eastAsia="Times New Roman" w:cs="Times New Roman"/>
          <w:b w:val="1"/>
          <w:bCs w:val="1"/>
          <w:noProof w:val="0"/>
          <w:sz w:val="22"/>
          <w:szCs w:val="22"/>
          <w:lang w:val="en-US"/>
        </w:rPr>
      </w:pPr>
      <w:r w:rsidRPr="54508A67" w:rsidR="5BE2B717">
        <w:rPr>
          <w:rFonts w:ascii="Times New Roman" w:hAnsi="Times New Roman" w:eastAsia="Times New Roman" w:cs="Times New Roman"/>
          <w:b w:val="1"/>
          <w:bCs w:val="1"/>
          <w:noProof w:val="0"/>
          <w:sz w:val="22"/>
          <w:szCs w:val="22"/>
          <w:lang w:val="en-US"/>
        </w:rPr>
        <w:t>Table 1. Summary of differential expression across pooled and chamber-stratified analyses.</w:t>
      </w:r>
    </w:p>
    <w:tbl>
      <w:tblPr>
        <w:tblStyle w:val="PlainTable5"/>
        <w:tblW w:w="0" w:type="auto"/>
        <w:jc w:val="center"/>
        <w:tblLook w:val="06A0" w:firstRow="1" w:lastRow="0" w:firstColumn="1" w:lastColumn="0" w:noHBand="1" w:noVBand="1"/>
      </w:tblPr>
      <w:tblGrid>
        <w:gridCol w:w="4680"/>
        <w:gridCol w:w="4680"/>
      </w:tblGrid>
      <w:tr w:rsidR="54508A67" w:rsidTr="54508A67" w14:paraId="2EC7B417">
        <w:trPr>
          <w:trHeight w:val="300"/>
        </w:trPr>
        <w:tc>
          <w:tcPr>
            <w:cnfStyle w:val="001000000100" w:firstRow="0" w:lastRow="0" w:firstColumn="1" w:lastColumn="0" w:oddVBand="0" w:evenVBand="0" w:oddHBand="0" w:evenHBand="0" w:firstRowFirstColumn="1" w:firstRowLastColumn="0" w:lastRowFirstColumn="0" w:lastRowLastColumn="0"/>
            <w:tcW w:w="4680" w:type="dxa"/>
            <w:tcMar/>
          </w:tcPr>
          <w:p w:rsidR="54508A67" w:rsidP="54508A67" w:rsidRDefault="54508A67" w14:paraId="7AAA4ACB" w14:textId="2AA97AB1">
            <w:pPr>
              <w:jc w:val="center"/>
              <w:rPr>
                <w:rFonts w:ascii="Times New Roman" w:hAnsi="Times New Roman" w:eastAsia="Times New Roman" w:cs="Times New Roman"/>
                <w:b w:val="1"/>
                <w:bCs w:val="1"/>
                <w:i w:val="0"/>
                <w:iCs w:val="0"/>
                <w:color w:val="000000" w:themeColor="text1" w:themeTint="FF" w:themeShade="FF"/>
                <w:sz w:val="22"/>
                <w:szCs w:val="22"/>
              </w:rPr>
            </w:pPr>
            <w:r w:rsidRPr="54508A67" w:rsidR="54508A67">
              <w:rPr>
                <w:rFonts w:ascii="Times New Roman" w:hAnsi="Times New Roman" w:eastAsia="Times New Roman" w:cs="Times New Roman"/>
                <w:b w:val="1"/>
                <w:bCs w:val="1"/>
                <w:i w:val="0"/>
                <w:iCs w:val="0"/>
                <w:color w:val="000000" w:themeColor="text1" w:themeTint="FF" w:themeShade="FF"/>
                <w:sz w:val="22"/>
                <w:szCs w:val="22"/>
              </w:rPr>
              <w:t>Comparison</w:t>
            </w:r>
          </w:p>
        </w:tc>
        <w:tc>
          <w:tcPr>
            <w:cnfStyle w:val="000000000000" w:firstRow="0" w:lastRow="0" w:firstColumn="0" w:lastColumn="0" w:oddVBand="0" w:evenVBand="0" w:oddHBand="0" w:evenHBand="0" w:firstRowFirstColumn="0" w:firstRowLastColumn="0" w:lastRowFirstColumn="0" w:lastRowLastColumn="0"/>
            <w:tcW w:w="4680" w:type="dxa"/>
            <w:tcMar/>
          </w:tcPr>
          <w:p w:rsidR="54508A67" w:rsidP="54508A67" w:rsidRDefault="54508A67" w14:paraId="033ADB9A" w14:textId="6575C216">
            <w:pPr>
              <w:jc w:val="center"/>
              <w:rPr>
                <w:rFonts w:ascii="Times New Roman" w:hAnsi="Times New Roman" w:eastAsia="Times New Roman" w:cs="Times New Roman"/>
                <w:b w:val="1"/>
                <w:bCs w:val="1"/>
                <w:i w:val="0"/>
                <w:iCs w:val="0"/>
                <w:color w:val="000000" w:themeColor="text1" w:themeTint="FF" w:themeShade="FF"/>
                <w:sz w:val="22"/>
                <w:szCs w:val="22"/>
              </w:rPr>
            </w:pPr>
            <w:r w:rsidRPr="54508A67" w:rsidR="54508A67">
              <w:rPr>
                <w:rFonts w:ascii="Times New Roman" w:hAnsi="Times New Roman" w:eastAsia="Times New Roman" w:cs="Times New Roman"/>
                <w:b w:val="1"/>
                <w:bCs w:val="1"/>
                <w:i w:val="0"/>
                <w:iCs w:val="0"/>
                <w:color w:val="000000" w:themeColor="text1" w:themeTint="FF" w:themeShade="FF"/>
                <w:sz w:val="22"/>
                <w:szCs w:val="22"/>
              </w:rPr>
              <w:t>Gene Count</w:t>
            </w:r>
          </w:p>
        </w:tc>
      </w:tr>
      <w:tr w:rsidR="54508A67" w:rsidTr="54508A67" w14:paraId="0044E8A7">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54508A67" w:rsidP="54508A67" w:rsidRDefault="54508A67" w14:paraId="15BA1A33" w14:textId="4EFADEA2">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Pooled DEGs (padj &lt; 0.05, |LFC| &gt; 1)</w:t>
            </w:r>
          </w:p>
        </w:tc>
        <w:tc>
          <w:tcPr>
            <w:cnfStyle w:val="000000000000" w:firstRow="0" w:lastRow="0" w:firstColumn="0" w:lastColumn="0" w:oddVBand="0" w:evenVBand="0" w:oddHBand="0" w:evenHBand="0" w:firstRowFirstColumn="0" w:firstRowLastColumn="0" w:lastRowFirstColumn="0" w:lastRowLastColumn="0"/>
            <w:tcW w:w="4680" w:type="dxa"/>
            <w:tcMar/>
          </w:tcPr>
          <w:p w:rsidR="54508A67" w:rsidP="54508A67" w:rsidRDefault="54508A67" w14:paraId="53ABA865" w14:textId="2DB871F0">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213</w:t>
            </w:r>
          </w:p>
        </w:tc>
      </w:tr>
      <w:tr w:rsidR="54508A67" w:rsidTr="54508A67" w14:paraId="30B3B043">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54508A67" w:rsidP="54508A67" w:rsidRDefault="54508A67" w14:paraId="57CDEDDF" w14:textId="26DF1FDF">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LV-only DEGs</w:t>
            </w:r>
          </w:p>
        </w:tc>
        <w:tc>
          <w:tcPr>
            <w:cnfStyle w:val="000000000000" w:firstRow="0" w:lastRow="0" w:firstColumn="0" w:lastColumn="0" w:oddVBand="0" w:evenVBand="0" w:oddHBand="0" w:evenHBand="0" w:firstRowFirstColumn="0" w:firstRowLastColumn="0" w:lastRowFirstColumn="0" w:lastRowLastColumn="0"/>
            <w:tcW w:w="4680" w:type="dxa"/>
            <w:tcMar/>
          </w:tcPr>
          <w:p w:rsidR="54508A67" w:rsidP="54508A67" w:rsidRDefault="54508A67" w14:paraId="1365F913" w14:textId="5B7878AC">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58</w:t>
            </w:r>
          </w:p>
        </w:tc>
      </w:tr>
      <w:tr w:rsidR="54508A67" w:rsidTr="54508A67" w14:paraId="21F0B2DB">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54508A67" w:rsidP="54508A67" w:rsidRDefault="54508A67" w14:paraId="4A00504A" w14:textId="4792838D">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RV-only DEGs</w:t>
            </w:r>
          </w:p>
        </w:tc>
        <w:tc>
          <w:tcPr>
            <w:cnfStyle w:val="000000000000" w:firstRow="0" w:lastRow="0" w:firstColumn="0" w:lastColumn="0" w:oddVBand="0" w:evenVBand="0" w:oddHBand="0" w:evenHBand="0" w:firstRowFirstColumn="0" w:firstRowLastColumn="0" w:lastRowFirstColumn="0" w:lastRowLastColumn="0"/>
            <w:tcW w:w="4680" w:type="dxa"/>
            <w:tcMar/>
          </w:tcPr>
          <w:p w:rsidR="54508A67" w:rsidP="54508A67" w:rsidRDefault="54508A67" w14:paraId="54AE7A7F" w14:textId="1DF98336">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71</w:t>
            </w:r>
          </w:p>
        </w:tc>
      </w:tr>
      <w:tr w:rsidR="54508A67" w:rsidTr="54508A67" w14:paraId="46DB5264">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54508A67" w:rsidP="54508A67" w:rsidRDefault="54508A67" w14:paraId="0E75206B" w14:textId="05EFCA19">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Shared: Pooled ∩ LV</w:t>
            </w:r>
          </w:p>
        </w:tc>
        <w:tc>
          <w:tcPr>
            <w:cnfStyle w:val="000000000000" w:firstRow="0" w:lastRow="0" w:firstColumn="0" w:lastColumn="0" w:oddVBand="0" w:evenVBand="0" w:oddHBand="0" w:evenHBand="0" w:firstRowFirstColumn="0" w:firstRowLastColumn="0" w:lastRowFirstColumn="0" w:lastRowLastColumn="0"/>
            <w:tcW w:w="4680" w:type="dxa"/>
            <w:tcMar/>
          </w:tcPr>
          <w:p w:rsidR="54508A67" w:rsidP="54508A67" w:rsidRDefault="54508A67" w14:paraId="6825D7A1" w14:textId="4F99D4E8">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31</w:t>
            </w:r>
          </w:p>
        </w:tc>
      </w:tr>
      <w:tr w:rsidR="54508A67" w:rsidTr="54508A67" w14:paraId="44153DBD">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54508A67" w:rsidP="54508A67" w:rsidRDefault="54508A67" w14:paraId="1825BE8F" w14:textId="62165EC6">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Shared: Pooled ∩ RV</w:t>
            </w:r>
          </w:p>
        </w:tc>
        <w:tc>
          <w:tcPr>
            <w:cnfStyle w:val="000000000000" w:firstRow="0" w:lastRow="0" w:firstColumn="0" w:lastColumn="0" w:oddVBand="0" w:evenVBand="0" w:oddHBand="0" w:evenHBand="0" w:firstRowFirstColumn="0" w:firstRowLastColumn="0" w:lastRowFirstColumn="0" w:lastRowLastColumn="0"/>
            <w:tcW w:w="4680" w:type="dxa"/>
            <w:tcMar/>
          </w:tcPr>
          <w:p w:rsidR="54508A67" w:rsidP="54508A67" w:rsidRDefault="54508A67" w14:paraId="5D98A36E" w14:textId="16AB35F6">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47</w:t>
            </w:r>
          </w:p>
        </w:tc>
      </w:tr>
      <w:tr w:rsidR="54508A67" w:rsidTr="54508A67" w14:paraId="17206CBC">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54508A67" w:rsidP="54508A67" w:rsidRDefault="54508A67" w14:paraId="52BFB462" w14:textId="1AB3A966">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Shared: LV ∩ RV</w:t>
            </w:r>
          </w:p>
        </w:tc>
        <w:tc>
          <w:tcPr>
            <w:cnfStyle w:val="000000000000" w:firstRow="0" w:lastRow="0" w:firstColumn="0" w:lastColumn="0" w:oddVBand="0" w:evenVBand="0" w:oddHBand="0" w:evenHBand="0" w:firstRowFirstColumn="0" w:firstRowLastColumn="0" w:lastRowFirstColumn="0" w:lastRowLastColumn="0"/>
            <w:tcW w:w="4680" w:type="dxa"/>
            <w:tcMar/>
          </w:tcPr>
          <w:p w:rsidR="54508A67" w:rsidP="54508A67" w:rsidRDefault="54508A67" w14:paraId="5B366013" w14:textId="3C916F94">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11</w:t>
            </w:r>
          </w:p>
        </w:tc>
      </w:tr>
      <w:tr w:rsidR="54508A67" w:rsidTr="54508A67" w14:paraId="51D80003">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54508A67" w:rsidP="54508A67" w:rsidRDefault="54508A67" w14:paraId="36F166E0" w14:textId="1A0E64BB">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Shared: All three analyses</w:t>
            </w:r>
          </w:p>
        </w:tc>
        <w:tc>
          <w:tcPr>
            <w:cnfStyle w:val="000000000000" w:firstRow="0" w:lastRow="0" w:firstColumn="0" w:lastColumn="0" w:oddVBand="0" w:evenVBand="0" w:oddHBand="0" w:evenHBand="0" w:firstRowFirstColumn="0" w:firstRowLastColumn="0" w:lastRowFirstColumn="0" w:lastRowLastColumn="0"/>
            <w:tcW w:w="4680" w:type="dxa"/>
            <w:tcMar/>
          </w:tcPr>
          <w:p w:rsidR="54508A67" w:rsidP="54508A67" w:rsidRDefault="54508A67" w14:paraId="425C5238" w14:textId="7A900702">
            <w:pPr>
              <w:jc w:val="center"/>
              <w:rPr>
                <w:rFonts w:ascii="Times New Roman" w:hAnsi="Times New Roman" w:eastAsia="Times New Roman" w:cs="Times New Roman"/>
                <w:i w:val="0"/>
                <w:iCs w:val="0"/>
                <w:color w:val="000000" w:themeColor="text1" w:themeTint="FF" w:themeShade="FF"/>
                <w:sz w:val="22"/>
                <w:szCs w:val="22"/>
              </w:rPr>
            </w:pPr>
            <w:r w:rsidRPr="54508A67" w:rsidR="54508A67">
              <w:rPr>
                <w:rFonts w:ascii="Times New Roman" w:hAnsi="Times New Roman" w:eastAsia="Times New Roman" w:cs="Times New Roman"/>
                <w:i w:val="0"/>
                <w:iCs w:val="0"/>
                <w:color w:val="000000" w:themeColor="text1" w:themeTint="FF" w:themeShade="FF"/>
                <w:sz w:val="22"/>
                <w:szCs w:val="22"/>
              </w:rPr>
              <w:t>10</w:t>
            </w:r>
          </w:p>
        </w:tc>
      </w:tr>
    </w:tbl>
    <w:p w:rsidR="54508A67" w:rsidP="54508A67" w:rsidRDefault="54508A67" w14:paraId="1A5F390D" w14:textId="1EE3842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2"/>
          <w:szCs w:val="22"/>
          <w:lang w:val="en-US"/>
        </w:rPr>
      </w:pPr>
    </w:p>
    <w:p w:rsidR="658631B7" w:rsidP="54508A67" w:rsidRDefault="658631B7" w14:paraId="3C8078A4" w14:textId="0FC2B870">
      <w:pPr>
        <w:pStyle w:val="Heading1"/>
        <w:spacing w:before="480" w:beforeAutospacing="off" w:after="120" w:afterAutospacing="off"/>
        <w:ind w:left="0"/>
        <w:jc w:val="left"/>
        <w:rPr>
          <w:rFonts w:ascii="Times New Roman" w:hAnsi="Times New Roman" w:eastAsia="Times New Roman" w:cs="Times New Roman"/>
          <w:b w:val="1"/>
          <w:bCs w:val="1"/>
          <w:noProof w:val="0"/>
          <w:color w:val="000000" w:themeColor="text1" w:themeTint="FF" w:themeShade="FF"/>
          <w:sz w:val="28"/>
          <w:szCs w:val="28"/>
          <w:lang w:val="en-US"/>
        </w:rPr>
      </w:pPr>
      <w:r w:rsidRPr="54508A67" w:rsidR="658631B7">
        <w:rPr>
          <w:rFonts w:ascii="Times New Roman" w:hAnsi="Times New Roman" w:eastAsia="Times New Roman" w:cs="Times New Roman"/>
          <w:b w:val="1"/>
          <w:bCs w:val="1"/>
          <w:noProof w:val="0"/>
          <w:color w:val="000000" w:themeColor="text1" w:themeTint="FF" w:themeShade="FF"/>
          <w:sz w:val="28"/>
          <w:szCs w:val="28"/>
          <w:lang w:val="en-US"/>
        </w:rPr>
        <w:t>5. Discussion</w:t>
      </w:r>
    </w:p>
    <w:p w:rsidR="5E6AE178" w:rsidP="54508A67" w:rsidRDefault="5E6AE178" w14:paraId="0E6725E6" w14:textId="1CE18FD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r w:rsidRPr="54508A67" w:rsidR="5E6AE178">
        <w:rPr>
          <w:rFonts w:ascii="Times New Roman" w:hAnsi="Times New Roman" w:eastAsia="Times New Roman" w:cs="Times New Roman"/>
          <w:noProof w:val="0"/>
          <w:lang w:val="en-US"/>
        </w:rPr>
        <w:t xml:space="preserve">This study </w:t>
      </w:r>
      <w:r w:rsidRPr="54508A67" w:rsidR="5C309846">
        <w:rPr>
          <w:rFonts w:ascii="Times New Roman" w:hAnsi="Times New Roman" w:eastAsia="Times New Roman" w:cs="Times New Roman"/>
          <w:noProof w:val="0"/>
          <w:lang w:val="en-US"/>
        </w:rPr>
        <w:t>suggests</w:t>
      </w:r>
      <w:r w:rsidRPr="54508A67" w:rsidR="0880E30A">
        <w:rPr>
          <w:rFonts w:ascii="Times New Roman" w:hAnsi="Times New Roman" w:eastAsia="Times New Roman" w:cs="Times New Roman"/>
          <w:noProof w:val="0"/>
          <w:lang w:val="en-US"/>
        </w:rPr>
        <w:t xml:space="preserve"> that hypertension-associated transcriptional remodeling in the female human heart is </w:t>
      </w:r>
      <w:r w:rsidRPr="54508A67" w:rsidR="285BB6B0">
        <w:rPr>
          <w:rFonts w:ascii="Times New Roman" w:hAnsi="Times New Roman" w:eastAsia="Times New Roman" w:cs="Times New Roman"/>
          <w:noProof w:val="0"/>
          <w:lang w:val="en-US"/>
        </w:rPr>
        <w:t>largely chamber-specific</w:t>
      </w:r>
      <w:r w:rsidRPr="54508A67" w:rsidR="285BB6B0">
        <w:rPr>
          <w:rFonts w:ascii="Times New Roman" w:hAnsi="Times New Roman" w:eastAsia="Times New Roman" w:cs="Times New Roman"/>
          <w:noProof w:val="0"/>
          <w:lang w:val="en-US"/>
        </w:rPr>
        <w:t xml:space="preserve">. </w:t>
      </w:r>
      <w:r w:rsidRPr="54508A67" w:rsidR="7B286ED5">
        <w:rPr>
          <w:rFonts w:ascii="Times New Roman" w:hAnsi="Times New Roman" w:eastAsia="Times New Roman" w:cs="Times New Roman"/>
          <w:noProof w:val="0"/>
          <w:lang w:val="en-US"/>
        </w:rPr>
        <w:t xml:space="preserve">Only 11 </w:t>
      </w:r>
      <w:r w:rsidRPr="54508A67" w:rsidR="29679E37">
        <w:rPr>
          <w:rFonts w:ascii="Times New Roman" w:hAnsi="Times New Roman" w:eastAsia="Times New Roman" w:cs="Times New Roman"/>
          <w:noProof w:val="0"/>
          <w:lang w:val="en-US"/>
        </w:rPr>
        <w:t xml:space="preserve">genes were shared between </w:t>
      </w:r>
      <w:r w:rsidRPr="54508A67" w:rsidR="7B286ED5">
        <w:rPr>
          <w:rFonts w:ascii="Times New Roman" w:hAnsi="Times New Roman" w:eastAsia="Times New Roman" w:cs="Times New Roman"/>
          <w:noProof w:val="0"/>
          <w:lang w:val="en-US"/>
        </w:rPr>
        <w:t xml:space="preserve">the 58 LV </w:t>
      </w:r>
      <w:r w:rsidRPr="54508A67" w:rsidR="2BD76070">
        <w:rPr>
          <w:rFonts w:ascii="Times New Roman" w:hAnsi="Times New Roman" w:eastAsia="Times New Roman" w:cs="Times New Roman"/>
          <w:noProof w:val="0"/>
          <w:lang w:val="en-US"/>
        </w:rPr>
        <w:t xml:space="preserve">DEGs </w:t>
      </w:r>
      <w:r w:rsidRPr="54508A67" w:rsidR="7B286ED5">
        <w:rPr>
          <w:rFonts w:ascii="Times New Roman" w:hAnsi="Times New Roman" w:eastAsia="Times New Roman" w:cs="Times New Roman"/>
          <w:noProof w:val="0"/>
          <w:lang w:val="en-US"/>
        </w:rPr>
        <w:t xml:space="preserve">and </w:t>
      </w:r>
      <w:r w:rsidRPr="54508A67" w:rsidR="175C0E27">
        <w:rPr>
          <w:rFonts w:ascii="Times New Roman" w:hAnsi="Times New Roman" w:eastAsia="Times New Roman" w:cs="Times New Roman"/>
          <w:noProof w:val="0"/>
          <w:lang w:val="en-US"/>
        </w:rPr>
        <w:t xml:space="preserve">the </w:t>
      </w:r>
      <w:r w:rsidRPr="54508A67" w:rsidR="7B286ED5">
        <w:rPr>
          <w:rFonts w:ascii="Times New Roman" w:hAnsi="Times New Roman" w:eastAsia="Times New Roman" w:cs="Times New Roman"/>
          <w:noProof w:val="0"/>
          <w:lang w:val="en-US"/>
        </w:rPr>
        <w:t xml:space="preserve">71 </w:t>
      </w:r>
      <w:r w:rsidRPr="54508A67" w:rsidR="7B286ED5">
        <w:rPr>
          <w:rFonts w:ascii="Times New Roman" w:hAnsi="Times New Roman" w:eastAsia="Times New Roman" w:cs="Times New Roman"/>
          <w:noProof w:val="0"/>
          <w:lang w:val="en-US"/>
        </w:rPr>
        <w:t>RV DEGs</w:t>
      </w:r>
      <w:r w:rsidRPr="54508A67" w:rsidR="60D79F37">
        <w:rPr>
          <w:rFonts w:ascii="Times New Roman" w:hAnsi="Times New Roman" w:eastAsia="Times New Roman" w:cs="Times New Roman"/>
          <w:noProof w:val="0"/>
          <w:lang w:val="en-US"/>
        </w:rPr>
        <w:t xml:space="preserve">. </w:t>
      </w:r>
      <w:r w:rsidRPr="54508A67" w:rsidR="5CC1816A">
        <w:rPr>
          <w:rFonts w:ascii="Times New Roman" w:hAnsi="Times New Roman" w:eastAsia="Times New Roman" w:cs="Times New Roman"/>
          <w:noProof w:val="0"/>
          <w:lang w:val="en-US"/>
        </w:rPr>
        <w:t xml:space="preserve">This finding addresses a limitation noted by </w:t>
      </w:r>
      <w:r w:rsidRPr="54508A67" w:rsidR="5CC1816A">
        <w:rPr>
          <w:rFonts w:ascii="Times New Roman" w:hAnsi="Times New Roman" w:eastAsia="Times New Roman" w:cs="Times New Roman"/>
          <w:noProof w:val="0"/>
          <w:lang w:val="en-US"/>
        </w:rPr>
        <w:t>Milstone</w:t>
      </w:r>
      <w:r w:rsidRPr="54508A67" w:rsidR="5CC1816A">
        <w:rPr>
          <w:rFonts w:ascii="Times New Roman" w:hAnsi="Times New Roman" w:eastAsia="Times New Roman" w:cs="Times New Roman"/>
          <w:noProof w:val="0"/>
          <w:lang w:val="en-US"/>
        </w:rPr>
        <w:t xml:space="preserve"> et al. (2025), who analyzed ventricular tissue in a pooled manner, and supports the value of chamber-resolved transcriptomic analyses in cardiac disease. </w:t>
      </w:r>
    </w:p>
    <w:p w:rsidR="2207869F" w:rsidP="54508A67" w:rsidRDefault="2207869F" w14:paraId="082298E5" w14:textId="33B64F9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r w:rsidRPr="54508A67" w:rsidR="2207869F">
        <w:rPr>
          <w:rFonts w:ascii="Times New Roman" w:hAnsi="Times New Roman" w:eastAsia="Times New Roman" w:cs="Times New Roman"/>
          <w:noProof w:val="0"/>
          <w:lang w:val="en-US"/>
        </w:rPr>
        <w:t>Across all three analyses, a significant number of genes were downregulated than upregulated.</w:t>
      </w:r>
      <w:r w:rsidRPr="54508A67" w:rsidR="2207869F">
        <w:rPr>
          <w:rFonts w:ascii="Times New Roman" w:hAnsi="Times New Roman" w:eastAsia="Times New Roman" w:cs="Times New Roman"/>
          <w:noProof w:val="0"/>
          <w:lang w:val="en-US"/>
        </w:rPr>
        <w:t xml:space="preserve"> While the differen</w:t>
      </w:r>
      <w:r w:rsidRPr="54508A67" w:rsidR="205A7919">
        <w:rPr>
          <w:rFonts w:ascii="Times New Roman" w:hAnsi="Times New Roman" w:eastAsia="Times New Roman" w:cs="Times New Roman"/>
          <w:noProof w:val="0"/>
          <w:lang w:val="en-US"/>
        </w:rPr>
        <w:t xml:space="preserve">ce in DEG counts between the LV (58) and RV (71) analyses is moderate, the findings should be interpreted with caution </w:t>
      </w:r>
      <w:bookmarkStart w:name="_Int_eX429OYx" w:id="1845757555"/>
      <w:r w:rsidRPr="54508A67" w:rsidR="205A7919">
        <w:rPr>
          <w:rFonts w:ascii="Times New Roman" w:hAnsi="Times New Roman" w:eastAsia="Times New Roman" w:cs="Times New Roman"/>
          <w:noProof w:val="0"/>
          <w:lang w:val="en-US"/>
        </w:rPr>
        <w:t>given</w:t>
      </w:r>
      <w:bookmarkEnd w:id="1845757555"/>
      <w:r w:rsidRPr="54508A67" w:rsidR="205A7919">
        <w:rPr>
          <w:rFonts w:ascii="Times New Roman" w:hAnsi="Times New Roman" w:eastAsia="Times New Roman" w:cs="Times New Roman"/>
          <w:noProof w:val="0"/>
          <w:lang w:val="en-US"/>
        </w:rPr>
        <w:t xml:space="preserve"> the small sample size. This asymmetry may </w:t>
      </w:r>
      <w:r w:rsidRPr="54508A67" w:rsidR="77417609">
        <w:rPr>
          <w:rFonts w:ascii="Times New Roman" w:hAnsi="Times New Roman" w:eastAsia="Times New Roman" w:cs="Times New Roman"/>
          <w:noProof w:val="0"/>
          <w:lang w:val="en-US"/>
        </w:rPr>
        <w:t xml:space="preserve">reflect differences in physiological stress, as systemic hypertension increases left ventricular overload, while the right ventricle is influenced by pulmonary pressures. However, the unbalanced group sizes within each </w:t>
      </w:r>
      <w:r w:rsidRPr="54508A67" w:rsidR="38049E54">
        <w:rPr>
          <w:rFonts w:ascii="Times New Roman" w:hAnsi="Times New Roman" w:eastAsia="Times New Roman" w:cs="Times New Roman"/>
          <w:noProof w:val="0"/>
          <w:lang w:val="en-US"/>
        </w:rPr>
        <w:t xml:space="preserve">chamber (2 control vs 3 </w:t>
      </w:r>
      <w:r w:rsidRPr="54508A67" w:rsidR="38049E54">
        <w:rPr>
          <w:rFonts w:ascii="Times New Roman" w:hAnsi="Times New Roman" w:eastAsia="Times New Roman" w:cs="Times New Roman"/>
          <w:noProof w:val="0"/>
          <w:lang w:val="en-US"/>
        </w:rPr>
        <w:t>hypertensive</w:t>
      </w:r>
      <w:r w:rsidRPr="54508A67" w:rsidR="38049E54">
        <w:rPr>
          <w:rFonts w:ascii="Times New Roman" w:hAnsi="Times New Roman" w:eastAsia="Times New Roman" w:cs="Times New Roman"/>
          <w:noProof w:val="0"/>
          <w:lang w:val="en-US"/>
        </w:rPr>
        <w:t xml:space="preserve"> samples) may also contribute to differences in statistical power between the models. </w:t>
      </w:r>
    </w:p>
    <w:p w:rsidR="2809EDD6" w:rsidP="54508A67" w:rsidRDefault="2809EDD6" w14:paraId="628E2EA9" w14:textId="5FA4B79B">
      <w:pPr>
        <w:pStyle w:val="Normal"/>
        <w:rPr>
          <w:rFonts w:ascii="Times New Roman" w:hAnsi="Times New Roman" w:eastAsia="Times New Roman" w:cs="Times New Roman"/>
          <w:noProof w:val="0"/>
          <w:lang w:val="en-US"/>
        </w:rPr>
      </w:pPr>
      <w:r w:rsidRPr="54508A67" w:rsidR="2809EDD6">
        <w:rPr>
          <w:rFonts w:ascii="Times New Roman" w:hAnsi="Times New Roman" w:eastAsia="Times New Roman" w:cs="Times New Roman"/>
          <w:noProof w:val="0"/>
          <w:lang w:val="en-US"/>
        </w:rPr>
        <w:t>The 10 genes</w:t>
      </w:r>
      <w:r w:rsidRPr="54508A67" w:rsidR="7331E541">
        <w:rPr>
          <w:rFonts w:ascii="Times New Roman" w:hAnsi="Times New Roman" w:eastAsia="Times New Roman" w:cs="Times New Roman"/>
          <w:noProof w:val="0"/>
          <w:lang w:val="en-US"/>
        </w:rPr>
        <w:t xml:space="preserve"> </w:t>
      </w:r>
      <w:r w:rsidRPr="54508A67" w:rsidR="2809EDD6">
        <w:rPr>
          <w:rFonts w:ascii="Times New Roman" w:hAnsi="Times New Roman" w:eastAsia="Times New Roman" w:cs="Times New Roman"/>
          <w:noProof w:val="0"/>
          <w:lang w:val="en-US"/>
        </w:rPr>
        <w:t xml:space="preserve">significant </w:t>
      </w:r>
      <w:r w:rsidRPr="54508A67" w:rsidR="75DB92FC">
        <w:rPr>
          <w:rFonts w:ascii="Times New Roman" w:hAnsi="Times New Roman" w:eastAsia="Times New Roman" w:cs="Times New Roman"/>
          <w:noProof w:val="0"/>
          <w:lang w:val="en-US"/>
        </w:rPr>
        <w:t>across</w:t>
      </w:r>
      <w:r w:rsidRPr="54508A67" w:rsidR="2809EDD6">
        <w:rPr>
          <w:rFonts w:ascii="Times New Roman" w:hAnsi="Times New Roman" w:eastAsia="Times New Roman" w:cs="Times New Roman"/>
          <w:noProof w:val="0"/>
          <w:lang w:val="en-US"/>
        </w:rPr>
        <w:t xml:space="preserve"> all three analyses </w:t>
      </w:r>
      <w:r w:rsidRPr="54508A67" w:rsidR="2809EDD6">
        <w:rPr>
          <w:rFonts w:ascii="Times New Roman" w:hAnsi="Times New Roman" w:eastAsia="Times New Roman" w:cs="Times New Roman"/>
          <w:noProof w:val="0"/>
          <w:lang w:val="en-US"/>
        </w:rPr>
        <w:t>represent</w:t>
      </w:r>
      <w:r w:rsidRPr="54508A67" w:rsidR="2809EDD6">
        <w:rPr>
          <w:rFonts w:ascii="Times New Roman" w:hAnsi="Times New Roman" w:eastAsia="Times New Roman" w:cs="Times New Roman"/>
          <w:noProof w:val="0"/>
          <w:lang w:val="en-US"/>
        </w:rPr>
        <w:t xml:space="preserve"> the most reliable </w:t>
      </w:r>
      <w:r w:rsidRPr="54508A67" w:rsidR="5056A7DB">
        <w:rPr>
          <w:rFonts w:ascii="Times New Roman" w:hAnsi="Times New Roman" w:eastAsia="Times New Roman" w:cs="Times New Roman"/>
          <w:noProof w:val="0"/>
          <w:lang w:val="en-US"/>
        </w:rPr>
        <w:t>hypertensive</w:t>
      </w:r>
      <w:r w:rsidRPr="54508A67" w:rsidR="2809EDD6">
        <w:rPr>
          <w:rFonts w:ascii="Times New Roman" w:hAnsi="Times New Roman" w:eastAsia="Times New Roman" w:cs="Times New Roman"/>
          <w:noProof w:val="0"/>
          <w:lang w:val="en-US"/>
        </w:rPr>
        <w:t xml:space="preserve">-associated </w:t>
      </w:r>
      <w:r w:rsidRPr="54508A67" w:rsidR="5E8A8200">
        <w:rPr>
          <w:rFonts w:ascii="Times New Roman" w:hAnsi="Times New Roman" w:eastAsia="Times New Roman" w:cs="Times New Roman"/>
          <w:noProof w:val="0"/>
          <w:lang w:val="en-US"/>
        </w:rPr>
        <w:t xml:space="preserve">transcriptional targets in this dataset. </w:t>
      </w:r>
      <w:r w:rsidRPr="54508A67" w:rsidR="54605E37">
        <w:rPr>
          <w:rFonts w:ascii="Times New Roman" w:hAnsi="Times New Roman" w:eastAsia="Times New Roman" w:cs="Times New Roman"/>
          <w:noProof w:val="0"/>
          <w:lang w:val="en-US"/>
        </w:rPr>
        <w:t xml:space="preserve">Although functional interpretation was </w:t>
      </w:r>
      <w:r w:rsidRPr="54508A67" w:rsidR="3CB51B32">
        <w:rPr>
          <w:rFonts w:ascii="Times New Roman" w:hAnsi="Times New Roman" w:eastAsia="Times New Roman" w:cs="Times New Roman"/>
          <w:noProof w:val="0"/>
          <w:lang w:val="en-US"/>
        </w:rPr>
        <w:t>beyond</w:t>
      </w:r>
      <w:r w:rsidRPr="54508A67" w:rsidR="54605E37">
        <w:rPr>
          <w:rFonts w:ascii="Times New Roman" w:hAnsi="Times New Roman" w:eastAsia="Times New Roman" w:cs="Times New Roman"/>
          <w:noProof w:val="0"/>
          <w:lang w:val="en-US"/>
        </w:rPr>
        <w:t xml:space="preserve"> the scope of this study, these </w:t>
      </w:r>
      <w:bookmarkStart w:name="_Int_vYWVOgrV" w:id="1075691221"/>
      <w:r w:rsidRPr="54508A67" w:rsidR="54605E37">
        <w:rPr>
          <w:rFonts w:ascii="Times New Roman" w:hAnsi="Times New Roman" w:eastAsia="Times New Roman" w:cs="Times New Roman"/>
          <w:noProof w:val="0"/>
          <w:lang w:val="en-US"/>
        </w:rPr>
        <w:t xml:space="preserve">genes </w:t>
      </w:r>
      <w:r w:rsidRPr="54508A67" w:rsidR="34F75238">
        <w:rPr>
          <w:rFonts w:ascii="Times New Roman" w:hAnsi="Times New Roman" w:eastAsia="Times New Roman" w:cs="Times New Roman"/>
          <w:noProof w:val="0"/>
          <w:lang w:val="en-US"/>
        </w:rPr>
        <w:t>provide a focused set of candidates for future pathway analysis and experimental validation</w:t>
      </w:r>
      <w:r w:rsidRPr="54508A67" w:rsidR="3A28CD21">
        <w:rPr>
          <w:rFonts w:ascii="Times New Roman" w:hAnsi="Times New Roman" w:eastAsia="Times New Roman" w:cs="Times New Roman"/>
          <w:noProof w:val="0"/>
          <w:lang w:val="en-US"/>
        </w:rPr>
        <w:t>.</w:t>
      </w:r>
      <w:bookmarkEnd w:id="1075691221"/>
      <w:r w:rsidRPr="54508A67" w:rsidR="3A28CD21">
        <w:rPr>
          <w:rFonts w:ascii="Times New Roman" w:hAnsi="Times New Roman" w:eastAsia="Times New Roman" w:cs="Times New Roman"/>
          <w:noProof w:val="0"/>
          <w:lang w:val="en-US"/>
        </w:rPr>
        <w:t xml:space="preserve"> </w:t>
      </w:r>
    </w:p>
    <w:p w:rsidR="3A28CD21" w:rsidP="54508A67" w:rsidRDefault="3A28CD21" w14:paraId="1F3D506F" w14:textId="05277E5A">
      <w:pPr>
        <w:pStyle w:val="Normal"/>
        <w:rPr>
          <w:rFonts w:ascii="Times New Roman" w:hAnsi="Times New Roman" w:eastAsia="Times New Roman" w:cs="Times New Roman"/>
          <w:noProof w:val="0"/>
          <w:lang w:val="en-US"/>
        </w:rPr>
      </w:pPr>
      <w:r w:rsidRPr="54508A67" w:rsidR="3A28CD21">
        <w:rPr>
          <w:rFonts w:ascii="Times New Roman" w:hAnsi="Times New Roman" w:eastAsia="Times New Roman" w:cs="Times New Roman"/>
          <w:noProof w:val="0"/>
          <w:lang w:val="en-US"/>
        </w:rPr>
        <w:t>Th</w:t>
      </w:r>
      <w:r w:rsidRPr="54508A67" w:rsidR="15C84B43">
        <w:rPr>
          <w:rFonts w:ascii="Times New Roman" w:hAnsi="Times New Roman" w:eastAsia="Times New Roman" w:cs="Times New Roman"/>
          <w:noProof w:val="0"/>
          <w:lang w:val="en-US"/>
        </w:rPr>
        <w:t xml:space="preserve">is study is limited by its small sample size, with only 10 samples overall and 5 per chamber. As a result, </w:t>
      </w:r>
      <w:r w:rsidRPr="54508A67" w:rsidR="63BBB370">
        <w:rPr>
          <w:rFonts w:ascii="Times New Roman" w:hAnsi="Times New Roman" w:eastAsia="Times New Roman" w:cs="Times New Roman"/>
          <w:noProof w:val="0"/>
          <w:lang w:val="en-US"/>
        </w:rPr>
        <w:t>chamber</w:t>
      </w:r>
      <w:r w:rsidRPr="54508A67" w:rsidR="15C84B43">
        <w:rPr>
          <w:rFonts w:ascii="Times New Roman" w:hAnsi="Times New Roman" w:eastAsia="Times New Roman" w:cs="Times New Roman"/>
          <w:noProof w:val="0"/>
          <w:lang w:val="en-US"/>
        </w:rPr>
        <w:t>-stratified analyses are underpowered, and the findings from this study should be interpreted as prelim</w:t>
      </w:r>
      <w:r w:rsidRPr="54508A67" w:rsidR="4FF7F33B">
        <w:rPr>
          <w:rFonts w:ascii="Times New Roman" w:hAnsi="Times New Roman" w:eastAsia="Times New Roman" w:cs="Times New Roman"/>
          <w:noProof w:val="0"/>
          <w:lang w:val="en-US"/>
        </w:rPr>
        <w:t>inary.</w:t>
      </w:r>
      <w:r w:rsidRPr="54508A67" w:rsidR="56BBB127">
        <w:rPr>
          <w:rFonts w:ascii="Times New Roman" w:hAnsi="Times New Roman" w:eastAsia="Times New Roman" w:cs="Times New Roman"/>
          <w:noProof w:val="0"/>
          <w:lang w:val="en-US"/>
        </w:rPr>
        <w:t xml:space="preserve"> Future studies </w:t>
      </w:r>
      <w:r w:rsidRPr="54508A67" w:rsidR="560CF964">
        <w:rPr>
          <w:rFonts w:ascii="Times New Roman" w:hAnsi="Times New Roman" w:eastAsia="Times New Roman" w:cs="Times New Roman"/>
          <w:noProof w:val="0"/>
          <w:lang w:val="en-US"/>
        </w:rPr>
        <w:t>sh</w:t>
      </w:r>
      <w:r w:rsidRPr="54508A67" w:rsidR="56BBB127">
        <w:rPr>
          <w:rFonts w:ascii="Times New Roman" w:hAnsi="Times New Roman" w:eastAsia="Times New Roman" w:cs="Times New Roman"/>
          <w:noProof w:val="0"/>
          <w:lang w:val="en-US"/>
        </w:rPr>
        <w:t>ould include larger cohorts and incorporat</w:t>
      </w:r>
      <w:r w:rsidRPr="54508A67" w:rsidR="49E83027">
        <w:rPr>
          <w:rFonts w:ascii="Times New Roman" w:hAnsi="Times New Roman" w:eastAsia="Times New Roman" w:cs="Times New Roman"/>
          <w:noProof w:val="0"/>
          <w:lang w:val="en-US"/>
        </w:rPr>
        <w:t>e</w:t>
      </w:r>
      <w:r w:rsidRPr="54508A67" w:rsidR="56BBB127">
        <w:rPr>
          <w:rFonts w:ascii="Times New Roman" w:hAnsi="Times New Roman" w:eastAsia="Times New Roman" w:cs="Times New Roman"/>
          <w:noProof w:val="0"/>
          <w:lang w:val="en-US"/>
        </w:rPr>
        <w:t xml:space="preserve"> </w:t>
      </w:r>
      <w:r w:rsidRPr="54508A67" w:rsidR="56BBB127">
        <w:rPr>
          <w:rFonts w:ascii="Times New Roman" w:hAnsi="Times New Roman" w:eastAsia="Times New Roman" w:cs="Times New Roman"/>
          <w:noProof w:val="0"/>
          <w:lang w:val="en-US"/>
        </w:rPr>
        <w:t>additional</w:t>
      </w:r>
      <w:r w:rsidRPr="54508A67" w:rsidR="56BBB127">
        <w:rPr>
          <w:rFonts w:ascii="Times New Roman" w:hAnsi="Times New Roman" w:eastAsia="Times New Roman" w:cs="Times New Roman"/>
          <w:noProof w:val="0"/>
          <w:lang w:val="en-US"/>
        </w:rPr>
        <w:t xml:space="preserve"> covariates, such as age, body mass index (BMI), and other comorbidities, </w:t>
      </w:r>
      <w:r w:rsidRPr="54508A67" w:rsidR="0C0E1B6D">
        <w:rPr>
          <w:rFonts w:ascii="Times New Roman" w:hAnsi="Times New Roman" w:eastAsia="Times New Roman" w:cs="Times New Roman"/>
          <w:noProof w:val="0"/>
          <w:lang w:val="en-US"/>
        </w:rPr>
        <w:t>to support</w:t>
      </w:r>
      <w:r w:rsidRPr="54508A67" w:rsidR="56BBB127">
        <w:rPr>
          <w:rFonts w:ascii="Times New Roman" w:hAnsi="Times New Roman" w:eastAsia="Times New Roman" w:cs="Times New Roman"/>
          <w:noProof w:val="0"/>
          <w:lang w:val="en-US"/>
        </w:rPr>
        <w:t xml:space="preserve"> validation and </w:t>
      </w:r>
      <w:r w:rsidRPr="54508A67" w:rsidR="7D9ECDFE">
        <w:rPr>
          <w:rFonts w:ascii="Times New Roman" w:hAnsi="Times New Roman" w:eastAsia="Times New Roman" w:cs="Times New Roman"/>
          <w:noProof w:val="0"/>
          <w:lang w:val="en-US"/>
        </w:rPr>
        <w:t>extend</w:t>
      </w:r>
      <w:r w:rsidRPr="54508A67" w:rsidR="56BBB127">
        <w:rPr>
          <w:rFonts w:ascii="Times New Roman" w:hAnsi="Times New Roman" w:eastAsia="Times New Roman" w:cs="Times New Roman"/>
          <w:noProof w:val="0"/>
          <w:lang w:val="en-US"/>
        </w:rPr>
        <w:t xml:space="preserve"> these results. Another </w:t>
      </w:r>
      <w:r w:rsidRPr="54508A67" w:rsidR="5CDB8AA9">
        <w:rPr>
          <w:rFonts w:ascii="Times New Roman" w:hAnsi="Times New Roman" w:eastAsia="Times New Roman" w:cs="Times New Roman"/>
          <w:noProof w:val="0"/>
          <w:lang w:val="en-US"/>
        </w:rPr>
        <w:t xml:space="preserve">future </w:t>
      </w:r>
      <w:r w:rsidRPr="54508A67" w:rsidR="56BBB127">
        <w:rPr>
          <w:rFonts w:ascii="Times New Roman" w:hAnsi="Times New Roman" w:eastAsia="Times New Roman" w:cs="Times New Roman"/>
          <w:noProof w:val="0"/>
          <w:lang w:val="en-US"/>
        </w:rPr>
        <w:t>direct</w:t>
      </w:r>
      <w:r w:rsidRPr="54508A67" w:rsidR="4F926981">
        <w:rPr>
          <w:rFonts w:ascii="Times New Roman" w:hAnsi="Times New Roman" w:eastAsia="Times New Roman" w:cs="Times New Roman"/>
          <w:noProof w:val="0"/>
          <w:lang w:val="en-US"/>
        </w:rPr>
        <w:t xml:space="preserve">ion for this study is to investigate </w:t>
      </w:r>
      <w:r w:rsidRPr="54508A67" w:rsidR="6D83BAD6">
        <w:rPr>
          <w:rFonts w:ascii="Times New Roman" w:hAnsi="Times New Roman" w:eastAsia="Times New Roman" w:cs="Times New Roman"/>
          <w:noProof w:val="0"/>
          <w:lang w:val="en-US"/>
        </w:rPr>
        <w:t xml:space="preserve">and perform specific pathway analyses to further explore this dataset. </w:t>
      </w:r>
    </w:p>
    <w:p w:rsidR="658631B7" w:rsidP="54508A67" w:rsidRDefault="658631B7" w14:paraId="0FFD2D4D" w14:textId="5028DEE4">
      <w:pPr>
        <w:pStyle w:val="Heading1"/>
        <w:spacing w:before="480" w:beforeAutospacing="off" w:after="12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54508A67" w:rsidR="658631B7">
        <w:rPr>
          <w:rFonts w:ascii="Times New Roman" w:hAnsi="Times New Roman" w:eastAsia="Times New Roman" w:cs="Times New Roman"/>
          <w:b w:val="1"/>
          <w:bCs w:val="1"/>
          <w:noProof w:val="0"/>
          <w:color w:val="000000" w:themeColor="text1" w:themeTint="FF" w:themeShade="FF"/>
          <w:sz w:val="28"/>
          <w:szCs w:val="28"/>
          <w:lang w:val="en-US"/>
        </w:rPr>
        <w:t>4. Conclusion</w:t>
      </w:r>
    </w:p>
    <w:p w:rsidR="233C9FB3" w:rsidP="54508A67" w:rsidRDefault="233C9FB3" w14:paraId="72E762AA" w14:textId="49DE13FA">
      <w:pPr>
        <w:pStyle w:val="Normal"/>
        <w:rPr>
          <w:rFonts w:ascii="Times New Roman" w:hAnsi="Times New Roman" w:eastAsia="Times New Roman" w:cs="Times New Roman"/>
          <w:noProof w:val="0"/>
          <w:lang w:val="en-US"/>
        </w:rPr>
      </w:pPr>
      <w:r w:rsidRPr="54508A67" w:rsidR="233C9FB3">
        <w:rPr>
          <w:rFonts w:ascii="Times New Roman" w:hAnsi="Times New Roman" w:eastAsia="Times New Roman" w:cs="Times New Roman"/>
          <w:noProof w:val="0"/>
          <w:lang w:val="en-US"/>
        </w:rPr>
        <w:t>This study identified</w:t>
      </w:r>
      <w:r w:rsidRPr="54508A67" w:rsidR="761E4C15">
        <w:rPr>
          <w:rFonts w:ascii="Times New Roman" w:hAnsi="Times New Roman" w:eastAsia="Times New Roman" w:cs="Times New Roman"/>
          <w:noProof w:val="0"/>
          <w:lang w:val="en-US"/>
        </w:rPr>
        <w:t xml:space="preserve"> 213 DEGs in pooled female ventricular cardiac tissue, with consistent bias toward transcriptional downregulation. </w:t>
      </w:r>
      <w:r w:rsidRPr="54508A67" w:rsidR="19629113">
        <w:rPr>
          <w:rFonts w:ascii="Times New Roman" w:hAnsi="Times New Roman" w:eastAsia="Times New Roman" w:cs="Times New Roman"/>
          <w:noProof w:val="0"/>
          <w:lang w:val="en-US"/>
        </w:rPr>
        <w:t xml:space="preserve">Chamber-stratified analyses reveal that </w:t>
      </w:r>
      <w:r w:rsidRPr="54508A67" w:rsidR="34948708">
        <w:rPr>
          <w:rFonts w:ascii="Times New Roman" w:hAnsi="Times New Roman" w:eastAsia="Times New Roman" w:cs="Times New Roman"/>
          <w:noProof w:val="0"/>
          <w:lang w:val="en-US"/>
        </w:rPr>
        <w:t xml:space="preserve">the </w:t>
      </w:r>
      <w:r w:rsidRPr="54508A67" w:rsidR="19629113">
        <w:rPr>
          <w:rFonts w:ascii="Times New Roman" w:hAnsi="Times New Roman" w:eastAsia="Times New Roman" w:cs="Times New Roman"/>
          <w:noProof w:val="0"/>
          <w:lang w:val="en-US"/>
        </w:rPr>
        <w:t>majority of these DEGs are chamber-specific</w:t>
      </w:r>
      <w:r w:rsidRPr="54508A67" w:rsidR="528B4EE5">
        <w:rPr>
          <w:rFonts w:ascii="Times New Roman" w:hAnsi="Times New Roman" w:eastAsia="Times New Roman" w:cs="Times New Roman"/>
          <w:noProof w:val="0"/>
          <w:lang w:val="en-US"/>
        </w:rPr>
        <w:t>, with only 11 genes differentially expressed in both ventricles. These findings highlight the importance of accoun</w:t>
      </w:r>
      <w:r w:rsidRPr="54508A67" w:rsidR="1ED476FC">
        <w:rPr>
          <w:rFonts w:ascii="Times New Roman" w:hAnsi="Times New Roman" w:eastAsia="Times New Roman" w:cs="Times New Roman"/>
          <w:noProof w:val="0"/>
          <w:lang w:val="en-US"/>
        </w:rPr>
        <w:t xml:space="preserve">ting for ventricular identity in cardiac RNA-seq studies and provide a reproducible DESeq2 pipeline for future re-analysis of cardiac transcriptomic </w:t>
      </w:r>
      <w:r w:rsidRPr="54508A67" w:rsidR="1ED476FC">
        <w:rPr>
          <w:rFonts w:ascii="Times New Roman" w:hAnsi="Times New Roman" w:eastAsia="Times New Roman" w:cs="Times New Roman"/>
          <w:noProof w:val="0"/>
          <w:lang w:val="en-US"/>
        </w:rPr>
        <w:t>datas</w:t>
      </w:r>
      <w:r w:rsidRPr="54508A67" w:rsidR="1ED476FC">
        <w:rPr>
          <w:rFonts w:ascii="Times New Roman" w:hAnsi="Times New Roman" w:eastAsia="Times New Roman" w:cs="Times New Roman"/>
          <w:noProof w:val="0"/>
          <w:lang w:val="en-US"/>
        </w:rPr>
        <w:t>ets.</w:t>
      </w:r>
    </w:p>
    <w:p w:rsidR="54508A67" w:rsidP="54508A67" w:rsidRDefault="54508A67" w14:paraId="1089595D" w14:textId="6C6A1A15">
      <w:pPr>
        <w:pStyle w:val="Normal"/>
        <w:ind w:firstLine="0"/>
        <w:jc w:val="left"/>
        <w:rPr>
          <w:rFonts w:ascii="Times New Roman" w:hAnsi="Times New Roman" w:eastAsia="Times New Roman" w:cs="Times New Roman"/>
          <w:b w:val="1"/>
          <w:bCs w:val="1"/>
          <w:sz w:val="24"/>
          <w:szCs w:val="24"/>
        </w:rPr>
      </w:pPr>
    </w:p>
    <w:p w:rsidR="54508A67" w:rsidP="54508A67" w:rsidRDefault="54508A67" w14:paraId="2745AA77" w14:textId="6EAA6E47">
      <w:pPr>
        <w:rPr>
          <w:rFonts w:ascii="Times New Roman" w:hAnsi="Times New Roman" w:eastAsia="Times New Roman" w:cs="Times New Roman"/>
        </w:rPr>
      </w:pPr>
      <w:r w:rsidRPr="54508A67">
        <w:rPr>
          <w:rFonts w:ascii="Times New Roman" w:hAnsi="Times New Roman" w:eastAsia="Times New Roman" w:cs="Times New Roman"/>
        </w:rPr>
        <w:br w:type="page"/>
      </w:r>
    </w:p>
    <w:p w:rsidR="05E45E4A" w:rsidP="54508A67" w:rsidRDefault="05E45E4A" w14:paraId="1B373DBB" w14:textId="13FA2112">
      <w:pPr>
        <w:pStyle w:val="Heading1"/>
        <w:spacing w:before="480" w:beforeAutospacing="off" w:after="12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54508A67" w:rsidR="05E45E4A">
        <w:rPr>
          <w:rFonts w:ascii="Times New Roman" w:hAnsi="Times New Roman" w:eastAsia="Times New Roman" w:cs="Times New Roman"/>
          <w:b w:val="1"/>
          <w:bCs w:val="1"/>
          <w:noProof w:val="0"/>
          <w:color w:val="000000" w:themeColor="text1" w:themeTint="FF" w:themeShade="FF"/>
          <w:sz w:val="28"/>
          <w:szCs w:val="28"/>
          <w:lang w:val="en-US"/>
        </w:rPr>
        <w:t>Supplementary Figures</w:t>
      </w:r>
    </w:p>
    <w:p w:rsidR="6702EF2F" w:rsidP="54508A67" w:rsidRDefault="6702EF2F" w14:paraId="026D1816" w14:textId="7A7E569D">
      <w:pPr>
        <w:pStyle w:val="Normal"/>
        <w:jc w:val="left"/>
        <w:rPr>
          <w:rFonts w:ascii="Times New Roman" w:hAnsi="Times New Roman" w:eastAsia="Times New Roman" w:cs="Times New Roman"/>
          <w:b w:val="1"/>
          <w:bCs w:val="1"/>
          <w:sz w:val="24"/>
          <w:szCs w:val="24"/>
        </w:rPr>
      </w:pPr>
      <w:r w:rsidRPr="54508A67" w:rsidR="6702EF2F">
        <w:rPr>
          <w:rFonts w:ascii="Times New Roman" w:hAnsi="Times New Roman" w:eastAsia="Times New Roman" w:cs="Times New Roman"/>
          <w:b w:val="1"/>
          <w:bCs w:val="1"/>
          <w:sz w:val="24"/>
          <w:szCs w:val="24"/>
        </w:rPr>
        <w:t>Figure S1. LV-Only Principal Component Analysis</w:t>
      </w:r>
    </w:p>
    <w:p w:rsidR="6702EF2F" w:rsidP="54508A67" w:rsidRDefault="6702EF2F" w14:paraId="2E623B35" w14:textId="122A188E">
      <w:pPr>
        <w:pStyle w:val="Normal"/>
        <w:jc w:val="left"/>
        <w:rPr>
          <w:rFonts w:ascii="Times New Roman" w:hAnsi="Times New Roman" w:eastAsia="Times New Roman" w:cs="Times New Roman"/>
          <w:b w:val="1"/>
          <w:bCs w:val="1"/>
          <w:sz w:val="24"/>
          <w:szCs w:val="24"/>
        </w:rPr>
      </w:pPr>
      <w:r w:rsidR="6702EF2F">
        <w:drawing>
          <wp:inline wp14:editId="7DA3BE13" wp14:anchorId="79C78BE3">
            <wp:extent cx="3137089" cy="2352817"/>
            <wp:effectExtent l="0" t="0" r="0" b="0"/>
            <wp:docPr id="1455903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0321255" name="Picture 1660321255"/>
                    <pic:cNvPicPr/>
                  </pic:nvPicPr>
                  <pic:blipFill>
                    <a:blip xmlns:r="http://schemas.openxmlformats.org/officeDocument/2006/relationships" r:embed="rId388707205">
                      <a:extLst>
                        <a:ext uri="{28A0092B-C50C-407E-A947-70E740481C1C}">
                          <a14:useLocalDpi xmlns:a14="http://schemas.microsoft.com/office/drawing/2010/main"/>
                        </a:ext>
                      </a:extLst>
                    </a:blip>
                    <a:stretch>
                      <a:fillRect/>
                    </a:stretch>
                  </pic:blipFill>
                  <pic:spPr>
                    <a:xfrm rot="0">
                      <a:off x="0" y="0"/>
                      <a:ext cx="3137089" cy="2352817"/>
                    </a:xfrm>
                    <a:prstGeom prst="rect">
                      <a:avLst/>
                    </a:prstGeom>
                  </pic:spPr>
                </pic:pic>
              </a:graphicData>
            </a:graphic>
          </wp:inline>
        </w:drawing>
      </w:r>
    </w:p>
    <w:p w:rsidR="7469471C" w:rsidP="54508A67" w:rsidRDefault="7469471C" w14:paraId="5E9471B8" w14:textId="557859B0">
      <w:pPr>
        <w:pStyle w:val="Normal"/>
        <w:jc w:val="left"/>
        <w:rPr>
          <w:rFonts w:ascii="Times New Roman" w:hAnsi="Times New Roman" w:eastAsia="Times New Roman" w:cs="Times New Roman"/>
          <w:b w:val="1"/>
          <w:bCs w:val="1"/>
          <w:sz w:val="16"/>
          <w:szCs w:val="16"/>
        </w:rPr>
      </w:pPr>
      <w:r w:rsidRPr="54508A67" w:rsidR="7469471C">
        <w:rPr>
          <w:rFonts w:ascii="Times New Roman" w:hAnsi="Times New Roman" w:eastAsia="Times New Roman" w:cs="Times New Roman"/>
          <w:b w:val="1"/>
          <w:bCs w:val="1"/>
          <w:sz w:val="16"/>
          <w:szCs w:val="16"/>
        </w:rPr>
        <w:t xml:space="preserve">Figure S1. </w:t>
      </w:r>
      <w:r w:rsidRPr="54508A67" w:rsidR="7469471C">
        <w:rPr>
          <w:rFonts w:ascii="Times New Roman" w:hAnsi="Times New Roman" w:eastAsia="Times New Roman" w:cs="Times New Roman"/>
          <w:b w:val="0"/>
          <w:bCs w:val="0"/>
          <w:sz w:val="16"/>
          <w:szCs w:val="16"/>
        </w:rPr>
        <w:t xml:space="preserve">Principal </w:t>
      </w:r>
      <w:r w:rsidRPr="54508A67" w:rsidR="7469471C">
        <w:rPr>
          <w:rFonts w:ascii="Times New Roman" w:hAnsi="Times New Roman" w:eastAsia="Times New Roman" w:cs="Times New Roman"/>
          <w:b w:val="0"/>
          <w:bCs w:val="0"/>
          <w:sz w:val="16"/>
          <w:szCs w:val="16"/>
        </w:rPr>
        <w:t>component</w:t>
      </w:r>
      <w:r w:rsidRPr="54508A67" w:rsidR="7469471C">
        <w:rPr>
          <w:rFonts w:ascii="Times New Roman" w:hAnsi="Times New Roman" w:eastAsia="Times New Roman" w:cs="Times New Roman"/>
          <w:b w:val="0"/>
          <w:bCs w:val="0"/>
          <w:sz w:val="16"/>
          <w:szCs w:val="16"/>
        </w:rPr>
        <w:t xml:space="preserve"> analysis of LV-only samples. PCA of left ventricle samples (n = 5; 2 Control, 3 HTN). PC1 (38%) and PC2 (25%) are shown. Samples are colored by condition (Control: salmon; HTN: teal). Limited condition separation is consistent with global PCA findings, with Donor 7 (Control) appearing as an outlier.</w:t>
      </w:r>
    </w:p>
    <w:p w:rsidR="54508A67" w:rsidP="54508A67" w:rsidRDefault="54508A67" w14:paraId="5D260ED0" w14:textId="35B346AA">
      <w:pPr>
        <w:pStyle w:val="Normal"/>
        <w:jc w:val="left"/>
        <w:rPr>
          <w:rFonts w:ascii="Times New Roman" w:hAnsi="Times New Roman" w:eastAsia="Times New Roman" w:cs="Times New Roman"/>
          <w:b w:val="1"/>
          <w:bCs w:val="1"/>
          <w:sz w:val="24"/>
          <w:szCs w:val="24"/>
        </w:rPr>
      </w:pPr>
    </w:p>
    <w:p w:rsidR="6702EF2F" w:rsidP="54508A67" w:rsidRDefault="6702EF2F" w14:paraId="1DDB7D57" w14:textId="14E4C415">
      <w:pPr>
        <w:pStyle w:val="Normal"/>
        <w:jc w:val="left"/>
        <w:rPr>
          <w:rFonts w:ascii="Times New Roman" w:hAnsi="Times New Roman" w:eastAsia="Times New Roman" w:cs="Times New Roman"/>
          <w:b w:val="1"/>
          <w:bCs w:val="1"/>
          <w:sz w:val="24"/>
          <w:szCs w:val="24"/>
        </w:rPr>
      </w:pPr>
      <w:r w:rsidRPr="54508A67" w:rsidR="6702EF2F">
        <w:rPr>
          <w:rFonts w:ascii="Times New Roman" w:hAnsi="Times New Roman" w:eastAsia="Times New Roman" w:cs="Times New Roman"/>
          <w:b w:val="1"/>
          <w:bCs w:val="1"/>
          <w:sz w:val="24"/>
          <w:szCs w:val="24"/>
        </w:rPr>
        <w:t>Figure S2. RV-Only Principal Component Analysis</w:t>
      </w:r>
    </w:p>
    <w:p w:rsidR="6702EF2F" w:rsidP="54508A67" w:rsidRDefault="6702EF2F" w14:paraId="045B8F24" w14:textId="6F3487C8">
      <w:pPr>
        <w:pStyle w:val="Normal"/>
        <w:jc w:val="left"/>
        <w:rPr>
          <w:rFonts w:ascii="Times New Roman" w:hAnsi="Times New Roman" w:eastAsia="Times New Roman" w:cs="Times New Roman"/>
          <w:b w:val="1"/>
          <w:bCs w:val="1"/>
          <w:sz w:val="24"/>
          <w:szCs w:val="24"/>
        </w:rPr>
      </w:pPr>
      <w:r w:rsidR="6702EF2F">
        <w:drawing>
          <wp:inline wp14:editId="10939C01" wp14:anchorId="7C1D89AA">
            <wp:extent cx="3108960" cy="2331720"/>
            <wp:effectExtent l="0" t="0" r="0" b="0"/>
            <wp:docPr id="1355825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6715995" name="Picture 346715995"/>
                    <pic:cNvPicPr/>
                  </pic:nvPicPr>
                  <pic:blipFill>
                    <a:blip xmlns:r="http://schemas.openxmlformats.org/officeDocument/2006/relationships" r:embed="rId282614965">
                      <a:extLst>
                        <a:ext uri="{28A0092B-C50C-407E-A947-70E740481C1C}">
                          <a14:useLocalDpi xmlns:a14="http://schemas.microsoft.com/office/drawing/2010/main"/>
                        </a:ext>
                      </a:extLst>
                    </a:blip>
                    <a:stretch>
                      <a:fillRect/>
                    </a:stretch>
                  </pic:blipFill>
                  <pic:spPr>
                    <a:xfrm rot="0">
                      <a:off x="0" y="0"/>
                      <a:ext cx="3108960" cy="2331720"/>
                    </a:xfrm>
                    <a:prstGeom prst="rect">
                      <a:avLst/>
                    </a:prstGeom>
                  </pic:spPr>
                </pic:pic>
              </a:graphicData>
            </a:graphic>
          </wp:inline>
        </w:drawing>
      </w:r>
    </w:p>
    <w:p w:rsidR="194523D2" w:rsidP="54508A67" w:rsidRDefault="194523D2" w14:paraId="5D328721" w14:textId="6859A405">
      <w:pPr>
        <w:pStyle w:val="Normal"/>
        <w:jc w:val="left"/>
        <w:rPr>
          <w:rFonts w:ascii="Times New Roman" w:hAnsi="Times New Roman" w:eastAsia="Times New Roman" w:cs="Times New Roman"/>
          <w:b w:val="1"/>
          <w:bCs w:val="1"/>
          <w:sz w:val="16"/>
          <w:szCs w:val="16"/>
        </w:rPr>
      </w:pPr>
      <w:r w:rsidRPr="54508A67" w:rsidR="194523D2">
        <w:rPr>
          <w:rFonts w:ascii="Times New Roman" w:hAnsi="Times New Roman" w:eastAsia="Times New Roman" w:cs="Times New Roman"/>
          <w:b w:val="1"/>
          <w:bCs w:val="1"/>
          <w:sz w:val="16"/>
          <w:szCs w:val="16"/>
        </w:rPr>
        <w:t xml:space="preserve">Figure S2. </w:t>
      </w:r>
      <w:r w:rsidRPr="54508A67" w:rsidR="194523D2">
        <w:rPr>
          <w:rFonts w:ascii="Times New Roman" w:hAnsi="Times New Roman" w:eastAsia="Times New Roman" w:cs="Times New Roman"/>
          <w:b w:val="0"/>
          <w:bCs w:val="0"/>
          <w:sz w:val="16"/>
          <w:szCs w:val="16"/>
        </w:rPr>
        <w:t xml:space="preserve">Principal </w:t>
      </w:r>
      <w:r w:rsidRPr="54508A67" w:rsidR="194523D2">
        <w:rPr>
          <w:rFonts w:ascii="Times New Roman" w:hAnsi="Times New Roman" w:eastAsia="Times New Roman" w:cs="Times New Roman"/>
          <w:b w:val="0"/>
          <w:bCs w:val="0"/>
          <w:sz w:val="16"/>
          <w:szCs w:val="16"/>
        </w:rPr>
        <w:t>component</w:t>
      </w:r>
      <w:r w:rsidRPr="54508A67" w:rsidR="194523D2">
        <w:rPr>
          <w:rFonts w:ascii="Times New Roman" w:hAnsi="Times New Roman" w:eastAsia="Times New Roman" w:cs="Times New Roman"/>
          <w:b w:val="0"/>
          <w:bCs w:val="0"/>
          <w:sz w:val="16"/>
          <w:szCs w:val="16"/>
        </w:rPr>
        <w:t xml:space="preserve"> analysis of RV-only samples. PCA of right ventricle samples (n = 5; 2 Control, 3 HTN). PC1 (36%) and PC2 (25%) are shown. Samples are colored by condition (Control: salmon; HTN: teal). As in the LV-only analysis, Donor 7 (Control) appears as an outlier, and </w:t>
      </w:r>
      <w:r w:rsidRPr="54508A67" w:rsidR="1ECC21B7">
        <w:rPr>
          <w:rFonts w:ascii="Times New Roman" w:hAnsi="Times New Roman" w:eastAsia="Times New Roman" w:cs="Times New Roman"/>
          <w:b w:val="0"/>
          <w:bCs w:val="0"/>
          <w:sz w:val="16"/>
          <w:szCs w:val="16"/>
        </w:rPr>
        <w:t>condition of</w:t>
      </w:r>
      <w:r w:rsidRPr="54508A67" w:rsidR="194523D2">
        <w:rPr>
          <w:rFonts w:ascii="Times New Roman" w:hAnsi="Times New Roman" w:eastAsia="Times New Roman" w:cs="Times New Roman"/>
          <w:b w:val="0"/>
          <w:bCs w:val="0"/>
          <w:sz w:val="16"/>
          <w:szCs w:val="16"/>
        </w:rPr>
        <w:t xml:space="preserve"> separation is limited.</w:t>
      </w:r>
    </w:p>
    <w:p w:rsidR="54508A67" w:rsidP="54508A67" w:rsidRDefault="54508A67" w14:paraId="19A0570B" w14:textId="62C031A7">
      <w:pPr>
        <w:pStyle w:val="Normal"/>
        <w:jc w:val="left"/>
        <w:rPr>
          <w:rFonts w:ascii="Times New Roman" w:hAnsi="Times New Roman" w:eastAsia="Times New Roman" w:cs="Times New Roman"/>
          <w:b w:val="1"/>
          <w:bCs w:val="1"/>
          <w:sz w:val="24"/>
          <w:szCs w:val="24"/>
        </w:rPr>
      </w:pPr>
    </w:p>
    <w:p w:rsidR="6702EF2F" w:rsidP="54508A67" w:rsidRDefault="6702EF2F" w14:paraId="6A328276" w14:textId="2BFDC42C">
      <w:pPr>
        <w:pStyle w:val="Normal"/>
        <w:jc w:val="left"/>
        <w:rPr>
          <w:rFonts w:ascii="Times New Roman" w:hAnsi="Times New Roman" w:eastAsia="Times New Roman" w:cs="Times New Roman"/>
          <w:b w:val="1"/>
          <w:bCs w:val="1"/>
          <w:sz w:val="24"/>
          <w:szCs w:val="24"/>
        </w:rPr>
      </w:pPr>
      <w:r w:rsidRPr="54508A67" w:rsidR="6702EF2F">
        <w:rPr>
          <w:rFonts w:ascii="Times New Roman" w:hAnsi="Times New Roman" w:eastAsia="Times New Roman" w:cs="Times New Roman"/>
          <w:b w:val="1"/>
          <w:bCs w:val="1"/>
          <w:sz w:val="24"/>
          <w:szCs w:val="24"/>
        </w:rPr>
        <w:t>Figure S3. Sample-to-Sample Distance Heatmap – Pooled Analysis</w:t>
      </w:r>
    </w:p>
    <w:p w:rsidR="41D4A9A0" w:rsidP="54508A67" w:rsidRDefault="41D4A9A0" w14:paraId="10976048" w14:textId="0D93A43D">
      <w:pPr>
        <w:pStyle w:val="Normal"/>
        <w:jc w:val="left"/>
        <w:rPr>
          <w:rFonts w:ascii="Times New Roman" w:hAnsi="Times New Roman" w:eastAsia="Times New Roman" w:cs="Times New Roman"/>
          <w:b w:val="1"/>
          <w:bCs w:val="1"/>
          <w:sz w:val="24"/>
          <w:szCs w:val="24"/>
        </w:rPr>
      </w:pPr>
      <w:r w:rsidR="41D4A9A0">
        <w:drawing>
          <wp:inline wp14:editId="76CEC7BF" wp14:anchorId="3C983FE0">
            <wp:extent cx="2942222" cy="2206666"/>
            <wp:effectExtent l="0" t="0" r="0" b="0"/>
            <wp:docPr id="1897323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7170132" name="Picture 1297170132"/>
                    <pic:cNvPicPr/>
                  </pic:nvPicPr>
                  <pic:blipFill>
                    <a:blip xmlns:r="http://schemas.openxmlformats.org/officeDocument/2006/relationships" r:embed="rId1764931809">
                      <a:extLst>
                        <a:ext uri="{28A0092B-C50C-407E-A947-70E740481C1C}">
                          <a14:useLocalDpi xmlns:a14="http://schemas.microsoft.com/office/drawing/2010/main"/>
                        </a:ext>
                      </a:extLst>
                    </a:blip>
                    <a:stretch>
                      <a:fillRect/>
                    </a:stretch>
                  </pic:blipFill>
                  <pic:spPr>
                    <a:xfrm rot="0">
                      <a:off x="0" y="0"/>
                      <a:ext cx="2942222" cy="2206666"/>
                    </a:xfrm>
                    <a:prstGeom prst="rect">
                      <a:avLst/>
                    </a:prstGeom>
                  </pic:spPr>
                </pic:pic>
              </a:graphicData>
            </a:graphic>
          </wp:inline>
        </w:drawing>
      </w:r>
    </w:p>
    <w:p w:rsidR="40D70BE2" w:rsidP="54508A67" w:rsidRDefault="40D70BE2" w14:paraId="434A6775" w14:textId="5099E815">
      <w:pPr>
        <w:pStyle w:val="Normal"/>
        <w:jc w:val="left"/>
        <w:rPr>
          <w:rFonts w:ascii="Times New Roman" w:hAnsi="Times New Roman" w:eastAsia="Times New Roman" w:cs="Times New Roman"/>
          <w:b w:val="1"/>
          <w:bCs w:val="1"/>
          <w:sz w:val="16"/>
          <w:szCs w:val="16"/>
        </w:rPr>
      </w:pPr>
      <w:r w:rsidRPr="54508A67" w:rsidR="40D70BE2">
        <w:rPr>
          <w:rFonts w:ascii="Times New Roman" w:hAnsi="Times New Roman" w:eastAsia="Times New Roman" w:cs="Times New Roman"/>
          <w:b w:val="1"/>
          <w:bCs w:val="1"/>
          <w:sz w:val="16"/>
          <w:szCs w:val="16"/>
        </w:rPr>
        <w:t xml:space="preserve">Figure S3. </w:t>
      </w:r>
      <w:r w:rsidRPr="54508A67" w:rsidR="40D70BE2">
        <w:rPr>
          <w:rFonts w:ascii="Times New Roman" w:hAnsi="Times New Roman" w:eastAsia="Times New Roman" w:cs="Times New Roman"/>
          <w:b w:val="0"/>
          <w:bCs w:val="0"/>
          <w:sz w:val="16"/>
          <w:szCs w:val="16"/>
        </w:rPr>
        <w:t xml:space="preserve">Euclidean distance matrix computed across all ten samples (pooled analysis). Rows and columns are annotated by condition (Control/HTN) and ventricle (LV/RV). Within-donor similarities are visible along the diagonal; </w:t>
      </w:r>
      <w:r w:rsidRPr="54508A67" w:rsidR="6623E671">
        <w:rPr>
          <w:rFonts w:ascii="Times New Roman" w:hAnsi="Times New Roman" w:eastAsia="Times New Roman" w:cs="Times New Roman"/>
          <w:b w:val="0"/>
          <w:bCs w:val="0"/>
          <w:sz w:val="16"/>
          <w:szCs w:val="16"/>
        </w:rPr>
        <w:t>some similarities across conditions</w:t>
      </w:r>
      <w:r w:rsidRPr="54508A67" w:rsidR="40D70BE2">
        <w:rPr>
          <w:rFonts w:ascii="Times New Roman" w:hAnsi="Times New Roman" w:eastAsia="Times New Roman" w:cs="Times New Roman"/>
          <w:b w:val="0"/>
          <w:bCs w:val="0"/>
          <w:sz w:val="16"/>
          <w:szCs w:val="16"/>
        </w:rPr>
        <w:t>, consistent with dominant donor-level variability.</w:t>
      </w:r>
    </w:p>
    <w:p w:rsidR="54508A67" w:rsidP="54508A67" w:rsidRDefault="54508A67" w14:paraId="333404F8" w14:textId="15957C66">
      <w:pPr>
        <w:pStyle w:val="Normal"/>
        <w:jc w:val="left"/>
        <w:rPr>
          <w:rFonts w:ascii="Times New Roman" w:hAnsi="Times New Roman" w:eastAsia="Times New Roman" w:cs="Times New Roman"/>
          <w:b w:val="1"/>
          <w:bCs w:val="1"/>
          <w:sz w:val="24"/>
          <w:szCs w:val="24"/>
        </w:rPr>
      </w:pPr>
    </w:p>
    <w:p w:rsidR="6702EF2F" w:rsidP="54508A67" w:rsidRDefault="6702EF2F" w14:paraId="6BD0DAF2" w14:textId="4A5CDCB6">
      <w:pPr>
        <w:pStyle w:val="Normal"/>
        <w:jc w:val="left"/>
        <w:rPr>
          <w:rFonts w:ascii="Times New Roman" w:hAnsi="Times New Roman" w:eastAsia="Times New Roman" w:cs="Times New Roman"/>
          <w:b w:val="1"/>
          <w:bCs w:val="1"/>
          <w:sz w:val="24"/>
          <w:szCs w:val="24"/>
        </w:rPr>
      </w:pPr>
      <w:r w:rsidRPr="54508A67" w:rsidR="6702EF2F">
        <w:rPr>
          <w:rFonts w:ascii="Times New Roman" w:hAnsi="Times New Roman" w:eastAsia="Times New Roman" w:cs="Times New Roman"/>
          <w:b w:val="1"/>
          <w:bCs w:val="1"/>
          <w:sz w:val="24"/>
          <w:szCs w:val="24"/>
        </w:rPr>
        <w:t>Figure S4. Sample-to-Sample Distance Heatmap – LV Only Analysis</w:t>
      </w:r>
    </w:p>
    <w:p w:rsidR="4D3CB172" w:rsidP="54508A67" w:rsidRDefault="4D3CB172" w14:paraId="7CB75AFB" w14:textId="2C34DB52">
      <w:pPr>
        <w:pStyle w:val="Normal"/>
        <w:jc w:val="left"/>
        <w:rPr>
          <w:rFonts w:ascii="Times New Roman" w:hAnsi="Times New Roman" w:eastAsia="Times New Roman" w:cs="Times New Roman"/>
          <w:b w:val="1"/>
          <w:bCs w:val="1"/>
          <w:sz w:val="24"/>
          <w:szCs w:val="24"/>
        </w:rPr>
      </w:pPr>
      <w:r w:rsidR="4D3CB172">
        <w:drawing>
          <wp:inline wp14:editId="2C3CDDB7" wp14:anchorId="32CE6598">
            <wp:extent cx="2743200" cy="2057400"/>
            <wp:effectExtent l="0" t="0" r="0" b="0"/>
            <wp:docPr id="793602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021867" name="Picture 1895021867"/>
                    <pic:cNvPicPr/>
                  </pic:nvPicPr>
                  <pic:blipFill>
                    <a:blip xmlns:r="http://schemas.openxmlformats.org/officeDocument/2006/relationships" r:embed="rId1492754801">
                      <a:extLst>
                        <a:ext uri="{28A0092B-C50C-407E-A947-70E740481C1C}">
                          <a14:useLocalDpi xmlns:a14="http://schemas.microsoft.com/office/drawing/2010/main"/>
                        </a:ext>
                      </a:extLst>
                    </a:blip>
                    <a:stretch>
                      <a:fillRect/>
                    </a:stretch>
                  </pic:blipFill>
                  <pic:spPr>
                    <a:xfrm rot="0">
                      <a:off x="0" y="0"/>
                      <a:ext cx="2743200" cy="2057400"/>
                    </a:xfrm>
                    <a:prstGeom prst="rect">
                      <a:avLst/>
                    </a:prstGeom>
                  </pic:spPr>
                </pic:pic>
              </a:graphicData>
            </a:graphic>
          </wp:inline>
        </w:drawing>
      </w:r>
    </w:p>
    <w:p w:rsidR="0B7CF442" w:rsidP="54508A67" w:rsidRDefault="0B7CF442" w14:paraId="16F17358" w14:textId="31F1D4EA">
      <w:pPr>
        <w:pStyle w:val="Normal"/>
        <w:jc w:val="left"/>
        <w:rPr>
          <w:rFonts w:ascii="Times New Roman" w:hAnsi="Times New Roman" w:eastAsia="Times New Roman" w:cs="Times New Roman"/>
          <w:b w:val="0"/>
          <w:bCs w:val="0"/>
          <w:sz w:val="16"/>
          <w:szCs w:val="16"/>
        </w:rPr>
      </w:pPr>
      <w:r w:rsidRPr="54508A67" w:rsidR="0B7CF442">
        <w:rPr>
          <w:rFonts w:ascii="Times New Roman" w:hAnsi="Times New Roman" w:eastAsia="Times New Roman" w:cs="Times New Roman"/>
          <w:b w:val="1"/>
          <w:bCs w:val="1"/>
          <w:sz w:val="16"/>
          <w:szCs w:val="16"/>
        </w:rPr>
        <w:t xml:space="preserve">Figure S4. </w:t>
      </w:r>
      <w:r w:rsidRPr="54508A67" w:rsidR="0B7CF442">
        <w:rPr>
          <w:rFonts w:ascii="Times New Roman" w:hAnsi="Times New Roman" w:eastAsia="Times New Roman" w:cs="Times New Roman"/>
          <w:b w:val="0"/>
          <w:bCs w:val="0"/>
          <w:sz w:val="16"/>
          <w:szCs w:val="16"/>
        </w:rPr>
        <w:t xml:space="preserve">Euclidean distance matrix restricted to left ventricle samples (n = 5). Rows and columns are annotated by condition (Control: </w:t>
      </w:r>
      <w:r w:rsidRPr="54508A67" w:rsidR="64F1921A">
        <w:rPr>
          <w:rFonts w:ascii="Times New Roman" w:hAnsi="Times New Roman" w:eastAsia="Times New Roman" w:cs="Times New Roman"/>
          <w:b w:val="0"/>
          <w:bCs w:val="0"/>
          <w:sz w:val="16"/>
          <w:szCs w:val="16"/>
        </w:rPr>
        <w:t>teal</w:t>
      </w:r>
      <w:r w:rsidRPr="54508A67" w:rsidR="0B7CF442">
        <w:rPr>
          <w:rFonts w:ascii="Times New Roman" w:hAnsi="Times New Roman" w:eastAsia="Times New Roman" w:cs="Times New Roman"/>
          <w:b w:val="0"/>
          <w:bCs w:val="0"/>
          <w:sz w:val="16"/>
          <w:szCs w:val="16"/>
        </w:rPr>
        <w:t xml:space="preserve">; HTN: </w:t>
      </w:r>
      <w:r w:rsidRPr="54508A67" w:rsidR="072F17C4">
        <w:rPr>
          <w:rFonts w:ascii="Times New Roman" w:hAnsi="Times New Roman" w:eastAsia="Times New Roman" w:cs="Times New Roman"/>
          <w:b w:val="0"/>
          <w:bCs w:val="0"/>
          <w:sz w:val="16"/>
          <w:szCs w:val="16"/>
        </w:rPr>
        <w:t>salmon</w:t>
      </w:r>
      <w:r w:rsidRPr="54508A67" w:rsidR="0B7CF442">
        <w:rPr>
          <w:rFonts w:ascii="Times New Roman" w:hAnsi="Times New Roman" w:eastAsia="Times New Roman" w:cs="Times New Roman"/>
          <w:b w:val="0"/>
          <w:bCs w:val="0"/>
          <w:sz w:val="16"/>
          <w:szCs w:val="16"/>
        </w:rPr>
        <w:t>). Within-donor similarities and condition-based clustering patterns are shown.</w:t>
      </w:r>
    </w:p>
    <w:p w:rsidR="54508A67" w:rsidP="54508A67" w:rsidRDefault="54508A67" w14:paraId="03488119" w14:textId="3DE0E543">
      <w:pPr>
        <w:pStyle w:val="Normal"/>
        <w:jc w:val="left"/>
        <w:rPr>
          <w:rFonts w:ascii="Times New Roman" w:hAnsi="Times New Roman" w:eastAsia="Times New Roman" w:cs="Times New Roman"/>
          <w:b w:val="1"/>
          <w:bCs w:val="1"/>
          <w:sz w:val="24"/>
          <w:szCs w:val="24"/>
        </w:rPr>
      </w:pPr>
    </w:p>
    <w:p w:rsidR="6702EF2F" w:rsidP="54508A67" w:rsidRDefault="6702EF2F" w14:paraId="586A8BB7" w14:textId="596D6CA1">
      <w:pPr>
        <w:pStyle w:val="Normal"/>
        <w:jc w:val="left"/>
        <w:rPr>
          <w:rFonts w:ascii="Times New Roman" w:hAnsi="Times New Roman" w:eastAsia="Times New Roman" w:cs="Times New Roman"/>
          <w:b w:val="1"/>
          <w:bCs w:val="1"/>
          <w:sz w:val="24"/>
          <w:szCs w:val="24"/>
        </w:rPr>
      </w:pPr>
      <w:r w:rsidRPr="54508A67" w:rsidR="6702EF2F">
        <w:rPr>
          <w:rFonts w:ascii="Times New Roman" w:hAnsi="Times New Roman" w:eastAsia="Times New Roman" w:cs="Times New Roman"/>
          <w:b w:val="1"/>
          <w:bCs w:val="1"/>
          <w:sz w:val="24"/>
          <w:szCs w:val="24"/>
        </w:rPr>
        <w:t>Figure S5. Sample-to-Sample Distance Heatmap – RV Only Analysis</w:t>
      </w:r>
    </w:p>
    <w:p w:rsidR="58E14FCF" w:rsidP="54508A67" w:rsidRDefault="58E14FCF" w14:paraId="7F6092BB" w14:textId="35B8CD1A">
      <w:pPr>
        <w:pStyle w:val="Normal"/>
        <w:jc w:val="left"/>
        <w:rPr>
          <w:rFonts w:ascii="Times New Roman" w:hAnsi="Times New Roman" w:eastAsia="Times New Roman" w:cs="Times New Roman"/>
          <w:b w:val="1"/>
          <w:bCs w:val="1"/>
          <w:sz w:val="24"/>
          <w:szCs w:val="24"/>
        </w:rPr>
      </w:pPr>
      <w:r w:rsidR="58E14FCF">
        <w:drawing>
          <wp:inline wp14:editId="0242B4B5" wp14:anchorId="3E0BDF65">
            <wp:extent cx="2944368" cy="2208276"/>
            <wp:effectExtent l="0" t="0" r="0" b="0"/>
            <wp:docPr id="392248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27716" name="Picture 141027716"/>
                    <pic:cNvPicPr/>
                  </pic:nvPicPr>
                  <pic:blipFill>
                    <a:blip xmlns:r="http://schemas.openxmlformats.org/officeDocument/2006/relationships" r:embed="rId395641971">
                      <a:extLst>
                        <a:ext uri="{28A0092B-C50C-407E-A947-70E740481C1C}">
                          <a14:useLocalDpi xmlns:a14="http://schemas.microsoft.com/office/drawing/2010/main"/>
                        </a:ext>
                      </a:extLst>
                    </a:blip>
                    <a:stretch>
                      <a:fillRect/>
                    </a:stretch>
                  </pic:blipFill>
                  <pic:spPr>
                    <a:xfrm rot="0">
                      <a:off x="0" y="0"/>
                      <a:ext cx="2944368" cy="2208276"/>
                    </a:xfrm>
                    <a:prstGeom prst="rect">
                      <a:avLst/>
                    </a:prstGeom>
                  </pic:spPr>
                </pic:pic>
              </a:graphicData>
            </a:graphic>
          </wp:inline>
        </w:drawing>
      </w:r>
    </w:p>
    <w:p w:rsidR="1E12B930" w:rsidP="54508A67" w:rsidRDefault="1E12B930" w14:paraId="4D3BE092" w14:textId="29770F99">
      <w:pPr>
        <w:pStyle w:val="Normal"/>
        <w:jc w:val="left"/>
        <w:rPr>
          <w:rFonts w:ascii="Times New Roman" w:hAnsi="Times New Roman" w:eastAsia="Times New Roman" w:cs="Times New Roman"/>
          <w:b w:val="1"/>
          <w:bCs w:val="1"/>
          <w:sz w:val="16"/>
          <w:szCs w:val="16"/>
        </w:rPr>
      </w:pPr>
      <w:r w:rsidRPr="54508A67" w:rsidR="1E12B930">
        <w:rPr>
          <w:rFonts w:ascii="Times New Roman" w:hAnsi="Times New Roman" w:eastAsia="Times New Roman" w:cs="Times New Roman"/>
          <w:b w:val="1"/>
          <w:bCs w:val="1"/>
          <w:sz w:val="16"/>
          <w:szCs w:val="16"/>
        </w:rPr>
        <w:t xml:space="preserve">Figure S5. </w:t>
      </w:r>
      <w:r w:rsidRPr="54508A67" w:rsidR="1E12B930">
        <w:rPr>
          <w:rFonts w:ascii="Times New Roman" w:hAnsi="Times New Roman" w:eastAsia="Times New Roman" w:cs="Times New Roman"/>
          <w:b w:val="0"/>
          <w:bCs w:val="0"/>
          <w:sz w:val="16"/>
          <w:szCs w:val="16"/>
        </w:rPr>
        <w:t>Euclidean distance matrix restricted to right ventricle samples (n = 5). Rows and columns are annotated by condition (Control: teal; HTN: salmon). Within-donor similarities and condition-based clustering patterns are shown.</w:t>
      </w:r>
    </w:p>
    <w:p w:rsidR="54508A67" w:rsidP="54508A67" w:rsidRDefault="54508A67" w14:paraId="08E36628" w14:textId="35A4E3C0">
      <w:pPr>
        <w:pStyle w:val="Normal"/>
        <w:jc w:val="left"/>
        <w:rPr>
          <w:rFonts w:ascii="Times New Roman" w:hAnsi="Times New Roman" w:eastAsia="Times New Roman" w:cs="Times New Roman"/>
          <w:b w:val="1"/>
          <w:bCs w:val="1"/>
          <w:sz w:val="24"/>
          <w:szCs w:val="24"/>
        </w:rPr>
      </w:pPr>
    </w:p>
    <w:p w:rsidR="6702EF2F" w:rsidP="54508A67" w:rsidRDefault="6702EF2F" w14:paraId="279572C8" w14:textId="56C12EDF">
      <w:pPr>
        <w:pStyle w:val="Normal"/>
        <w:jc w:val="left"/>
        <w:rPr>
          <w:rFonts w:ascii="Times New Roman" w:hAnsi="Times New Roman" w:eastAsia="Times New Roman" w:cs="Times New Roman"/>
          <w:b w:val="1"/>
          <w:bCs w:val="1"/>
          <w:sz w:val="24"/>
          <w:szCs w:val="24"/>
        </w:rPr>
      </w:pPr>
      <w:r w:rsidRPr="54508A67" w:rsidR="6702EF2F">
        <w:rPr>
          <w:rFonts w:ascii="Times New Roman" w:hAnsi="Times New Roman" w:eastAsia="Times New Roman" w:cs="Times New Roman"/>
          <w:b w:val="1"/>
          <w:bCs w:val="1"/>
          <w:sz w:val="24"/>
          <w:szCs w:val="24"/>
        </w:rPr>
        <w:t>Figure S6. MA Plot – LV Only Differential Expression</w:t>
      </w:r>
    </w:p>
    <w:p w:rsidR="60AE0098" w:rsidP="54508A67" w:rsidRDefault="60AE0098" w14:paraId="2250A816" w14:textId="59C552FD">
      <w:pPr>
        <w:pStyle w:val="Normal"/>
        <w:jc w:val="left"/>
        <w:rPr>
          <w:rFonts w:ascii="Times New Roman" w:hAnsi="Times New Roman" w:eastAsia="Times New Roman" w:cs="Times New Roman"/>
        </w:rPr>
      </w:pPr>
      <w:r w:rsidR="60AE0098">
        <w:drawing>
          <wp:inline wp14:editId="10D437F2" wp14:anchorId="3DC7CA97">
            <wp:extent cx="3858126" cy="2893595"/>
            <wp:effectExtent l="0" t="0" r="0" b="0"/>
            <wp:docPr id="2018637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556699" name="Picture 1236556699"/>
                    <pic:cNvPicPr/>
                  </pic:nvPicPr>
                  <pic:blipFill>
                    <a:blip xmlns:r="http://schemas.openxmlformats.org/officeDocument/2006/relationships" r:embed="rId392084682">
                      <a:extLst>
                        <a:ext uri="{28A0092B-C50C-407E-A947-70E740481C1C}">
                          <a14:useLocalDpi xmlns:a14="http://schemas.microsoft.com/office/drawing/2010/main"/>
                        </a:ext>
                      </a:extLst>
                    </a:blip>
                    <a:stretch>
                      <a:fillRect/>
                    </a:stretch>
                  </pic:blipFill>
                  <pic:spPr>
                    <a:xfrm rot="0">
                      <a:off x="0" y="0"/>
                      <a:ext cx="3858126" cy="2893595"/>
                    </a:xfrm>
                    <a:prstGeom prst="rect">
                      <a:avLst/>
                    </a:prstGeom>
                  </pic:spPr>
                </pic:pic>
              </a:graphicData>
            </a:graphic>
          </wp:inline>
        </w:drawing>
      </w:r>
    </w:p>
    <w:p w:rsidR="3B28EA6C" w:rsidP="54508A67" w:rsidRDefault="3B28EA6C" w14:paraId="457FBF6F" w14:textId="76EB0C22">
      <w:pPr>
        <w:pStyle w:val="Normal"/>
        <w:jc w:val="left"/>
        <w:rPr>
          <w:rFonts w:ascii="Times New Roman" w:hAnsi="Times New Roman" w:eastAsia="Times New Roman" w:cs="Times New Roman"/>
          <w:sz w:val="16"/>
          <w:szCs w:val="16"/>
        </w:rPr>
      </w:pPr>
      <w:r w:rsidRPr="54508A67" w:rsidR="3B28EA6C">
        <w:rPr>
          <w:rFonts w:ascii="Times New Roman" w:hAnsi="Times New Roman" w:eastAsia="Times New Roman" w:cs="Times New Roman"/>
          <w:b w:val="1"/>
          <w:bCs w:val="1"/>
          <w:sz w:val="16"/>
          <w:szCs w:val="16"/>
        </w:rPr>
        <w:t xml:space="preserve">Figure S6. </w:t>
      </w:r>
      <w:r w:rsidRPr="54508A67" w:rsidR="3B28EA6C">
        <w:rPr>
          <w:rFonts w:ascii="Times New Roman" w:hAnsi="Times New Roman" w:eastAsia="Times New Roman" w:cs="Times New Roman"/>
          <w:sz w:val="16"/>
          <w:szCs w:val="16"/>
        </w:rPr>
        <w:t>MA plot of shrunken log2 fold changes (LFC) versus log10 mean expression for the LV-only differential expression analysis (HTN vs. Control). Genes meeting both significance thresholds (padj &lt; 0.05, |LFC| &gt; 1) are colored red (upregulated) or blue (downregulated). The apeglm shrinkage estimator was applied to reduce noise at low expression levels.</w:t>
      </w:r>
    </w:p>
    <w:p w:rsidR="54508A67" w:rsidP="54508A67" w:rsidRDefault="54508A67" w14:paraId="379C39D2" w14:textId="2F8DAD49">
      <w:pPr>
        <w:pStyle w:val="Normal"/>
        <w:jc w:val="left"/>
        <w:rPr>
          <w:rFonts w:ascii="Times New Roman" w:hAnsi="Times New Roman" w:eastAsia="Times New Roman" w:cs="Times New Roman"/>
        </w:rPr>
      </w:pPr>
    </w:p>
    <w:p w:rsidR="6702EF2F" w:rsidP="54508A67" w:rsidRDefault="6702EF2F" w14:paraId="24E9723D" w14:textId="1CD6A0DB">
      <w:pPr>
        <w:pStyle w:val="Normal"/>
        <w:jc w:val="left"/>
        <w:rPr>
          <w:rFonts w:ascii="Times New Roman" w:hAnsi="Times New Roman" w:eastAsia="Times New Roman" w:cs="Times New Roman"/>
          <w:b w:val="1"/>
          <w:bCs w:val="1"/>
          <w:sz w:val="24"/>
          <w:szCs w:val="24"/>
        </w:rPr>
      </w:pPr>
      <w:r w:rsidRPr="54508A67" w:rsidR="6702EF2F">
        <w:rPr>
          <w:rFonts w:ascii="Times New Roman" w:hAnsi="Times New Roman" w:eastAsia="Times New Roman" w:cs="Times New Roman"/>
          <w:b w:val="1"/>
          <w:bCs w:val="1"/>
          <w:sz w:val="24"/>
          <w:szCs w:val="24"/>
        </w:rPr>
        <w:t xml:space="preserve">Figure S7. MA Plot – </w:t>
      </w:r>
      <w:r w:rsidRPr="54508A67" w:rsidR="197C0586">
        <w:rPr>
          <w:rFonts w:ascii="Times New Roman" w:hAnsi="Times New Roman" w:eastAsia="Times New Roman" w:cs="Times New Roman"/>
          <w:b w:val="1"/>
          <w:bCs w:val="1"/>
          <w:sz w:val="24"/>
          <w:szCs w:val="24"/>
        </w:rPr>
        <w:t>R</w:t>
      </w:r>
      <w:r w:rsidRPr="54508A67" w:rsidR="6702EF2F">
        <w:rPr>
          <w:rFonts w:ascii="Times New Roman" w:hAnsi="Times New Roman" w:eastAsia="Times New Roman" w:cs="Times New Roman"/>
          <w:b w:val="1"/>
          <w:bCs w:val="1"/>
          <w:sz w:val="24"/>
          <w:szCs w:val="24"/>
        </w:rPr>
        <w:t>V Only Differential Expression</w:t>
      </w:r>
    </w:p>
    <w:p w:rsidR="54508A67" w:rsidP="54508A67" w:rsidRDefault="54508A67" w14:paraId="09148576" w14:textId="15A2AD9B">
      <w:pPr>
        <w:pStyle w:val="Normal"/>
        <w:jc w:val="left"/>
        <w:rPr>
          <w:rFonts w:ascii="Times New Roman" w:hAnsi="Times New Roman" w:eastAsia="Times New Roman" w:cs="Times New Roman"/>
          <w:b w:val="1"/>
          <w:bCs w:val="1"/>
          <w:sz w:val="24"/>
          <w:szCs w:val="24"/>
        </w:rPr>
      </w:pPr>
    </w:p>
    <w:p w:rsidR="54508A67" w:rsidP="54508A67" w:rsidRDefault="54508A67" w14:paraId="6FCF0337" w14:textId="1E43AB5A">
      <w:pPr>
        <w:pStyle w:val="Normal"/>
        <w:jc w:val="left"/>
        <w:rPr>
          <w:rFonts w:ascii="Times New Roman" w:hAnsi="Times New Roman" w:eastAsia="Times New Roman" w:cs="Times New Roman"/>
          <w:b w:val="1"/>
          <w:bCs w:val="1"/>
          <w:sz w:val="24"/>
          <w:szCs w:val="24"/>
        </w:rPr>
      </w:pPr>
    </w:p>
    <w:p w:rsidR="54508A67" w:rsidP="54508A67" w:rsidRDefault="54508A67" w14:paraId="50B3CC73" w14:textId="2D225D15">
      <w:pPr>
        <w:pStyle w:val="Normal"/>
        <w:jc w:val="left"/>
        <w:rPr>
          <w:rFonts w:ascii="Times New Roman" w:hAnsi="Times New Roman" w:eastAsia="Times New Roman" w:cs="Times New Roman"/>
          <w:b w:val="1"/>
          <w:bCs w:val="1"/>
          <w:sz w:val="24"/>
          <w:szCs w:val="24"/>
        </w:rPr>
      </w:pPr>
    </w:p>
    <w:p w:rsidR="6702EF2F" w:rsidP="54508A67" w:rsidRDefault="6702EF2F" w14:paraId="5F0FC4EC" w14:textId="3252F0BD">
      <w:pPr>
        <w:pStyle w:val="Normal"/>
        <w:jc w:val="left"/>
        <w:rPr>
          <w:rFonts w:ascii="Times New Roman" w:hAnsi="Times New Roman" w:eastAsia="Times New Roman" w:cs="Times New Roman"/>
          <w:b w:val="1"/>
          <w:bCs w:val="1"/>
          <w:sz w:val="24"/>
          <w:szCs w:val="24"/>
        </w:rPr>
      </w:pPr>
      <w:r w:rsidR="6702EF2F">
        <w:drawing>
          <wp:inline wp14:editId="3A0229C1" wp14:anchorId="23C46C44">
            <wp:extent cx="3350861" cy="2513146"/>
            <wp:effectExtent l="0" t="0" r="0" b="0"/>
            <wp:docPr id="1180594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0594161" name="Picture 1180594161"/>
                    <pic:cNvPicPr/>
                  </pic:nvPicPr>
                  <pic:blipFill>
                    <a:blip xmlns:r="http://schemas.openxmlformats.org/officeDocument/2006/relationships" r:embed="rId1294935258">
                      <a:extLst>
                        <a:ext uri="{28A0092B-C50C-407E-A947-70E740481C1C}">
                          <a14:useLocalDpi xmlns:a14="http://schemas.microsoft.com/office/drawing/2010/main"/>
                        </a:ext>
                      </a:extLst>
                    </a:blip>
                    <a:stretch>
                      <a:fillRect/>
                    </a:stretch>
                  </pic:blipFill>
                  <pic:spPr>
                    <a:xfrm rot="0">
                      <a:off x="0" y="0"/>
                      <a:ext cx="3350861" cy="2513146"/>
                    </a:xfrm>
                    <a:prstGeom prst="rect">
                      <a:avLst/>
                    </a:prstGeom>
                  </pic:spPr>
                </pic:pic>
              </a:graphicData>
            </a:graphic>
          </wp:inline>
        </w:drawing>
      </w:r>
    </w:p>
    <w:p w:rsidR="7A0C5CE5" w:rsidP="54508A67" w:rsidRDefault="7A0C5CE5" w14:paraId="03159FDB" w14:textId="0DE6E540">
      <w:pPr>
        <w:spacing w:before="60" w:beforeAutospacing="off" w:after="120" w:afterAutospacing="off"/>
        <w:jc w:val="left"/>
        <w:rPr>
          <w:rFonts w:ascii="Times New Roman" w:hAnsi="Times New Roman" w:eastAsia="Times New Roman" w:cs="Times New Roman"/>
          <w:i w:val="0"/>
          <w:iCs w:val="0"/>
          <w:noProof w:val="0"/>
          <w:sz w:val="16"/>
          <w:szCs w:val="16"/>
          <w:lang w:val="en-US"/>
        </w:rPr>
      </w:pPr>
      <w:r w:rsidRPr="54508A67" w:rsidR="7A0C5CE5">
        <w:rPr>
          <w:rFonts w:ascii="Times New Roman" w:hAnsi="Times New Roman" w:eastAsia="Times New Roman" w:cs="Times New Roman"/>
          <w:b w:val="1"/>
          <w:bCs w:val="1"/>
          <w:i w:val="0"/>
          <w:iCs w:val="0"/>
          <w:noProof w:val="0"/>
          <w:sz w:val="16"/>
          <w:szCs w:val="16"/>
          <w:lang w:val="en-US"/>
        </w:rPr>
        <w:t xml:space="preserve">Figure S7. </w:t>
      </w:r>
      <w:r w:rsidRPr="54508A67" w:rsidR="7A0C5CE5">
        <w:rPr>
          <w:rFonts w:ascii="Times New Roman" w:hAnsi="Times New Roman" w:eastAsia="Times New Roman" w:cs="Times New Roman"/>
          <w:i w:val="0"/>
          <w:iCs w:val="0"/>
          <w:noProof w:val="0"/>
          <w:sz w:val="16"/>
          <w:szCs w:val="16"/>
          <w:lang w:val="en-US"/>
        </w:rPr>
        <w:t xml:space="preserve">MA plot of shrunken log2 fold changes (LFC) versus log10 mean expression for the RV-only differential expression analysis (HTN vs. Control). Color scheme </w:t>
      </w:r>
      <w:r w:rsidRPr="54508A67" w:rsidR="046BC4ED">
        <w:rPr>
          <w:rFonts w:ascii="Times New Roman" w:hAnsi="Times New Roman" w:eastAsia="Times New Roman" w:cs="Times New Roman"/>
          <w:i w:val="0"/>
          <w:iCs w:val="0"/>
          <w:noProof w:val="0"/>
          <w:sz w:val="16"/>
          <w:szCs w:val="16"/>
          <w:lang w:val="en-US"/>
        </w:rPr>
        <w:t>as shown</w:t>
      </w:r>
      <w:r w:rsidRPr="54508A67" w:rsidR="7A0C5CE5">
        <w:rPr>
          <w:rFonts w:ascii="Times New Roman" w:hAnsi="Times New Roman" w:eastAsia="Times New Roman" w:cs="Times New Roman"/>
          <w:i w:val="0"/>
          <w:iCs w:val="0"/>
          <w:noProof w:val="0"/>
          <w:sz w:val="16"/>
          <w:szCs w:val="16"/>
          <w:lang w:val="en-US"/>
        </w:rPr>
        <w:t xml:space="preserve"> in Figure S6.</w:t>
      </w:r>
    </w:p>
    <w:p w:rsidR="54508A67" w:rsidP="54508A67" w:rsidRDefault="54508A67" w14:paraId="59233955" w14:textId="126CE033">
      <w:pPr>
        <w:pStyle w:val="Normal"/>
        <w:jc w:val="left"/>
        <w:rPr>
          <w:rFonts w:ascii="Times New Roman" w:hAnsi="Times New Roman" w:eastAsia="Times New Roman" w:cs="Times New Roman"/>
          <w:b w:val="1"/>
          <w:bCs w:val="1"/>
          <w:sz w:val="24"/>
          <w:szCs w:val="24"/>
        </w:rPr>
      </w:pPr>
    </w:p>
    <w:p w:rsidR="54508A67" w:rsidP="54508A67" w:rsidRDefault="54508A67" w14:paraId="08CCF23B" w14:textId="5710E77A">
      <w:pPr>
        <w:pStyle w:val="Normal"/>
        <w:jc w:val="left"/>
        <w:rPr>
          <w:rFonts w:ascii="Times New Roman" w:hAnsi="Times New Roman" w:eastAsia="Times New Roman" w:cs="Times New Roman"/>
          <w:b w:val="1"/>
          <w:bCs w:val="1"/>
          <w:sz w:val="24"/>
          <w:szCs w:val="24"/>
        </w:rPr>
      </w:pPr>
    </w:p>
    <w:p w:rsidR="54508A67" w:rsidP="54508A67" w:rsidRDefault="54508A67" w14:paraId="16ADB400" w14:textId="59664002">
      <w:pPr>
        <w:rPr>
          <w:rFonts w:ascii="Times New Roman" w:hAnsi="Times New Roman" w:eastAsia="Times New Roman" w:cs="Times New Roman"/>
        </w:rPr>
      </w:pPr>
      <w:r w:rsidRPr="54508A67">
        <w:rPr>
          <w:rFonts w:ascii="Times New Roman" w:hAnsi="Times New Roman" w:eastAsia="Times New Roman" w:cs="Times New Roman"/>
        </w:rPr>
        <w:br w:type="page"/>
      </w:r>
    </w:p>
    <w:p w:rsidR="24082F5B" w:rsidP="54508A67" w:rsidRDefault="24082F5B" w14:paraId="462B8FAB" w14:textId="77C7E146">
      <w:pPr>
        <w:pStyle w:val="Normal"/>
        <w:jc w:val="left"/>
        <w:rPr>
          <w:rFonts w:ascii="Times New Roman" w:hAnsi="Times New Roman" w:eastAsia="Times New Roman" w:cs="Times New Roman"/>
          <w:b w:val="1"/>
          <w:bCs w:val="1"/>
          <w:sz w:val="28"/>
          <w:szCs w:val="28"/>
        </w:rPr>
      </w:pPr>
      <w:r w:rsidRPr="54508A67" w:rsidR="24082F5B">
        <w:rPr>
          <w:rFonts w:ascii="Times New Roman" w:hAnsi="Times New Roman" w:eastAsia="Times New Roman" w:cs="Times New Roman"/>
          <w:b w:val="1"/>
          <w:bCs w:val="1"/>
          <w:sz w:val="28"/>
          <w:szCs w:val="28"/>
        </w:rPr>
        <w:t>References:</w:t>
      </w:r>
    </w:p>
    <w:p w:rsidR="53E5A194" w:rsidP="54508A67" w:rsidRDefault="53E5A194" w14:paraId="3B8AFB08" w14:textId="37F1D5CE">
      <w:pPr>
        <w:pStyle w:val="ListParagraph"/>
        <w:numPr>
          <w:ilvl w:val="0"/>
          <w:numId w:val="2"/>
        </w:numPr>
        <w:jc w:val="left"/>
        <w:rPr>
          <w:rFonts w:ascii="Times New Roman" w:hAnsi="Times New Roman" w:eastAsia="Times New Roman" w:cs="Times New Roman"/>
          <w:sz w:val="24"/>
          <w:szCs w:val="24"/>
        </w:rPr>
      </w:pPr>
      <w:bookmarkStart w:name="_Int_2BmqK13S" w:id="2079931025"/>
      <w:r w:rsidRPr="54508A67" w:rsidR="53E5A194">
        <w:rPr>
          <w:rFonts w:ascii="Times New Roman" w:hAnsi="Times New Roman" w:eastAsia="Times New Roman" w:cs="Times New Roman"/>
          <w:b w:val="0"/>
          <w:bCs w:val="0"/>
          <w:sz w:val="24"/>
          <w:szCs w:val="24"/>
        </w:rPr>
        <w:t>Milstone</w:t>
      </w:r>
      <w:bookmarkEnd w:id="2079931025"/>
      <w:r w:rsidRPr="54508A67" w:rsidR="53E5A194">
        <w:rPr>
          <w:rFonts w:ascii="Times New Roman" w:hAnsi="Times New Roman" w:eastAsia="Times New Roman" w:cs="Times New Roman"/>
          <w:b w:val="0"/>
          <w:bCs w:val="0"/>
          <w:sz w:val="24"/>
          <w:szCs w:val="24"/>
        </w:rPr>
        <w:t xml:space="preserve">, Z. J., Moreira-Bouchard, J. D., et al. (2025). </w:t>
      </w:r>
      <w:r w:rsidRPr="54508A67" w:rsidR="53E5A194">
        <w:rPr>
          <w:rFonts w:ascii="Times New Roman" w:hAnsi="Times New Roman" w:eastAsia="Times New Roman" w:cs="Times New Roman"/>
          <w:b w:val="0"/>
          <w:bCs w:val="0"/>
          <w:sz w:val="24"/>
          <w:szCs w:val="24"/>
        </w:rPr>
        <w:t>Multiomics</w:t>
      </w:r>
      <w:r w:rsidRPr="54508A67" w:rsidR="53E5A194">
        <w:rPr>
          <w:rFonts w:ascii="Times New Roman" w:hAnsi="Times New Roman" w:eastAsia="Times New Roman" w:cs="Times New Roman"/>
          <w:b w:val="0"/>
          <w:bCs w:val="0"/>
          <w:sz w:val="24"/>
          <w:szCs w:val="24"/>
        </w:rPr>
        <w:t xml:space="preserve"> investigation of the female hypertensive human heart. Physiological Reports, 13, e70586. </w:t>
      </w:r>
      <w:hyperlink r:id="R7066116a512647d8">
        <w:r w:rsidRPr="54508A67" w:rsidR="53E5A194">
          <w:rPr>
            <w:rStyle w:val="Hyperlink"/>
            <w:rFonts w:ascii="Times New Roman" w:hAnsi="Times New Roman" w:eastAsia="Times New Roman" w:cs="Times New Roman"/>
            <w:b w:val="0"/>
            <w:bCs w:val="0"/>
            <w:sz w:val="24"/>
            <w:szCs w:val="24"/>
          </w:rPr>
          <w:t>https://doi.org/10.14814/phy2.70586</w:t>
        </w:r>
      </w:hyperlink>
    </w:p>
    <w:p w:rsidR="02FD76A8" w:rsidP="54508A67" w:rsidRDefault="02FD76A8" w14:paraId="69459509" w14:textId="3A6D3E38">
      <w:pPr>
        <w:pStyle w:val="ListParagraph"/>
        <w:numPr>
          <w:ilvl w:val="0"/>
          <w:numId w:val="2"/>
        </w:numPr>
        <w:jc w:val="left"/>
        <w:rPr>
          <w:rFonts w:ascii="Times New Roman" w:hAnsi="Times New Roman" w:eastAsia="Times New Roman" w:cs="Times New Roman"/>
        </w:rPr>
      </w:pPr>
      <w:r w:rsidRPr="54508A67" w:rsidR="02FD76A8">
        <w:rPr>
          <w:rFonts w:ascii="Times New Roman" w:hAnsi="Times New Roman" w:eastAsia="Times New Roman" w:cs="Times New Roman"/>
          <w:b w:val="0"/>
          <w:bCs w:val="0"/>
          <w:sz w:val="24"/>
          <w:szCs w:val="24"/>
        </w:rPr>
        <w:t xml:space="preserve">Gorr MW, Sriram K, Chinn AM, Muthusamy A, Insel PA. Transcriptomic profiles reveal differences between the right and left ventricle in normoxia and hypoxia. Physiol Rep. 2020;8:e14344. </w:t>
      </w:r>
      <w:hyperlink r:id="Ra1f385283d9d481e">
        <w:r w:rsidRPr="54508A67" w:rsidR="02FD76A8">
          <w:rPr>
            <w:rStyle w:val="Hyperlink"/>
            <w:rFonts w:ascii="Times New Roman" w:hAnsi="Times New Roman" w:eastAsia="Times New Roman" w:cs="Times New Roman"/>
            <w:b w:val="0"/>
            <w:bCs w:val="0"/>
            <w:sz w:val="24"/>
            <w:szCs w:val="24"/>
          </w:rPr>
          <w:t>https://doi.org/10.14814/phy2.14344</w:t>
        </w:r>
      </w:hyperlink>
    </w:p>
    <w:p w:rsidR="4B7D8018" w:rsidP="54508A67" w:rsidRDefault="4B7D8018" w14:paraId="2A09499A" w14:textId="7D2490DB">
      <w:pPr>
        <w:pStyle w:val="ListParagraph"/>
        <w:numPr>
          <w:ilvl w:val="0"/>
          <w:numId w:val="2"/>
        </w:numPr>
        <w:jc w:val="left"/>
        <w:rPr>
          <w:rFonts w:ascii="Times New Roman" w:hAnsi="Times New Roman" w:eastAsia="Times New Roman" w:cs="Times New Roman"/>
        </w:rPr>
      </w:pPr>
      <w:r w:rsidRPr="54508A67" w:rsidR="4B7D8018">
        <w:rPr>
          <w:rFonts w:ascii="Times New Roman" w:hAnsi="Times New Roman" w:eastAsia="Times New Roman" w:cs="Times New Roman"/>
          <w:b w:val="0"/>
          <w:bCs w:val="0"/>
          <w:sz w:val="24"/>
          <w:szCs w:val="24"/>
        </w:rPr>
        <w:t xml:space="preserve">Frisk, C., Das, S., Eriksson, M.J. et al. Cardiac biopsies reveal differences in transcriptomics between left and right ventricle in patients with or without diagnostic signs of heart failure. Sci Rep 14, 5811 (2024). </w:t>
      </w:r>
      <w:hyperlink r:id="R03e235637f2f4f39">
        <w:r w:rsidRPr="54508A67" w:rsidR="4B7D8018">
          <w:rPr>
            <w:rStyle w:val="Hyperlink"/>
            <w:rFonts w:ascii="Times New Roman" w:hAnsi="Times New Roman" w:eastAsia="Times New Roman" w:cs="Times New Roman"/>
            <w:b w:val="0"/>
            <w:bCs w:val="0"/>
            <w:sz w:val="24"/>
            <w:szCs w:val="24"/>
          </w:rPr>
          <w:t>https://doi.org/10.1038/s41598-024-56025-1</w:t>
        </w:r>
      </w:hyperlink>
    </w:p>
    <w:p w:rsidR="4B7D8018" w:rsidP="54508A67" w:rsidRDefault="4B7D8018" w14:paraId="2C5D0053" w14:textId="10C338A3">
      <w:pPr>
        <w:pStyle w:val="ListParagraph"/>
        <w:numPr>
          <w:ilvl w:val="0"/>
          <w:numId w:val="2"/>
        </w:numPr>
        <w:jc w:val="left"/>
        <w:rPr>
          <w:rFonts w:ascii="Times New Roman" w:hAnsi="Times New Roman" w:eastAsia="Times New Roman" w:cs="Times New Roman"/>
        </w:rPr>
      </w:pPr>
      <w:r w:rsidRPr="54508A67" w:rsidR="4B7D8018">
        <w:rPr>
          <w:rFonts w:ascii="Times New Roman" w:hAnsi="Times New Roman" w:eastAsia="Times New Roman" w:cs="Times New Roman"/>
          <w:b w:val="0"/>
          <w:bCs w:val="0"/>
          <w:sz w:val="24"/>
          <w:szCs w:val="24"/>
        </w:rPr>
        <w:t xml:space="preserve">Luo, X., Yin, J., Dwyer, D. et al. Chamber-enriched gene expression profiles in failing human hearts with reduced ejection fraction. Sci Rep 11, 11839 (2021). </w:t>
      </w:r>
      <w:hyperlink r:id="R8832337d31954782">
        <w:r w:rsidRPr="54508A67" w:rsidR="4B7D8018">
          <w:rPr>
            <w:rStyle w:val="Hyperlink"/>
            <w:rFonts w:ascii="Times New Roman" w:hAnsi="Times New Roman" w:eastAsia="Times New Roman" w:cs="Times New Roman"/>
            <w:b w:val="0"/>
            <w:bCs w:val="0"/>
            <w:sz w:val="24"/>
            <w:szCs w:val="24"/>
          </w:rPr>
          <w:t>https://doi.org/10.1038/s41598-021-91214-2</w:t>
        </w:r>
      </w:hyperlink>
    </w:p>
    <w:p w:rsidR="6E213473" w:rsidP="54508A67" w:rsidRDefault="6E213473" w14:paraId="52EE622B" w14:textId="3E8F6C3F">
      <w:pPr>
        <w:pStyle w:val="ListParagraph"/>
        <w:numPr>
          <w:ilvl w:val="0"/>
          <w:numId w:val="2"/>
        </w:numPr>
        <w:jc w:val="left"/>
        <w:rPr>
          <w:rFonts w:ascii="Times New Roman" w:hAnsi="Times New Roman" w:eastAsia="Times New Roman" w:cs="Times New Roman"/>
        </w:rPr>
      </w:pPr>
      <w:r w:rsidRPr="54508A67" w:rsidR="6E213473">
        <w:rPr>
          <w:rFonts w:ascii="Times New Roman" w:hAnsi="Times New Roman" w:eastAsia="Times New Roman" w:cs="Times New Roman"/>
          <w:noProof w:val="0"/>
          <w:sz w:val="24"/>
          <w:szCs w:val="24"/>
          <w:lang w:val="en-US"/>
        </w:rPr>
        <w:t xml:space="preserve">Gao X, Qin M, Liao X, et al. Depletion of m6A reader protein YTHDC1 induces dilated cardiomyopathy by abnormal splicing of Titin. </w:t>
      </w:r>
      <w:r w:rsidRPr="54508A67" w:rsidR="6E213473">
        <w:rPr>
          <w:rFonts w:ascii="Times New Roman" w:hAnsi="Times New Roman" w:eastAsia="Times New Roman" w:cs="Times New Roman"/>
          <w:i w:val="1"/>
          <w:iCs w:val="1"/>
          <w:noProof w:val="0"/>
          <w:sz w:val="24"/>
          <w:szCs w:val="24"/>
          <w:lang w:val="en-US"/>
        </w:rPr>
        <w:t>J Cell Mol Med.</w:t>
      </w:r>
      <w:r w:rsidRPr="54508A67" w:rsidR="6E213473">
        <w:rPr>
          <w:rFonts w:ascii="Times New Roman" w:hAnsi="Times New Roman" w:eastAsia="Times New Roman" w:cs="Times New Roman"/>
          <w:noProof w:val="0"/>
          <w:sz w:val="24"/>
          <w:szCs w:val="24"/>
          <w:lang w:val="en-US"/>
        </w:rPr>
        <w:t xml:space="preserve"> 2021;25(22):10879–10891. </w:t>
      </w:r>
      <w:hyperlink r:id="R4ce2a92ffe244661">
        <w:r w:rsidRPr="54508A67" w:rsidR="6E213473">
          <w:rPr>
            <w:rStyle w:val="Hyperlink"/>
            <w:rFonts w:ascii="Times New Roman" w:hAnsi="Times New Roman" w:eastAsia="Times New Roman" w:cs="Times New Roman"/>
            <w:noProof w:val="0"/>
            <w:sz w:val="24"/>
            <w:szCs w:val="24"/>
            <w:lang w:val="en-US"/>
          </w:rPr>
          <w:t>https://pmc.ncbi.nlm.nih.gov/articles/PMC8642692/</w:t>
        </w:r>
      </w:hyperlink>
      <w:r w:rsidRPr="54508A67" w:rsidR="6E213473">
        <w:rPr>
          <w:rFonts w:ascii="Times New Roman" w:hAnsi="Times New Roman" w:eastAsia="Times New Roman" w:cs="Times New Roman"/>
          <w:noProof w:val="0"/>
          <w:sz w:val="24"/>
          <w:szCs w:val="24"/>
          <w:lang w:val="en-US"/>
        </w:rPr>
        <w:t xml:space="preserve"> </w:t>
      </w:r>
    </w:p>
    <w:p w:rsidR="6E213473" w:rsidP="54508A67" w:rsidRDefault="6E213473" w14:paraId="1BA1788E" w14:textId="3AA77D9F">
      <w:pPr>
        <w:pStyle w:val="ListParagraph"/>
        <w:numPr>
          <w:ilvl w:val="0"/>
          <w:numId w:val="2"/>
        </w:numPr>
        <w:jc w:val="left"/>
        <w:rPr>
          <w:rFonts w:ascii="Times New Roman" w:hAnsi="Times New Roman" w:eastAsia="Times New Roman" w:cs="Times New Roman"/>
        </w:rPr>
      </w:pPr>
      <w:r w:rsidRPr="54508A67" w:rsidR="6E213473">
        <w:rPr>
          <w:rFonts w:ascii="Times New Roman" w:hAnsi="Times New Roman" w:eastAsia="Times New Roman" w:cs="Times New Roman"/>
          <w:noProof w:val="0"/>
          <w:sz w:val="24"/>
          <w:szCs w:val="24"/>
          <w:lang w:val="en-US"/>
        </w:rPr>
        <w:t xml:space="preserve">Li Y, Zhang W, Dai Y, Chen K. </w:t>
      </w:r>
      <w:r w:rsidRPr="54508A67" w:rsidR="6E213473">
        <w:rPr>
          <w:rFonts w:ascii="Times New Roman" w:hAnsi="Times New Roman" w:eastAsia="Times New Roman" w:cs="Times New Roman"/>
          <w:noProof w:val="0"/>
          <w:sz w:val="24"/>
          <w:szCs w:val="24"/>
          <w:lang w:val="en-US"/>
        </w:rPr>
        <w:t>Identification</w:t>
      </w:r>
      <w:r w:rsidRPr="54508A67" w:rsidR="6E213473">
        <w:rPr>
          <w:rFonts w:ascii="Times New Roman" w:hAnsi="Times New Roman" w:eastAsia="Times New Roman" w:cs="Times New Roman"/>
          <w:noProof w:val="0"/>
          <w:sz w:val="24"/>
          <w:szCs w:val="24"/>
          <w:lang w:val="en-US"/>
        </w:rPr>
        <w:t xml:space="preserve"> and verification of IGFBP3 and YTHDC1 as biomarkers associated with immune infiltration and mitophagy in hypertrophic cardiomyopathy. </w:t>
      </w:r>
      <w:r w:rsidRPr="54508A67" w:rsidR="6E213473">
        <w:rPr>
          <w:rFonts w:ascii="Times New Roman" w:hAnsi="Times New Roman" w:eastAsia="Times New Roman" w:cs="Times New Roman"/>
          <w:i w:val="1"/>
          <w:iCs w:val="1"/>
          <w:noProof w:val="0"/>
          <w:sz w:val="24"/>
          <w:szCs w:val="24"/>
          <w:lang w:val="en-US"/>
        </w:rPr>
        <w:t>Front Genet.</w:t>
      </w:r>
      <w:r w:rsidRPr="54508A67" w:rsidR="6E213473">
        <w:rPr>
          <w:rFonts w:ascii="Times New Roman" w:hAnsi="Times New Roman" w:eastAsia="Times New Roman" w:cs="Times New Roman"/>
          <w:noProof w:val="0"/>
          <w:sz w:val="24"/>
          <w:szCs w:val="24"/>
          <w:lang w:val="en-US"/>
        </w:rPr>
        <w:t xml:space="preserve"> </w:t>
      </w:r>
      <w:bookmarkStart w:name="_Int_hmlfKEMc" w:id="190000922"/>
      <w:r w:rsidRPr="54508A67" w:rsidR="6E213473">
        <w:rPr>
          <w:rFonts w:ascii="Times New Roman" w:hAnsi="Times New Roman" w:eastAsia="Times New Roman" w:cs="Times New Roman"/>
          <w:noProof w:val="0"/>
          <w:sz w:val="24"/>
          <w:szCs w:val="24"/>
          <w:lang w:val="en-US"/>
        </w:rPr>
        <w:t>2022;13:986995</w:t>
      </w:r>
      <w:bookmarkEnd w:id="190000922"/>
      <w:r w:rsidRPr="54508A67" w:rsidR="6E213473">
        <w:rPr>
          <w:rFonts w:ascii="Times New Roman" w:hAnsi="Times New Roman" w:eastAsia="Times New Roman" w:cs="Times New Roman"/>
          <w:noProof w:val="0"/>
          <w:sz w:val="24"/>
          <w:szCs w:val="24"/>
          <w:lang w:val="en-US"/>
        </w:rPr>
        <w:t xml:space="preserve">. </w:t>
      </w:r>
      <w:hyperlink r:id="R0cf3103911d84859">
        <w:r w:rsidRPr="54508A67" w:rsidR="6E213473">
          <w:rPr>
            <w:rStyle w:val="Hyperlink"/>
            <w:rFonts w:ascii="Times New Roman" w:hAnsi="Times New Roman" w:eastAsia="Times New Roman" w:cs="Times New Roman"/>
            <w:noProof w:val="0"/>
            <w:sz w:val="24"/>
            <w:szCs w:val="24"/>
            <w:lang w:val="en-US"/>
          </w:rPr>
          <w:t>https://www.frontiersin.org/journals/genetics/articles/10.3389/fgene.2022.986995/full</w:t>
        </w:r>
      </w:hyperlink>
    </w:p>
    <w:p w:rsidR="6E213473" w:rsidP="54508A67" w:rsidRDefault="6E213473" w14:paraId="4B781B87" w14:textId="3D7FAD82">
      <w:pPr>
        <w:pStyle w:val="ListParagraph"/>
        <w:numPr>
          <w:ilvl w:val="0"/>
          <w:numId w:val="2"/>
        </w:numPr>
        <w:jc w:val="left"/>
        <w:rPr>
          <w:rFonts w:ascii="Times New Roman" w:hAnsi="Times New Roman" w:eastAsia="Times New Roman" w:cs="Times New Roman"/>
        </w:rPr>
      </w:pPr>
      <w:r w:rsidRPr="54508A67" w:rsidR="6E213473">
        <w:rPr>
          <w:rFonts w:ascii="Times New Roman" w:hAnsi="Times New Roman" w:eastAsia="Times New Roman" w:cs="Times New Roman"/>
          <w:noProof w:val="0"/>
          <w:sz w:val="24"/>
          <w:szCs w:val="24"/>
          <w:lang w:val="en-US"/>
        </w:rPr>
        <w:t>Macheret</w:t>
      </w:r>
      <w:r w:rsidRPr="54508A67" w:rsidR="6E213473">
        <w:rPr>
          <w:rFonts w:ascii="Times New Roman" w:hAnsi="Times New Roman" w:eastAsia="Times New Roman" w:cs="Times New Roman"/>
          <w:noProof w:val="0"/>
          <w:sz w:val="24"/>
          <w:szCs w:val="24"/>
          <w:lang w:val="en-US"/>
        </w:rPr>
        <w:t xml:space="preserve"> F, Heublein D, Costello-</w:t>
      </w:r>
      <w:r w:rsidRPr="54508A67" w:rsidR="6E213473">
        <w:rPr>
          <w:rFonts w:ascii="Times New Roman" w:hAnsi="Times New Roman" w:eastAsia="Times New Roman" w:cs="Times New Roman"/>
          <w:noProof w:val="0"/>
          <w:sz w:val="24"/>
          <w:szCs w:val="24"/>
          <w:lang w:val="en-US"/>
        </w:rPr>
        <w:t>Boerrigter</w:t>
      </w:r>
      <w:r w:rsidRPr="54508A67" w:rsidR="6E213473">
        <w:rPr>
          <w:rFonts w:ascii="Times New Roman" w:hAnsi="Times New Roman" w:eastAsia="Times New Roman" w:cs="Times New Roman"/>
          <w:noProof w:val="0"/>
          <w:sz w:val="24"/>
          <w:szCs w:val="24"/>
          <w:lang w:val="en-US"/>
        </w:rPr>
        <w:t xml:space="preserve"> LC, et al. Human hypertension is characterized by a lack of activation of the antihypertensive cardiac hormones ANP and BNP. </w:t>
      </w:r>
      <w:r w:rsidRPr="54508A67" w:rsidR="6E213473">
        <w:rPr>
          <w:rFonts w:ascii="Times New Roman" w:hAnsi="Times New Roman" w:eastAsia="Times New Roman" w:cs="Times New Roman"/>
          <w:i w:val="1"/>
          <w:iCs w:val="1"/>
          <w:noProof w:val="0"/>
          <w:sz w:val="24"/>
          <w:szCs w:val="24"/>
          <w:lang w:val="en-US"/>
        </w:rPr>
        <w:t xml:space="preserve">J Am Coll </w:t>
      </w:r>
      <w:r w:rsidRPr="54508A67" w:rsidR="6E213473">
        <w:rPr>
          <w:rFonts w:ascii="Times New Roman" w:hAnsi="Times New Roman" w:eastAsia="Times New Roman" w:cs="Times New Roman"/>
          <w:i w:val="1"/>
          <w:iCs w:val="1"/>
          <w:noProof w:val="0"/>
          <w:sz w:val="24"/>
          <w:szCs w:val="24"/>
          <w:lang w:val="en-US"/>
        </w:rPr>
        <w:t>Cardiol</w:t>
      </w:r>
      <w:r w:rsidRPr="54508A67" w:rsidR="6E213473">
        <w:rPr>
          <w:rFonts w:ascii="Times New Roman" w:hAnsi="Times New Roman" w:eastAsia="Times New Roman" w:cs="Times New Roman"/>
          <w:i w:val="1"/>
          <w:iCs w:val="1"/>
          <w:noProof w:val="0"/>
          <w:sz w:val="24"/>
          <w:szCs w:val="24"/>
          <w:lang w:val="en-US"/>
        </w:rPr>
        <w:t>.</w:t>
      </w:r>
      <w:r w:rsidRPr="54508A67" w:rsidR="6E213473">
        <w:rPr>
          <w:rFonts w:ascii="Times New Roman" w:hAnsi="Times New Roman" w:eastAsia="Times New Roman" w:cs="Times New Roman"/>
          <w:noProof w:val="0"/>
          <w:sz w:val="24"/>
          <w:szCs w:val="24"/>
          <w:lang w:val="en-US"/>
        </w:rPr>
        <w:t xml:space="preserve"> 2012;60(16):1558–1565. </w:t>
      </w:r>
      <w:hyperlink r:id="Rd829639d61d64a4e">
        <w:r w:rsidRPr="54508A67" w:rsidR="6E213473">
          <w:rPr>
            <w:rStyle w:val="Hyperlink"/>
            <w:rFonts w:ascii="Times New Roman" w:hAnsi="Times New Roman" w:eastAsia="Times New Roman" w:cs="Times New Roman"/>
            <w:noProof w:val="0"/>
            <w:sz w:val="24"/>
            <w:szCs w:val="24"/>
            <w:lang w:val="en-US"/>
          </w:rPr>
          <w:t>https://doi.org/10.1016/j.jacc.2012.05.049</w:t>
        </w:r>
      </w:hyperlink>
    </w:p>
    <w:p w:rsidR="6E213473" w:rsidP="54508A67" w:rsidRDefault="6E213473" w14:paraId="3E341D38" w14:textId="4E29137B">
      <w:pPr>
        <w:pStyle w:val="ListParagraph"/>
        <w:numPr>
          <w:ilvl w:val="0"/>
          <w:numId w:val="2"/>
        </w:numPr>
        <w:jc w:val="left"/>
        <w:rPr>
          <w:rFonts w:ascii="Times New Roman" w:hAnsi="Times New Roman" w:eastAsia="Times New Roman" w:cs="Times New Roman"/>
        </w:rPr>
      </w:pPr>
      <w:r w:rsidRPr="54508A67" w:rsidR="6E213473">
        <w:rPr>
          <w:rFonts w:ascii="Times New Roman" w:hAnsi="Times New Roman" w:eastAsia="Times New Roman" w:cs="Times New Roman"/>
          <w:noProof w:val="0"/>
          <w:sz w:val="24"/>
          <w:szCs w:val="24"/>
          <w:lang w:val="en-US"/>
        </w:rPr>
        <w:t xml:space="preserve">Holditch SJ, Schreiber CA, Harris PC, et al. BNP deletion leads to progressive hypertension, associated organ damage, and reduced survival: a novel model for human hypertension. </w:t>
      </w:r>
      <w:r w:rsidRPr="54508A67" w:rsidR="6E213473">
        <w:rPr>
          <w:rFonts w:ascii="Times New Roman" w:hAnsi="Times New Roman" w:eastAsia="Times New Roman" w:cs="Times New Roman"/>
          <w:i w:val="1"/>
          <w:iCs w:val="1"/>
          <w:noProof w:val="0"/>
          <w:sz w:val="24"/>
          <w:szCs w:val="24"/>
          <w:lang w:val="en-US"/>
        </w:rPr>
        <w:t>PMC.</w:t>
      </w:r>
      <w:r w:rsidRPr="54508A67" w:rsidR="6E213473">
        <w:rPr>
          <w:rFonts w:ascii="Times New Roman" w:hAnsi="Times New Roman" w:eastAsia="Times New Roman" w:cs="Times New Roman"/>
          <w:noProof w:val="0"/>
          <w:sz w:val="24"/>
          <w:szCs w:val="24"/>
          <w:lang w:val="en-US"/>
        </w:rPr>
        <w:t xml:space="preserve"> 2015. </w:t>
      </w:r>
      <w:hyperlink r:id="Redd48c71df1b4556">
        <w:r w:rsidRPr="54508A67" w:rsidR="6E213473">
          <w:rPr>
            <w:rStyle w:val="Hyperlink"/>
            <w:rFonts w:ascii="Times New Roman" w:hAnsi="Times New Roman" w:eastAsia="Times New Roman" w:cs="Times New Roman"/>
            <w:noProof w:val="0"/>
            <w:sz w:val="24"/>
            <w:szCs w:val="24"/>
            <w:lang w:val="en-US"/>
          </w:rPr>
          <w:t>https://pmc.ncbi.nlm.nih.gov/articles/PMC4467451/</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EDRcY5qOm0QH6D" int2:id="6syUGByw">
      <int2:state int2:type="spell" int2:value="Rejected"/>
    </int2:textHash>
    <int2:textHash int2:hashCode="sJ6AzMs8vzw7Ef" int2:id="mQEDS89x">
      <int2:state int2:type="spell" int2:value="Rejected"/>
    </int2:textHash>
    <int2:textHash int2:hashCode="Yor5oCH4TWAjMQ" int2:id="iPUBdlzC">
      <int2:state int2:type="spell" int2:value="Rejected"/>
    </int2:textHash>
    <int2:textHash int2:hashCode="uPBdWFrAazcgUJ" int2:id="ZdhlgaeH">
      <int2:state int2:type="spell" int2:value="Rejected"/>
    </int2:textHash>
    <int2:textHash int2:hashCode="j3/RsuB6wEsd1Q" int2:id="mF9NkFCN">
      <int2:state int2:type="spell" int2:value="Rejected"/>
    </int2:textHash>
    <int2:textHash int2:hashCode="NXZ3w64k4ojAV6" int2:id="1koEW1H0">
      <int2:state int2:type="spell" int2:value="Rejected"/>
    </int2:textHash>
    <int2:textHash int2:hashCode="0jCMd2v/FIxFHy" int2:id="LtaipFon">
      <int2:state int2:type="spell" int2:value="Rejected"/>
    </int2:textHash>
    <int2:bookmark int2:bookmarkName="_Int_2BmqK13S" int2:invalidationBookmarkName="" int2:hashCode="MYLrWTWFakfT4B" int2:id="9ctPi2EY">
      <int2:state int2:type="spell" int2:value="Rejected"/>
    </int2:bookmark>
    <int2:bookmark int2:bookmarkName="_Int_hmlfKEMc" int2:invalidationBookmarkName="" int2:hashCode="n7YfpRtRYe++VC" int2:id="99CbYGg6">
      <int2:state int2:type="gram" int2:value="Rejected"/>
    </int2:bookmark>
    <int2:bookmark int2:bookmarkName="_Int_MychCobR" int2:invalidationBookmarkName="" int2:hashCode="6pYr4HUjUOW8El" int2:id="OAHmcHfK">
      <int2:state int2:type="style" int2:value="Rejected"/>
    </int2:bookmark>
    <int2:bookmark int2:bookmarkName="_Int_FYgcxVwe" int2:invalidationBookmarkName="" int2:hashCode="M1xMHi8FtSl6Vn" int2:id="q27k9C3x">
      <int2:state int2:type="style" int2:value="Rejected"/>
    </int2:bookmark>
    <int2:bookmark int2:bookmarkName="_Int_PEOhpQ5k" int2:invalidationBookmarkName="" int2:hashCode="uPBdWFrAazcgUJ" int2:id="WdA8VKnM">
      <int2:state int2:type="spell" int2:value="Rejected"/>
    </int2:bookmark>
    <int2:bookmark int2:bookmarkName="_Int_vYWVOgrV" int2:invalidationBookmarkName="" int2:hashCode="zFKm9PzJUYBs1G" int2:id="Wd37hSjo">
      <int2:state int2:type="gram" int2:value="Rejected"/>
    </int2:bookmark>
    <int2:bookmark int2:bookmarkName="_Int_eX429OYx" int2:invalidationBookmarkName="" int2:hashCode="HXExXkDXiBdTJA" int2:id="RVxIWQBR">
      <int2:state int2:type="gram" int2:value="Rejected"/>
    </int2:bookmark>
    <int2:bookmark int2:bookmarkName="_Int_1FMMmTjV" int2:invalidationBookmarkName="" int2:hashCode="f3Vyg8VPBVbXK2" int2:id="1QrMVVox">
      <int2:state int2:type="spell" int2:value="Rejected"/>
    </int2:bookmark>
    <int2:bookmark int2:bookmarkName="_Int_raaMtqWF" int2:invalidationBookmarkName="" int2:hashCode="lPs6+GKPI7bN8f" int2:id="B47fB4cK">
      <int2:state int2:type="spell" int2:value="Rejected"/>
    </int2:bookmark>
    <int2:bookmark int2:bookmarkName="_Int_21CmINPc" int2:invalidationBookmarkName="" int2:hashCode="Kp1oLSR2XyQMCW" int2:id="E2kEafkD">
      <int2:state int2:type="spell" int2:value="Rejected"/>
    </int2:bookmark>
    <int2:bookmark int2:bookmarkName="_Int_jCRywciB" int2:invalidationBookmarkName="" int2:hashCode="znw3ZKi6+/kFdX" int2:id="tm5g6lwE">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11fdfe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b2978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5780F9"/>
    <w:rsid w:val="0058B5B3"/>
    <w:rsid w:val="008236A6"/>
    <w:rsid w:val="00C5A355"/>
    <w:rsid w:val="00C5A355"/>
    <w:rsid w:val="00C737A1"/>
    <w:rsid w:val="00D9F006"/>
    <w:rsid w:val="00E52DBC"/>
    <w:rsid w:val="00F1ABEE"/>
    <w:rsid w:val="016D77FD"/>
    <w:rsid w:val="016EAADF"/>
    <w:rsid w:val="01F25FEE"/>
    <w:rsid w:val="023FEBF7"/>
    <w:rsid w:val="025639B7"/>
    <w:rsid w:val="0260DDD9"/>
    <w:rsid w:val="02A2AA17"/>
    <w:rsid w:val="02C3B83E"/>
    <w:rsid w:val="02DC2886"/>
    <w:rsid w:val="02FD76A8"/>
    <w:rsid w:val="0316B6CA"/>
    <w:rsid w:val="033B95FD"/>
    <w:rsid w:val="0347ED4E"/>
    <w:rsid w:val="034FCB4C"/>
    <w:rsid w:val="0399DC05"/>
    <w:rsid w:val="03ABB6D4"/>
    <w:rsid w:val="03AC617F"/>
    <w:rsid w:val="03BE0400"/>
    <w:rsid w:val="040C8CFA"/>
    <w:rsid w:val="040FF2C4"/>
    <w:rsid w:val="045FFE71"/>
    <w:rsid w:val="046BC4ED"/>
    <w:rsid w:val="048022A4"/>
    <w:rsid w:val="0494B7CB"/>
    <w:rsid w:val="04BEB9E6"/>
    <w:rsid w:val="04D8AB43"/>
    <w:rsid w:val="0510390C"/>
    <w:rsid w:val="054AB156"/>
    <w:rsid w:val="054AB156"/>
    <w:rsid w:val="0592AAB5"/>
    <w:rsid w:val="05E45E4A"/>
    <w:rsid w:val="05F87EB4"/>
    <w:rsid w:val="062D45B3"/>
    <w:rsid w:val="0653DBED"/>
    <w:rsid w:val="06903DDB"/>
    <w:rsid w:val="06903DDB"/>
    <w:rsid w:val="069354B8"/>
    <w:rsid w:val="06AF8492"/>
    <w:rsid w:val="06B1C433"/>
    <w:rsid w:val="07268482"/>
    <w:rsid w:val="072F17C4"/>
    <w:rsid w:val="07602758"/>
    <w:rsid w:val="07969B35"/>
    <w:rsid w:val="07B74473"/>
    <w:rsid w:val="07D085BA"/>
    <w:rsid w:val="07DAF8CA"/>
    <w:rsid w:val="07E728E9"/>
    <w:rsid w:val="07EDDC1D"/>
    <w:rsid w:val="0829F2E1"/>
    <w:rsid w:val="0849682F"/>
    <w:rsid w:val="084FF938"/>
    <w:rsid w:val="0880E30A"/>
    <w:rsid w:val="08DB0D64"/>
    <w:rsid w:val="095BAC53"/>
    <w:rsid w:val="098264D3"/>
    <w:rsid w:val="098264D3"/>
    <w:rsid w:val="0987FFD9"/>
    <w:rsid w:val="0998AC31"/>
    <w:rsid w:val="09CF18F3"/>
    <w:rsid w:val="09DE8FA6"/>
    <w:rsid w:val="0A33BF72"/>
    <w:rsid w:val="0A970217"/>
    <w:rsid w:val="0AD95CD0"/>
    <w:rsid w:val="0B22ABCF"/>
    <w:rsid w:val="0B3949BA"/>
    <w:rsid w:val="0B7CF442"/>
    <w:rsid w:val="0BB9D34F"/>
    <w:rsid w:val="0BE7403A"/>
    <w:rsid w:val="0C0E1B6D"/>
    <w:rsid w:val="0C2B341D"/>
    <w:rsid w:val="0C6C7078"/>
    <w:rsid w:val="0C72544A"/>
    <w:rsid w:val="0C7DF982"/>
    <w:rsid w:val="0C9A261B"/>
    <w:rsid w:val="0CB15AA3"/>
    <w:rsid w:val="0D158896"/>
    <w:rsid w:val="0D28F7F5"/>
    <w:rsid w:val="0DAF797B"/>
    <w:rsid w:val="0DE9DCD3"/>
    <w:rsid w:val="0DF6F244"/>
    <w:rsid w:val="0E1A05B9"/>
    <w:rsid w:val="0E8F5433"/>
    <w:rsid w:val="0E9B4C34"/>
    <w:rsid w:val="0EA37068"/>
    <w:rsid w:val="0EAC0989"/>
    <w:rsid w:val="0EC31BE5"/>
    <w:rsid w:val="0EC338B6"/>
    <w:rsid w:val="0EC9F2CF"/>
    <w:rsid w:val="0ECA7F47"/>
    <w:rsid w:val="0EE6024E"/>
    <w:rsid w:val="0F0B4803"/>
    <w:rsid w:val="0F6A2316"/>
    <w:rsid w:val="0FB80403"/>
    <w:rsid w:val="0FBE15CA"/>
    <w:rsid w:val="0FDE2647"/>
    <w:rsid w:val="0FDFCF02"/>
    <w:rsid w:val="1003FC24"/>
    <w:rsid w:val="1008D877"/>
    <w:rsid w:val="1011FAA9"/>
    <w:rsid w:val="1011FAA9"/>
    <w:rsid w:val="10428469"/>
    <w:rsid w:val="105EF100"/>
    <w:rsid w:val="1098B06F"/>
    <w:rsid w:val="10E84661"/>
    <w:rsid w:val="1148C27F"/>
    <w:rsid w:val="1196BE44"/>
    <w:rsid w:val="1196BE44"/>
    <w:rsid w:val="11E68C54"/>
    <w:rsid w:val="11E68C54"/>
    <w:rsid w:val="12770453"/>
    <w:rsid w:val="12770453"/>
    <w:rsid w:val="12EC6D76"/>
    <w:rsid w:val="12F5E94E"/>
    <w:rsid w:val="12F5F768"/>
    <w:rsid w:val="131D4D58"/>
    <w:rsid w:val="131D4D58"/>
    <w:rsid w:val="13237B19"/>
    <w:rsid w:val="1340FB0C"/>
    <w:rsid w:val="134B742B"/>
    <w:rsid w:val="135B25A4"/>
    <w:rsid w:val="13FE3222"/>
    <w:rsid w:val="1407527C"/>
    <w:rsid w:val="14087255"/>
    <w:rsid w:val="1419C06F"/>
    <w:rsid w:val="142B8413"/>
    <w:rsid w:val="14442CF3"/>
    <w:rsid w:val="14442CF3"/>
    <w:rsid w:val="1484CCDC"/>
    <w:rsid w:val="1484CCDC"/>
    <w:rsid w:val="14AEBE67"/>
    <w:rsid w:val="14CF81B6"/>
    <w:rsid w:val="154D01C5"/>
    <w:rsid w:val="156AC7FE"/>
    <w:rsid w:val="157B5683"/>
    <w:rsid w:val="15B8AA67"/>
    <w:rsid w:val="15B8AA67"/>
    <w:rsid w:val="15C84B43"/>
    <w:rsid w:val="16163510"/>
    <w:rsid w:val="168C13F4"/>
    <w:rsid w:val="16C265A8"/>
    <w:rsid w:val="16C265A8"/>
    <w:rsid w:val="16EB23EE"/>
    <w:rsid w:val="16EF959A"/>
    <w:rsid w:val="16EF959A"/>
    <w:rsid w:val="1703DB88"/>
    <w:rsid w:val="1713DB1F"/>
    <w:rsid w:val="17211E6E"/>
    <w:rsid w:val="17318321"/>
    <w:rsid w:val="17318321"/>
    <w:rsid w:val="17355654"/>
    <w:rsid w:val="17536D6A"/>
    <w:rsid w:val="175C0E27"/>
    <w:rsid w:val="17AD4C69"/>
    <w:rsid w:val="17BD6C06"/>
    <w:rsid w:val="17DBBCA3"/>
    <w:rsid w:val="17DDB7BC"/>
    <w:rsid w:val="17E1B0A7"/>
    <w:rsid w:val="181828DC"/>
    <w:rsid w:val="181828DC"/>
    <w:rsid w:val="181C2615"/>
    <w:rsid w:val="1828BA4B"/>
    <w:rsid w:val="1869A201"/>
    <w:rsid w:val="18ABD318"/>
    <w:rsid w:val="18AC8E0A"/>
    <w:rsid w:val="18BB1990"/>
    <w:rsid w:val="18C8FAD1"/>
    <w:rsid w:val="18C9D9BF"/>
    <w:rsid w:val="18E6AE41"/>
    <w:rsid w:val="18E6AE41"/>
    <w:rsid w:val="19175B52"/>
    <w:rsid w:val="194523D2"/>
    <w:rsid w:val="194EF23B"/>
    <w:rsid w:val="195C96C2"/>
    <w:rsid w:val="19629113"/>
    <w:rsid w:val="197C0586"/>
    <w:rsid w:val="198E8ABF"/>
    <w:rsid w:val="1A0E80F1"/>
    <w:rsid w:val="1A21C893"/>
    <w:rsid w:val="1A21C893"/>
    <w:rsid w:val="1A2FD447"/>
    <w:rsid w:val="1A51111A"/>
    <w:rsid w:val="1A51111A"/>
    <w:rsid w:val="1A79A323"/>
    <w:rsid w:val="1A9E7724"/>
    <w:rsid w:val="1B1E27C3"/>
    <w:rsid w:val="1B395FEA"/>
    <w:rsid w:val="1B3F7CEB"/>
    <w:rsid w:val="1B66FFED"/>
    <w:rsid w:val="1B977BEC"/>
    <w:rsid w:val="1BB74990"/>
    <w:rsid w:val="1BB80CC2"/>
    <w:rsid w:val="1C0C2A56"/>
    <w:rsid w:val="1C2930E9"/>
    <w:rsid w:val="1C366125"/>
    <w:rsid w:val="1C366125"/>
    <w:rsid w:val="1D019067"/>
    <w:rsid w:val="1D1E720F"/>
    <w:rsid w:val="1D4C5252"/>
    <w:rsid w:val="1D773854"/>
    <w:rsid w:val="1D8C8FB4"/>
    <w:rsid w:val="1DA648B1"/>
    <w:rsid w:val="1DD159E1"/>
    <w:rsid w:val="1DD2281C"/>
    <w:rsid w:val="1DD4FB4D"/>
    <w:rsid w:val="1DD4FB4D"/>
    <w:rsid w:val="1E12B930"/>
    <w:rsid w:val="1E132C65"/>
    <w:rsid w:val="1E3DBF4C"/>
    <w:rsid w:val="1E4EBB26"/>
    <w:rsid w:val="1E6B12B0"/>
    <w:rsid w:val="1E6B12B0"/>
    <w:rsid w:val="1E7BE210"/>
    <w:rsid w:val="1EBE4C79"/>
    <w:rsid w:val="1ECC21B7"/>
    <w:rsid w:val="1ED476FC"/>
    <w:rsid w:val="1EEE2745"/>
    <w:rsid w:val="1F0D2B0C"/>
    <w:rsid w:val="1F4D6315"/>
    <w:rsid w:val="1F66278E"/>
    <w:rsid w:val="1F665B69"/>
    <w:rsid w:val="1FB9CD06"/>
    <w:rsid w:val="1FC40BA9"/>
    <w:rsid w:val="201A231F"/>
    <w:rsid w:val="201CEBA4"/>
    <w:rsid w:val="201F2299"/>
    <w:rsid w:val="2028190A"/>
    <w:rsid w:val="204C9919"/>
    <w:rsid w:val="205A7919"/>
    <w:rsid w:val="20BA60FA"/>
    <w:rsid w:val="20D32DFA"/>
    <w:rsid w:val="20E75B93"/>
    <w:rsid w:val="2134557C"/>
    <w:rsid w:val="2187B9BF"/>
    <w:rsid w:val="218B5B34"/>
    <w:rsid w:val="21924C19"/>
    <w:rsid w:val="21A62F29"/>
    <w:rsid w:val="21EA6073"/>
    <w:rsid w:val="2207869F"/>
    <w:rsid w:val="22101CDD"/>
    <w:rsid w:val="22101CDD"/>
    <w:rsid w:val="223DFE33"/>
    <w:rsid w:val="225E68ED"/>
    <w:rsid w:val="22760764"/>
    <w:rsid w:val="2290C7F8"/>
    <w:rsid w:val="22A0E8D1"/>
    <w:rsid w:val="22AD3D5D"/>
    <w:rsid w:val="22C0C547"/>
    <w:rsid w:val="22E94D73"/>
    <w:rsid w:val="231A435A"/>
    <w:rsid w:val="231EB2CD"/>
    <w:rsid w:val="23220E8E"/>
    <w:rsid w:val="232FA0AA"/>
    <w:rsid w:val="23343810"/>
    <w:rsid w:val="233C9FB3"/>
    <w:rsid w:val="23784510"/>
    <w:rsid w:val="237DC35F"/>
    <w:rsid w:val="239AEA9C"/>
    <w:rsid w:val="23E8ECFE"/>
    <w:rsid w:val="24082F5B"/>
    <w:rsid w:val="24652B6E"/>
    <w:rsid w:val="246BAC2B"/>
    <w:rsid w:val="2484F8A8"/>
    <w:rsid w:val="24A2D439"/>
    <w:rsid w:val="24A62D67"/>
    <w:rsid w:val="24A7115E"/>
    <w:rsid w:val="24AA1BC1"/>
    <w:rsid w:val="24B24B05"/>
    <w:rsid w:val="24C5CB05"/>
    <w:rsid w:val="24D0C839"/>
    <w:rsid w:val="24E97261"/>
    <w:rsid w:val="2515ADC0"/>
    <w:rsid w:val="2557383C"/>
    <w:rsid w:val="2563EE0C"/>
    <w:rsid w:val="256F2B9E"/>
    <w:rsid w:val="256F2B9E"/>
    <w:rsid w:val="25B3A969"/>
    <w:rsid w:val="25BB9966"/>
    <w:rsid w:val="25E47F3A"/>
    <w:rsid w:val="26393747"/>
    <w:rsid w:val="263F1E71"/>
    <w:rsid w:val="2648E663"/>
    <w:rsid w:val="264ECC14"/>
    <w:rsid w:val="26680131"/>
    <w:rsid w:val="26B2954B"/>
    <w:rsid w:val="26C098F8"/>
    <w:rsid w:val="26D44F0D"/>
    <w:rsid w:val="26F531FD"/>
    <w:rsid w:val="26F6514B"/>
    <w:rsid w:val="26F9CEC9"/>
    <w:rsid w:val="2737F176"/>
    <w:rsid w:val="2786B3A2"/>
    <w:rsid w:val="27B78BF1"/>
    <w:rsid w:val="27C46B57"/>
    <w:rsid w:val="2809EDD6"/>
    <w:rsid w:val="28176131"/>
    <w:rsid w:val="282F3C2C"/>
    <w:rsid w:val="28353B72"/>
    <w:rsid w:val="283D243D"/>
    <w:rsid w:val="285B15BA"/>
    <w:rsid w:val="285BB6B0"/>
    <w:rsid w:val="2880811A"/>
    <w:rsid w:val="2895FD85"/>
    <w:rsid w:val="28B3C7CB"/>
    <w:rsid w:val="28C9E33B"/>
    <w:rsid w:val="28DDAD27"/>
    <w:rsid w:val="2957A43C"/>
    <w:rsid w:val="29679E37"/>
    <w:rsid w:val="296F6D29"/>
    <w:rsid w:val="29AAF7C7"/>
    <w:rsid w:val="2A59A340"/>
    <w:rsid w:val="2A59A340"/>
    <w:rsid w:val="2AD3C677"/>
    <w:rsid w:val="2B1025F6"/>
    <w:rsid w:val="2B2C0EB5"/>
    <w:rsid w:val="2B51AE30"/>
    <w:rsid w:val="2B5BB0BD"/>
    <w:rsid w:val="2BADFF02"/>
    <w:rsid w:val="2BBFA732"/>
    <w:rsid w:val="2BCC9730"/>
    <w:rsid w:val="2BD76070"/>
    <w:rsid w:val="2BEAEC0E"/>
    <w:rsid w:val="2BEAEC0E"/>
    <w:rsid w:val="2BF2AACD"/>
    <w:rsid w:val="2BF66621"/>
    <w:rsid w:val="2BFFE6F4"/>
    <w:rsid w:val="2C0B188D"/>
    <w:rsid w:val="2C32AA06"/>
    <w:rsid w:val="2C4A1AF4"/>
    <w:rsid w:val="2C4A1AF4"/>
    <w:rsid w:val="2CE7D3BA"/>
    <w:rsid w:val="2CF1B2D5"/>
    <w:rsid w:val="2CFA4480"/>
    <w:rsid w:val="2D0CFA48"/>
    <w:rsid w:val="2D345751"/>
    <w:rsid w:val="2D503C2F"/>
    <w:rsid w:val="2D74F6D5"/>
    <w:rsid w:val="2D76CCCE"/>
    <w:rsid w:val="2D9BEFD9"/>
    <w:rsid w:val="2DB19A8D"/>
    <w:rsid w:val="2DCC96B6"/>
    <w:rsid w:val="2E27B7BD"/>
    <w:rsid w:val="2E35A6AF"/>
    <w:rsid w:val="2E5972C2"/>
    <w:rsid w:val="2E711CD3"/>
    <w:rsid w:val="2EBA0390"/>
    <w:rsid w:val="2EC817F7"/>
    <w:rsid w:val="2ECC69E3"/>
    <w:rsid w:val="2ED4D5A7"/>
    <w:rsid w:val="2F0F0984"/>
    <w:rsid w:val="2F92032E"/>
    <w:rsid w:val="2F92032E"/>
    <w:rsid w:val="2FF2B03F"/>
    <w:rsid w:val="2FF819AF"/>
    <w:rsid w:val="30076F10"/>
    <w:rsid w:val="3007D286"/>
    <w:rsid w:val="30569AF6"/>
    <w:rsid w:val="307183E9"/>
    <w:rsid w:val="307A0B4C"/>
    <w:rsid w:val="30BB6FB8"/>
    <w:rsid w:val="30C8168B"/>
    <w:rsid w:val="30D274E1"/>
    <w:rsid w:val="30DC0A32"/>
    <w:rsid w:val="30FBA890"/>
    <w:rsid w:val="31040D09"/>
    <w:rsid w:val="3133BB8F"/>
    <w:rsid w:val="31446ED2"/>
    <w:rsid w:val="31639D59"/>
    <w:rsid w:val="317611A6"/>
    <w:rsid w:val="31D098C6"/>
    <w:rsid w:val="31FC9C5E"/>
    <w:rsid w:val="32555D17"/>
    <w:rsid w:val="325B501A"/>
    <w:rsid w:val="3275323B"/>
    <w:rsid w:val="3275323B"/>
    <w:rsid w:val="32947C27"/>
    <w:rsid w:val="3307E6EF"/>
    <w:rsid w:val="335E7A75"/>
    <w:rsid w:val="3379413D"/>
    <w:rsid w:val="3381CC70"/>
    <w:rsid w:val="33BC4551"/>
    <w:rsid w:val="33CA37AA"/>
    <w:rsid w:val="34005032"/>
    <w:rsid w:val="34027F6A"/>
    <w:rsid w:val="341629B6"/>
    <w:rsid w:val="3422720B"/>
    <w:rsid w:val="3442A06F"/>
    <w:rsid w:val="3442A06F"/>
    <w:rsid w:val="34948708"/>
    <w:rsid w:val="34F75238"/>
    <w:rsid w:val="35277AA8"/>
    <w:rsid w:val="3568FDAE"/>
    <w:rsid w:val="356A5EE8"/>
    <w:rsid w:val="356AD403"/>
    <w:rsid w:val="357A7F8A"/>
    <w:rsid w:val="35806E93"/>
    <w:rsid w:val="35BAE048"/>
    <w:rsid w:val="35BEBB2C"/>
    <w:rsid w:val="35C3F960"/>
    <w:rsid w:val="35DC6F6A"/>
    <w:rsid w:val="36049C2E"/>
    <w:rsid w:val="3624F25A"/>
    <w:rsid w:val="364B6492"/>
    <w:rsid w:val="364C087E"/>
    <w:rsid w:val="364CDB55"/>
    <w:rsid w:val="365B43AD"/>
    <w:rsid w:val="3690B6D7"/>
    <w:rsid w:val="36BAAF0F"/>
    <w:rsid w:val="376093DE"/>
    <w:rsid w:val="376835EC"/>
    <w:rsid w:val="37780E14"/>
    <w:rsid w:val="37D54B2C"/>
    <w:rsid w:val="38049E54"/>
    <w:rsid w:val="381B5670"/>
    <w:rsid w:val="38606A32"/>
    <w:rsid w:val="38966154"/>
    <w:rsid w:val="389927D0"/>
    <w:rsid w:val="38ACFC91"/>
    <w:rsid w:val="38BF7D5B"/>
    <w:rsid w:val="38F3D464"/>
    <w:rsid w:val="390258E9"/>
    <w:rsid w:val="395E2BCC"/>
    <w:rsid w:val="397827A0"/>
    <w:rsid w:val="39A36B2F"/>
    <w:rsid w:val="39AA589C"/>
    <w:rsid w:val="39AE90B9"/>
    <w:rsid w:val="39C42DB1"/>
    <w:rsid w:val="39DDC204"/>
    <w:rsid w:val="3A0237C9"/>
    <w:rsid w:val="3A0237C9"/>
    <w:rsid w:val="3A271976"/>
    <w:rsid w:val="3A28CD21"/>
    <w:rsid w:val="3A59C343"/>
    <w:rsid w:val="3A951B55"/>
    <w:rsid w:val="3ABCB57C"/>
    <w:rsid w:val="3AEE4913"/>
    <w:rsid w:val="3B28EA6C"/>
    <w:rsid w:val="3B30AFEE"/>
    <w:rsid w:val="3B921704"/>
    <w:rsid w:val="3BDA1465"/>
    <w:rsid w:val="3C16A5CD"/>
    <w:rsid w:val="3C8CE577"/>
    <w:rsid w:val="3C91B451"/>
    <w:rsid w:val="3CB51B32"/>
    <w:rsid w:val="3CB94EF4"/>
    <w:rsid w:val="3CBE6B15"/>
    <w:rsid w:val="3D233E98"/>
    <w:rsid w:val="3D2CFF81"/>
    <w:rsid w:val="3D3E9ECC"/>
    <w:rsid w:val="3D3FB912"/>
    <w:rsid w:val="3D572C03"/>
    <w:rsid w:val="3DCFBB7C"/>
    <w:rsid w:val="3E82F129"/>
    <w:rsid w:val="3E9B59FF"/>
    <w:rsid w:val="3EAEED46"/>
    <w:rsid w:val="3ECEB2F0"/>
    <w:rsid w:val="3EE78E99"/>
    <w:rsid w:val="3EE78E99"/>
    <w:rsid w:val="3EF78A8A"/>
    <w:rsid w:val="3EF78A8A"/>
    <w:rsid w:val="3F3F445F"/>
    <w:rsid w:val="3F3F5480"/>
    <w:rsid w:val="3F503BA6"/>
    <w:rsid w:val="3F56160A"/>
    <w:rsid w:val="3F751648"/>
    <w:rsid w:val="3F780159"/>
    <w:rsid w:val="3FCC7898"/>
    <w:rsid w:val="3FF84EE3"/>
    <w:rsid w:val="3FF84EE3"/>
    <w:rsid w:val="4021C070"/>
    <w:rsid w:val="40271E37"/>
    <w:rsid w:val="403CEE51"/>
    <w:rsid w:val="405F3765"/>
    <w:rsid w:val="4069930A"/>
    <w:rsid w:val="407B3A01"/>
    <w:rsid w:val="408DB2E8"/>
    <w:rsid w:val="40A2A117"/>
    <w:rsid w:val="40D70BE2"/>
    <w:rsid w:val="40E0FB34"/>
    <w:rsid w:val="40EA0D7C"/>
    <w:rsid w:val="40EA0D7C"/>
    <w:rsid w:val="4124D6DE"/>
    <w:rsid w:val="41470738"/>
    <w:rsid w:val="41D4A9A0"/>
    <w:rsid w:val="4205A10E"/>
    <w:rsid w:val="42402F05"/>
    <w:rsid w:val="4240A783"/>
    <w:rsid w:val="42912D72"/>
    <w:rsid w:val="4291644E"/>
    <w:rsid w:val="42B21AF4"/>
    <w:rsid w:val="42BAC313"/>
    <w:rsid w:val="42BD9E0F"/>
    <w:rsid w:val="42BF653B"/>
    <w:rsid w:val="42D30487"/>
    <w:rsid w:val="42DF6746"/>
    <w:rsid w:val="42E0496F"/>
    <w:rsid w:val="42E983A3"/>
    <w:rsid w:val="4310F18E"/>
    <w:rsid w:val="4365A45C"/>
    <w:rsid w:val="4373A804"/>
    <w:rsid w:val="439F419E"/>
    <w:rsid w:val="43A53535"/>
    <w:rsid w:val="43A53535"/>
    <w:rsid w:val="43AC7E4E"/>
    <w:rsid w:val="43AC7E4E"/>
    <w:rsid w:val="44118B72"/>
    <w:rsid w:val="442BDA8B"/>
    <w:rsid w:val="4432490F"/>
    <w:rsid w:val="44364077"/>
    <w:rsid w:val="44364077"/>
    <w:rsid w:val="443CA896"/>
    <w:rsid w:val="447AC050"/>
    <w:rsid w:val="455E7447"/>
    <w:rsid w:val="459E5D1B"/>
    <w:rsid w:val="459E6C1E"/>
    <w:rsid w:val="45BF278E"/>
    <w:rsid w:val="45D7FA7C"/>
    <w:rsid w:val="45E5F9A6"/>
    <w:rsid w:val="465671C6"/>
    <w:rsid w:val="465DD70C"/>
    <w:rsid w:val="46653397"/>
    <w:rsid w:val="4666A8C2"/>
    <w:rsid w:val="468170FC"/>
    <w:rsid w:val="46A63EA7"/>
    <w:rsid w:val="46C1FA40"/>
    <w:rsid w:val="46EBF8DC"/>
    <w:rsid w:val="476A12B9"/>
    <w:rsid w:val="47E610AA"/>
    <w:rsid w:val="47E610AA"/>
    <w:rsid w:val="480C485F"/>
    <w:rsid w:val="480E1685"/>
    <w:rsid w:val="4825C2D3"/>
    <w:rsid w:val="482F561A"/>
    <w:rsid w:val="48429674"/>
    <w:rsid w:val="48858359"/>
    <w:rsid w:val="48A8E4B5"/>
    <w:rsid w:val="48B14EF4"/>
    <w:rsid w:val="48D168EF"/>
    <w:rsid w:val="48F0F077"/>
    <w:rsid w:val="491D7102"/>
    <w:rsid w:val="495780F9"/>
    <w:rsid w:val="49870131"/>
    <w:rsid w:val="49C87E8D"/>
    <w:rsid w:val="49E83027"/>
    <w:rsid w:val="49E9DD31"/>
    <w:rsid w:val="49EAAFC1"/>
    <w:rsid w:val="4A2A5370"/>
    <w:rsid w:val="4A360163"/>
    <w:rsid w:val="4A360163"/>
    <w:rsid w:val="4A7AE713"/>
    <w:rsid w:val="4B1E8798"/>
    <w:rsid w:val="4B274DAA"/>
    <w:rsid w:val="4B716647"/>
    <w:rsid w:val="4B7D8018"/>
    <w:rsid w:val="4B865150"/>
    <w:rsid w:val="4C013401"/>
    <w:rsid w:val="4C14AE9C"/>
    <w:rsid w:val="4C27B11E"/>
    <w:rsid w:val="4C2F5C0B"/>
    <w:rsid w:val="4C514826"/>
    <w:rsid w:val="4C746C8D"/>
    <w:rsid w:val="4C8FB80C"/>
    <w:rsid w:val="4C972030"/>
    <w:rsid w:val="4C972030"/>
    <w:rsid w:val="4CB30A78"/>
    <w:rsid w:val="4CD277A0"/>
    <w:rsid w:val="4D0958B6"/>
    <w:rsid w:val="4D12ECAC"/>
    <w:rsid w:val="4D3CB172"/>
    <w:rsid w:val="4D517F6D"/>
    <w:rsid w:val="4D67B402"/>
    <w:rsid w:val="4D7F00A3"/>
    <w:rsid w:val="4E0098F9"/>
    <w:rsid w:val="4E0098F9"/>
    <w:rsid w:val="4E32CFE5"/>
    <w:rsid w:val="4E32CFE5"/>
    <w:rsid w:val="4E4359BD"/>
    <w:rsid w:val="4E4359BD"/>
    <w:rsid w:val="4E4F0D90"/>
    <w:rsid w:val="4EDD908C"/>
    <w:rsid w:val="4EFE4915"/>
    <w:rsid w:val="4F055EFD"/>
    <w:rsid w:val="4F22989B"/>
    <w:rsid w:val="4F5AED0F"/>
    <w:rsid w:val="4F926981"/>
    <w:rsid w:val="4FA1AD61"/>
    <w:rsid w:val="4FD0CC82"/>
    <w:rsid w:val="4FF7F33B"/>
    <w:rsid w:val="5056A7DB"/>
    <w:rsid w:val="50B415E3"/>
    <w:rsid w:val="50DC23D5"/>
    <w:rsid w:val="50F3E7FD"/>
    <w:rsid w:val="51163683"/>
    <w:rsid w:val="51539E1A"/>
    <w:rsid w:val="515B2655"/>
    <w:rsid w:val="51B13FFB"/>
    <w:rsid w:val="51B76BE6"/>
    <w:rsid w:val="52484A93"/>
    <w:rsid w:val="5257FA41"/>
    <w:rsid w:val="5278D9D5"/>
    <w:rsid w:val="528B4EE5"/>
    <w:rsid w:val="5292A4A5"/>
    <w:rsid w:val="52D09F68"/>
    <w:rsid w:val="53005A51"/>
    <w:rsid w:val="534078B1"/>
    <w:rsid w:val="534FF446"/>
    <w:rsid w:val="538D91CA"/>
    <w:rsid w:val="5399194E"/>
    <w:rsid w:val="539F925D"/>
    <w:rsid w:val="53CA97CE"/>
    <w:rsid w:val="53D00A2D"/>
    <w:rsid w:val="53E5A194"/>
    <w:rsid w:val="54508A67"/>
    <w:rsid w:val="54605E37"/>
    <w:rsid w:val="54B2F4B2"/>
    <w:rsid w:val="54BA3B61"/>
    <w:rsid w:val="5503791A"/>
    <w:rsid w:val="551CDD0C"/>
    <w:rsid w:val="552928A0"/>
    <w:rsid w:val="552E46E3"/>
    <w:rsid w:val="55351D58"/>
    <w:rsid w:val="553D218C"/>
    <w:rsid w:val="55BDCA8C"/>
    <w:rsid w:val="55D3A786"/>
    <w:rsid w:val="55EF8BE2"/>
    <w:rsid w:val="560CF964"/>
    <w:rsid w:val="56448BB6"/>
    <w:rsid w:val="564F0F0B"/>
    <w:rsid w:val="56507673"/>
    <w:rsid w:val="56BBB127"/>
    <w:rsid w:val="56F67822"/>
    <w:rsid w:val="5720D72E"/>
    <w:rsid w:val="5725E6FF"/>
    <w:rsid w:val="57458CB8"/>
    <w:rsid w:val="574DE713"/>
    <w:rsid w:val="57AF5593"/>
    <w:rsid w:val="57C3C4D1"/>
    <w:rsid w:val="583C1A38"/>
    <w:rsid w:val="58857C91"/>
    <w:rsid w:val="58C0F8D0"/>
    <w:rsid w:val="58C694A8"/>
    <w:rsid w:val="58D7DE08"/>
    <w:rsid w:val="58E14FCF"/>
    <w:rsid w:val="58E65D6E"/>
    <w:rsid w:val="5922B1B7"/>
    <w:rsid w:val="5935B92A"/>
    <w:rsid w:val="595DB325"/>
    <w:rsid w:val="598E8CD1"/>
    <w:rsid w:val="5992BB61"/>
    <w:rsid w:val="59ACA031"/>
    <w:rsid w:val="59F643C1"/>
    <w:rsid w:val="5A0524E5"/>
    <w:rsid w:val="5A3CDF4C"/>
    <w:rsid w:val="5A3CDF4C"/>
    <w:rsid w:val="5A4CA86F"/>
    <w:rsid w:val="5A52B806"/>
    <w:rsid w:val="5AA507C4"/>
    <w:rsid w:val="5AA507C4"/>
    <w:rsid w:val="5AC7C7A2"/>
    <w:rsid w:val="5B01FB5F"/>
    <w:rsid w:val="5B06696B"/>
    <w:rsid w:val="5B1572EF"/>
    <w:rsid w:val="5B1EB15D"/>
    <w:rsid w:val="5B2ED998"/>
    <w:rsid w:val="5B2ED998"/>
    <w:rsid w:val="5B3762FD"/>
    <w:rsid w:val="5B3919FD"/>
    <w:rsid w:val="5B3F1A7F"/>
    <w:rsid w:val="5B8899A7"/>
    <w:rsid w:val="5BA060FE"/>
    <w:rsid w:val="5BA75F3E"/>
    <w:rsid w:val="5BE2B717"/>
    <w:rsid w:val="5BE8C9FB"/>
    <w:rsid w:val="5BF97059"/>
    <w:rsid w:val="5C0A5B13"/>
    <w:rsid w:val="5C309846"/>
    <w:rsid w:val="5C4CEB0A"/>
    <w:rsid w:val="5C634BE5"/>
    <w:rsid w:val="5CAD4E87"/>
    <w:rsid w:val="5CC1816A"/>
    <w:rsid w:val="5CDB8AA9"/>
    <w:rsid w:val="5D02A791"/>
    <w:rsid w:val="5D12862E"/>
    <w:rsid w:val="5D1C5CB6"/>
    <w:rsid w:val="5D1E26D2"/>
    <w:rsid w:val="5D2C5E8A"/>
    <w:rsid w:val="5D535AAE"/>
    <w:rsid w:val="5D6FBCFB"/>
    <w:rsid w:val="5D864329"/>
    <w:rsid w:val="5E12C7FD"/>
    <w:rsid w:val="5E2D9E67"/>
    <w:rsid w:val="5E479797"/>
    <w:rsid w:val="5E47D9D2"/>
    <w:rsid w:val="5E6AE178"/>
    <w:rsid w:val="5E8A8200"/>
    <w:rsid w:val="5E8C7EC5"/>
    <w:rsid w:val="5ECA0026"/>
    <w:rsid w:val="5ECDC49B"/>
    <w:rsid w:val="5ED0DB93"/>
    <w:rsid w:val="5EDC2FE5"/>
    <w:rsid w:val="5F103EBE"/>
    <w:rsid w:val="5F898B3B"/>
    <w:rsid w:val="5FA41D9C"/>
    <w:rsid w:val="5FA41D9C"/>
    <w:rsid w:val="5FC5CD1E"/>
    <w:rsid w:val="60072220"/>
    <w:rsid w:val="6072C28B"/>
    <w:rsid w:val="6094F891"/>
    <w:rsid w:val="60A40077"/>
    <w:rsid w:val="60AE0098"/>
    <w:rsid w:val="60B4A70C"/>
    <w:rsid w:val="60CDD30A"/>
    <w:rsid w:val="60D79F37"/>
    <w:rsid w:val="60E9EA54"/>
    <w:rsid w:val="61298E74"/>
    <w:rsid w:val="61650F7F"/>
    <w:rsid w:val="61741FBC"/>
    <w:rsid w:val="61D61324"/>
    <w:rsid w:val="61F096AE"/>
    <w:rsid w:val="61F096AE"/>
    <w:rsid w:val="623368B4"/>
    <w:rsid w:val="625C96EC"/>
    <w:rsid w:val="62650444"/>
    <w:rsid w:val="62C18D6A"/>
    <w:rsid w:val="62C2BF9A"/>
    <w:rsid w:val="62E5DEA1"/>
    <w:rsid w:val="630D206F"/>
    <w:rsid w:val="6321329A"/>
    <w:rsid w:val="633A0212"/>
    <w:rsid w:val="6387E284"/>
    <w:rsid w:val="639558B1"/>
    <w:rsid w:val="639558B1"/>
    <w:rsid w:val="63A738C9"/>
    <w:rsid w:val="63AB9005"/>
    <w:rsid w:val="63B3BC6C"/>
    <w:rsid w:val="63BBB370"/>
    <w:rsid w:val="63EED80C"/>
    <w:rsid w:val="63F6B112"/>
    <w:rsid w:val="64310B64"/>
    <w:rsid w:val="64CEF767"/>
    <w:rsid w:val="64D3EA0F"/>
    <w:rsid w:val="64F1921A"/>
    <w:rsid w:val="64FDF2AF"/>
    <w:rsid w:val="65259F28"/>
    <w:rsid w:val="65432FF2"/>
    <w:rsid w:val="65522CAB"/>
    <w:rsid w:val="65694792"/>
    <w:rsid w:val="65694792"/>
    <w:rsid w:val="658631B7"/>
    <w:rsid w:val="65DCD3AC"/>
    <w:rsid w:val="66181EF9"/>
    <w:rsid w:val="6623E671"/>
    <w:rsid w:val="662F8858"/>
    <w:rsid w:val="663676BF"/>
    <w:rsid w:val="66467FEE"/>
    <w:rsid w:val="6697190F"/>
    <w:rsid w:val="66AC6039"/>
    <w:rsid w:val="66B03B92"/>
    <w:rsid w:val="66C6C6B6"/>
    <w:rsid w:val="66C6F8EC"/>
    <w:rsid w:val="66E297AE"/>
    <w:rsid w:val="6702EF2F"/>
    <w:rsid w:val="6703334D"/>
    <w:rsid w:val="671971AC"/>
    <w:rsid w:val="671971AC"/>
    <w:rsid w:val="672BD305"/>
    <w:rsid w:val="67C6A882"/>
    <w:rsid w:val="6824AADC"/>
    <w:rsid w:val="6842441D"/>
    <w:rsid w:val="6850D154"/>
    <w:rsid w:val="68B4787A"/>
    <w:rsid w:val="68C00BA5"/>
    <w:rsid w:val="69066DB3"/>
    <w:rsid w:val="6911DC43"/>
    <w:rsid w:val="6917833C"/>
    <w:rsid w:val="696C5225"/>
    <w:rsid w:val="69AC283E"/>
    <w:rsid w:val="69EA7665"/>
    <w:rsid w:val="69F4E096"/>
    <w:rsid w:val="6A0D46DE"/>
    <w:rsid w:val="6A202B09"/>
    <w:rsid w:val="6A647DC9"/>
    <w:rsid w:val="6A7CA62A"/>
    <w:rsid w:val="6A807264"/>
    <w:rsid w:val="6AAF7AAA"/>
    <w:rsid w:val="6AD87C2E"/>
    <w:rsid w:val="6AE77A40"/>
    <w:rsid w:val="6B17D8E6"/>
    <w:rsid w:val="6B3F9B51"/>
    <w:rsid w:val="6B438C30"/>
    <w:rsid w:val="6B74425F"/>
    <w:rsid w:val="6B807D37"/>
    <w:rsid w:val="6B84B74B"/>
    <w:rsid w:val="6B9D03FD"/>
    <w:rsid w:val="6BA4F88D"/>
    <w:rsid w:val="6BA7C396"/>
    <w:rsid w:val="6BB5B08A"/>
    <w:rsid w:val="6BD57842"/>
    <w:rsid w:val="6BD840EF"/>
    <w:rsid w:val="6BDA617D"/>
    <w:rsid w:val="6BE4BED6"/>
    <w:rsid w:val="6BEBE25A"/>
    <w:rsid w:val="6C051C10"/>
    <w:rsid w:val="6C22C475"/>
    <w:rsid w:val="6C283EF2"/>
    <w:rsid w:val="6C283EF2"/>
    <w:rsid w:val="6C7E6DBD"/>
    <w:rsid w:val="6C806043"/>
    <w:rsid w:val="6C9A4F67"/>
    <w:rsid w:val="6CCB2191"/>
    <w:rsid w:val="6CCB2191"/>
    <w:rsid w:val="6CDEE2E1"/>
    <w:rsid w:val="6CE8F047"/>
    <w:rsid w:val="6D48FAB5"/>
    <w:rsid w:val="6D5F684B"/>
    <w:rsid w:val="6D5F684B"/>
    <w:rsid w:val="6D83BAD6"/>
    <w:rsid w:val="6D8C6754"/>
    <w:rsid w:val="6E04ABD9"/>
    <w:rsid w:val="6E0BC938"/>
    <w:rsid w:val="6E213473"/>
    <w:rsid w:val="6E43691C"/>
    <w:rsid w:val="6E735B18"/>
    <w:rsid w:val="6E735B18"/>
    <w:rsid w:val="6E9BD6A9"/>
    <w:rsid w:val="6EB4DECC"/>
    <w:rsid w:val="6ED43D40"/>
    <w:rsid w:val="6EE459C4"/>
    <w:rsid w:val="6F1A07F2"/>
    <w:rsid w:val="6F3BDADF"/>
    <w:rsid w:val="6F411471"/>
    <w:rsid w:val="6F64AA49"/>
    <w:rsid w:val="6F75BADB"/>
    <w:rsid w:val="6F9B4067"/>
    <w:rsid w:val="6FFF50C2"/>
    <w:rsid w:val="702CCCD1"/>
    <w:rsid w:val="705F02EA"/>
    <w:rsid w:val="71020AA0"/>
    <w:rsid w:val="71103842"/>
    <w:rsid w:val="7129E4B9"/>
    <w:rsid w:val="7131F77C"/>
    <w:rsid w:val="7183B66F"/>
    <w:rsid w:val="718F800D"/>
    <w:rsid w:val="7198E41E"/>
    <w:rsid w:val="71E07D85"/>
    <w:rsid w:val="71E07D85"/>
    <w:rsid w:val="71EDE7F0"/>
    <w:rsid w:val="71EDE7F0"/>
    <w:rsid w:val="725EDC51"/>
    <w:rsid w:val="72611009"/>
    <w:rsid w:val="72664642"/>
    <w:rsid w:val="72AF28C7"/>
    <w:rsid w:val="72CD290A"/>
    <w:rsid w:val="72F0A551"/>
    <w:rsid w:val="72F23079"/>
    <w:rsid w:val="7331E541"/>
    <w:rsid w:val="733654CF"/>
    <w:rsid w:val="736732F2"/>
    <w:rsid w:val="736732F2"/>
    <w:rsid w:val="737ABD03"/>
    <w:rsid w:val="738B3121"/>
    <w:rsid w:val="73AEF75F"/>
    <w:rsid w:val="73AEF75F"/>
    <w:rsid w:val="744D8B3F"/>
    <w:rsid w:val="745F0593"/>
    <w:rsid w:val="74637921"/>
    <w:rsid w:val="74637921"/>
    <w:rsid w:val="7469471C"/>
    <w:rsid w:val="747B654D"/>
    <w:rsid w:val="74E16AAF"/>
    <w:rsid w:val="7503AC8C"/>
    <w:rsid w:val="750DA963"/>
    <w:rsid w:val="75D0C3A3"/>
    <w:rsid w:val="75DB5304"/>
    <w:rsid w:val="75DB92FC"/>
    <w:rsid w:val="75DF01CA"/>
    <w:rsid w:val="75E81DA2"/>
    <w:rsid w:val="761E4C15"/>
    <w:rsid w:val="7636C492"/>
    <w:rsid w:val="7657A34F"/>
    <w:rsid w:val="76B32665"/>
    <w:rsid w:val="77417609"/>
    <w:rsid w:val="77F367A1"/>
    <w:rsid w:val="7817DD56"/>
    <w:rsid w:val="782004E3"/>
    <w:rsid w:val="78587066"/>
    <w:rsid w:val="785A5492"/>
    <w:rsid w:val="786F25DF"/>
    <w:rsid w:val="789195A5"/>
    <w:rsid w:val="78A19C57"/>
    <w:rsid w:val="78B4B5E5"/>
    <w:rsid w:val="78D29D1B"/>
    <w:rsid w:val="79161F0D"/>
    <w:rsid w:val="79318DB5"/>
    <w:rsid w:val="796B7DC9"/>
    <w:rsid w:val="799401B4"/>
    <w:rsid w:val="79B7BAAE"/>
    <w:rsid w:val="79B98DC4"/>
    <w:rsid w:val="79CCD2D9"/>
    <w:rsid w:val="79D1B10E"/>
    <w:rsid w:val="79D3EE7B"/>
    <w:rsid w:val="79DCBC2D"/>
    <w:rsid w:val="79EA2C75"/>
    <w:rsid w:val="79F1400C"/>
    <w:rsid w:val="79F8DDEC"/>
    <w:rsid w:val="79F8DDEC"/>
    <w:rsid w:val="7A0C5CE5"/>
    <w:rsid w:val="7ABDCAE2"/>
    <w:rsid w:val="7AC465F2"/>
    <w:rsid w:val="7B1129F0"/>
    <w:rsid w:val="7B286ED5"/>
    <w:rsid w:val="7B43BBC4"/>
    <w:rsid w:val="7B5825D9"/>
    <w:rsid w:val="7B651B46"/>
    <w:rsid w:val="7B7796B6"/>
    <w:rsid w:val="7B8076C0"/>
    <w:rsid w:val="7BD5005B"/>
    <w:rsid w:val="7BF19182"/>
    <w:rsid w:val="7BF19182"/>
    <w:rsid w:val="7C75FA8D"/>
    <w:rsid w:val="7CB6E9F5"/>
    <w:rsid w:val="7CEAE357"/>
    <w:rsid w:val="7CEC1EE9"/>
    <w:rsid w:val="7D9ECDFE"/>
    <w:rsid w:val="7DA332B7"/>
    <w:rsid w:val="7DB10921"/>
    <w:rsid w:val="7DCA7D16"/>
    <w:rsid w:val="7E2DB49F"/>
    <w:rsid w:val="7E60B3CB"/>
    <w:rsid w:val="7E746297"/>
    <w:rsid w:val="7EA3F362"/>
    <w:rsid w:val="7ECBF52F"/>
    <w:rsid w:val="7F844F2F"/>
    <w:rsid w:val="7F89E957"/>
    <w:rsid w:val="7FDB88E7"/>
    <w:rsid w:val="7FF94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453D8"/>
  <w15:chartTrackingRefBased/>
  <w15:docId w15:val="{DE067617-4986-4DE1-A47C-29B41FA344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4508A6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4508A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54508A67"/>
    <w:rPr>
      <w:color w:val="467886"/>
      <w:u w:val="single"/>
    </w:rPr>
  </w:style>
  <w:style w:type="paragraph" w:styleId="ListParagraph">
    <w:uiPriority w:val="34"/>
    <w:name w:val="List Paragraph"/>
    <w:basedOn w:val="Normal"/>
    <w:qFormat/>
    <w:rsid w:val="54508A6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5" mc:Ignorable="w14">
    <w:name xmlns:w="http://schemas.openxmlformats.org/wordprocessingml/2006/main" w:val="Plain Table 5"/>
    <w:basedOn xmlns:w="http://schemas.openxmlformats.org/wordprocessingml/2006/main" w:val="TableNormal"/>
    <w:uiPriority xmlns:w="http://schemas.openxmlformats.org/wordprocessingml/2006/main" w:val="45"/>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xmlns:w="http://schemas.openxmlformats.org/wordprocessingml/2006/main"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xmlns:w="http://schemas.openxmlformats.org/wordprocessingml/2006/main"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xmlns:w="http://schemas.openxmlformats.org/wordprocessingml/2006/main"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tblStylePr xmlns:w="http://schemas.openxmlformats.org/wordprocessingml/2006/main" w:type="seCell">
      <w:tblPr/>
      <w:tcPr>
        <w:tcBorders>
          <w:left w:val="nil"/>
        </w:tcBorders>
      </w:tcPr>
    </w:tblStylePr>
    <w:tblStylePr xmlns:w="http://schemas.openxmlformats.org/wordprocessingml/2006/main"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95173771" /><Relationship Type="http://schemas.openxmlformats.org/officeDocument/2006/relationships/image" Target="/media/image2.png" Id="rId1688072628" /><Relationship Type="http://schemas.openxmlformats.org/officeDocument/2006/relationships/image" Target="/media/image3.png" Id="rId187776934" /><Relationship Type="http://schemas.openxmlformats.org/officeDocument/2006/relationships/image" Target="/media/image4.png" Id="rId530451024" /><Relationship Type="http://schemas.openxmlformats.org/officeDocument/2006/relationships/image" Target="/media/image5.png" Id="rId247894227" /><Relationship Type="http://schemas.openxmlformats.org/officeDocument/2006/relationships/image" Target="/media/image6.png" Id="rId309032793" /><Relationship Type="http://schemas.openxmlformats.org/officeDocument/2006/relationships/image" Target="/media/image7.png" Id="rId2095231172" /><Relationship Type="http://schemas.openxmlformats.org/officeDocument/2006/relationships/image" Target="/media/image8.png" Id="rId1215673330" /><Relationship Type="http://schemas.openxmlformats.org/officeDocument/2006/relationships/image" Target="/media/image9.png" Id="rId255191788" /><Relationship Type="http://schemas.openxmlformats.org/officeDocument/2006/relationships/image" Target="/media/imagea.png" Id="rId1857771704" /><Relationship Type="http://schemas.openxmlformats.org/officeDocument/2006/relationships/image" Target="/media/imageb.png" Id="rId863905887" /><Relationship Type="http://schemas.openxmlformats.org/officeDocument/2006/relationships/image" Target="/media/imagec.png" Id="rId388707205" /><Relationship Type="http://schemas.openxmlformats.org/officeDocument/2006/relationships/image" Target="/media/imaged.png" Id="rId282614965" /><Relationship Type="http://schemas.openxmlformats.org/officeDocument/2006/relationships/image" Target="/media/imagee.png" Id="rId1764931809" /><Relationship Type="http://schemas.openxmlformats.org/officeDocument/2006/relationships/image" Target="/media/imagef.png" Id="rId1492754801" /><Relationship Type="http://schemas.openxmlformats.org/officeDocument/2006/relationships/image" Target="/media/image10.png" Id="rId395641971" /><Relationship Type="http://schemas.openxmlformats.org/officeDocument/2006/relationships/image" Target="/media/image11.png" Id="rId392084682" /><Relationship Type="http://schemas.openxmlformats.org/officeDocument/2006/relationships/image" Target="/media/image12.png" Id="rId1294935258" /><Relationship Type="http://schemas.openxmlformats.org/officeDocument/2006/relationships/hyperlink" Target="https://doi.org/10.14814/phy2.70586" TargetMode="External" Id="R7066116a512647d8" /><Relationship Type="http://schemas.openxmlformats.org/officeDocument/2006/relationships/hyperlink" Target="https://doi.org/10.14814/phy2.14344" TargetMode="External" Id="Ra1f385283d9d481e" /><Relationship Type="http://schemas.openxmlformats.org/officeDocument/2006/relationships/hyperlink" Target="https://doi.org/10.1038/s41598-024-56025-1" TargetMode="External" Id="R03e235637f2f4f39" /><Relationship Type="http://schemas.openxmlformats.org/officeDocument/2006/relationships/hyperlink" Target="https://doi.org/10.1038/s41598-021-91214-2" TargetMode="External" Id="R8832337d31954782" /><Relationship Type="http://schemas.openxmlformats.org/officeDocument/2006/relationships/hyperlink" Target="https://pmc.ncbi.nlm.nih.gov/articles/PMC8642692/" TargetMode="External" Id="R4ce2a92ffe244661" /><Relationship Type="http://schemas.openxmlformats.org/officeDocument/2006/relationships/hyperlink" Target="https://www.frontiersin.org/journals/genetics/articles/10.3389/fgene.2022.986995/full" TargetMode="External" Id="R0cf3103911d84859" /><Relationship Type="http://schemas.openxmlformats.org/officeDocument/2006/relationships/hyperlink" Target="https://doi.org/10.1016/j.jacc.2012.05.049" TargetMode="External" Id="Rd829639d61d64a4e" /><Relationship Type="http://schemas.openxmlformats.org/officeDocument/2006/relationships/hyperlink" Target="https://pmc.ncbi.nlm.nih.gov/articles/PMC4467451/" TargetMode="External" Id="Redd48c71df1b4556" /><Relationship Type="http://schemas.microsoft.com/office/2020/10/relationships/intelligence" Target="intelligence2.xml" Id="R9369a71728c8482d" /><Relationship Type="http://schemas.openxmlformats.org/officeDocument/2006/relationships/numbering" Target="numbering.xml" Id="Ref71826547944d1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2026-04-09T14:25:21.3789242Z</dcterms:created>
  <dcterms:modified xsi:type="dcterms:W3CDTF">2026-04-24T02:57:38.7472103Z</dcterms:modified>
  <dc:creator>Mcdonald, Micaiah</dc:creator>
  <lastModifiedBy>Mcdonald, Micaiah</lastModifiedBy>
</coreProperties>
</file>