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76AC" w14:textId="3F69E5D9" w:rsidR="00D01F33" w:rsidRDefault="00D01F33" w:rsidP="00D01F33">
      <w:pPr>
        <w:spacing w:line="480" w:lineRule="auto"/>
        <w:rPr>
          <w:rFonts w:ascii="Times New Roman" w:hAnsi="Times New Roman" w:cs="Times New Roman"/>
        </w:rPr>
      </w:pPr>
      <w:r w:rsidRPr="00D01F33">
        <w:rPr>
          <w:rFonts w:ascii="Times New Roman" w:hAnsi="Times New Roman" w:cs="Times New Roman"/>
        </w:rPr>
        <w:t>Predictive Analytics for Early Intervention and Prevention of Mental Health Disorders</w:t>
      </w:r>
    </w:p>
    <w:p w14:paraId="11522DB6" w14:textId="77777777" w:rsidR="00D01F33" w:rsidRDefault="00D01F33" w:rsidP="00D01F33">
      <w:pPr>
        <w:spacing w:line="480" w:lineRule="auto"/>
        <w:jc w:val="center"/>
        <w:rPr>
          <w:rFonts w:ascii="Times New Roman" w:eastAsia="Times New Roman" w:hAnsi="Times New Roman" w:cs="Times New Roman"/>
        </w:rPr>
      </w:pPr>
    </w:p>
    <w:p w14:paraId="18B0500C" w14:textId="77777777" w:rsidR="00D01F33" w:rsidRDefault="00D01F33" w:rsidP="00D01F33">
      <w:pPr>
        <w:spacing w:line="480" w:lineRule="auto"/>
        <w:jc w:val="center"/>
        <w:rPr>
          <w:rFonts w:ascii="Times New Roman" w:eastAsia="Times New Roman" w:hAnsi="Times New Roman" w:cs="Times New Roman"/>
        </w:rPr>
      </w:pPr>
    </w:p>
    <w:p w14:paraId="3EFBA74A" w14:textId="77777777" w:rsidR="00D01F33" w:rsidRDefault="00D01F33" w:rsidP="00D01F33">
      <w:pPr>
        <w:spacing w:line="480" w:lineRule="auto"/>
        <w:jc w:val="center"/>
        <w:rPr>
          <w:rFonts w:ascii="Times New Roman" w:eastAsia="Times New Roman" w:hAnsi="Times New Roman" w:cs="Times New Roman"/>
        </w:rPr>
      </w:pPr>
    </w:p>
    <w:p w14:paraId="574D8DEF" w14:textId="77777777" w:rsidR="00D01F33" w:rsidRDefault="00D01F33" w:rsidP="00D01F33">
      <w:pPr>
        <w:spacing w:line="480" w:lineRule="auto"/>
        <w:jc w:val="center"/>
        <w:rPr>
          <w:rFonts w:ascii="Times New Roman" w:eastAsia="Times New Roman" w:hAnsi="Times New Roman" w:cs="Times New Roman"/>
        </w:rPr>
      </w:pPr>
      <w:r w:rsidRPr="65D8F3ED">
        <w:rPr>
          <w:rFonts w:ascii="Times New Roman" w:eastAsia="Times New Roman" w:hAnsi="Times New Roman" w:cs="Times New Roman"/>
        </w:rPr>
        <w:t>Presented to</w:t>
      </w:r>
    </w:p>
    <w:p w14:paraId="554AF1AD" w14:textId="77777777" w:rsidR="00D01F33" w:rsidRDefault="00D01F33" w:rsidP="00D01F33">
      <w:pPr>
        <w:spacing w:line="480" w:lineRule="auto"/>
        <w:jc w:val="center"/>
        <w:rPr>
          <w:rFonts w:ascii="Times New Roman" w:eastAsia="Times New Roman" w:hAnsi="Times New Roman" w:cs="Times New Roman"/>
        </w:rPr>
      </w:pPr>
      <w:r w:rsidRPr="65D8F3ED">
        <w:rPr>
          <w:rFonts w:ascii="Times New Roman" w:eastAsia="Times New Roman" w:hAnsi="Times New Roman" w:cs="Times New Roman"/>
        </w:rPr>
        <w:t>Dr. Hoang Nguyen</w:t>
      </w:r>
    </w:p>
    <w:p w14:paraId="37264A3F" w14:textId="5C2EB644" w:rsidR="00D01F33" w:rsidRDefault="00D01F33" w:rsidP="00D01F33">
      <w:pPr>
        <w:spacing w:line="480" w:lineRule="auto"/>
        <w:jc w:val="center"/>
        <w:rPr>
          <w:rFonts w:ascii="Times New Roman" w:eastAsia="Times New Roman" w:hAnsi="Times New Roman" w:cs="Times New Roman"/>
        </w:rPr>
      </w:pPr>
      <w:r w:rsidRPr="65D8F3ED">
        <w:rPr>
          <w:rFonts w:ascii="Times New Roman" w:eastAsia="Times New Roman" w:hAnsi="Times New Roman" w:cs="Times New Roman"/>
        </w:rPr>
        <w:t>MS</w:t>
      </w:r>
      <w:r>
        <w:rPr>
          <w:rFonts w:ascii="Times New Roman" w:eastAsia="Times New Roman" w:hAnsi="Times New Roman" w:cs="Times New Roman"/>
        </w:rPr>
        <w:t>BD</w:t>
      </w:r>
      <w:r w:rsidRPr="65D8F3ED">
        <w:rPr>
          <w:rFonts w:ascii="Times New Roman" w:eastAsia="Times New Roman" w:hAnsi="Times New Roman" w:cs="Times New Roman"/>
        </w:rPr>
        <w:t xml:space="preserve"> 54</w:t>
      </w:r>
      <w:r>
        <w:rPr>
          <w:rFonts w:ascii="Times New Roman" w:eastAsia="Times New Roman" w:hAnsi="Times New Roman" w:cs="Times New Roman"/>
        </w:rPr>
        <w:t>0</w:t>
      </w:r>
      <w:r w:rsidRPr="65D8F3ED">
        <w:rPr>
          <w:rFonts w:ascii="Times New Roman" w:eastAsia="Times New Roman" w:hAnsi="Times New Roman" w:cs="Times New Roman"/>
        </w:rPr>
        <w:t xml:space="preserve">: Intro to </w:t>
      </w:r>
      <w:r>
        <w:rPr>
          <w:rFonts w:ascii="Times New Roman" w:eastAsia="Times New Roman" w:hAnsi="Times New Roman" w:cs="Times New Roman"/>
        </w:rPr>
        <w:t>Artificial Intelligence in Healthcare</w:t>
      </w:r>
    </w:p>
    <w:p w14:paraId="52FB28E7" w14:textId="77777777" w:rsidR="00D01F33" w:rsidRDefault="00D01F33" w:rsidP="00D01F33">
      <w:pPr>
        <w:spacing w:line="480" w:lineRule="auto"/>
        <w:jc w:val="center"/>
        <w:rPr>
          <w:rFonts w:ascii="Times New Roman" w:eastAsia="Times New Roman" w:hAnsi="Times New Roman" w:cs="Times New Roman"/>
        </w:rPr>
      </w:pPr>
    </w:p>
    <w:p w14:paraId="085D13D7" w14:textId="77777777" w:rsidR="00D01F33" w:rsidRDefault="00D01F33" w:rsidP="00D01F33">
      <w:pPr>
        <w:spacing w:line="480" w:lineRule="auto"/>
        <w:jc w:val="center"/>
        <w:rPr>
          <w:rFonts w:ascii="Times New Roman" w:eastAsia="Times New Roman" w:hAnsi="Times New Roman" w:cs="Times New Roman"/>
        </w:rPr>
      </w:pPr>
    </w:p>
    <w:p w14:paraId="75CEE47C" w14:textId="77777777" w:rsidR="00D01F33" w:rsidRDefault="00D01F33" w:rsidP="00D01F33">
      <w:pPr>
        <w:spacing w:line="480" w:lineRule="auto"/>
        <w:jc w:val="center"/>
        <w:rPr>
          <w:rFonts w:ascii="Times New Roman" w:eastAsia="Times New Roman" w:hAnsi="Times New Roman" w:cs="Times New Roman"/>
        </w:rPr>
      </w:pPr>
    </w:p>
    <w:p w14:paraId="1D2070E5" w14:textId="77777777" w:rsidR="00D01F33" w:rsidRDefault="00D01F33" w:rsidP="00D01F33">
      <w:pPr>
        <w:spacing w:line="480" w:lineRule="auto"/>
        <w:jc w:val="center"/>
        <w:rPr>
          <w:rFonts w:ascii="Times New Roman" w:eastAsia="Times New Roman" w:hAnsi="Times New Roman" w:cs="Times New Roman"/>
        </w:rPr>
      </w:pPr>
      <w:r w:rsidRPr="65D8F3ED">
        <w:rPr>
          <w:rFonts w:ascii="Times New Roman" w:eastAsia="Times New Roman" w:hAnsi="Times New Roman" w:cs="Times New Roman"/>
        </w:rPr>
        <w:t>Prepared by</w:t>
      </w:r>
    </w:p>
    <w:p w14:paraId="37FF846B" w14:textId="2D5F0A74" w:rsidR="00D01F33" w:rsidRDefault="00D01F33" w:rsidP="00D01F33">
      <w:pPr>
        <w:spacing w:line="480" w:lineRule="auto"/>
        <w:jc w:val="center"/>
        <w:rPr>
          <w:rFonts w:ascii="Times New Roman" w:eastAsia="Times New Roman" w:hAnsi="Times New Roman" w:cs="Times New Roman"/>
        </w:rPr>
      </w:pPr>
      <w:r>
        <w:rPr>
          <w:rFonts w:ascii="Times New Roman" w:eastAsia="Times New Roman" w:hAnsi="Times New Roman" w:cs="Times New Roman"/>
        </w:rPr>
        <w:t>Destiny Pounds</w:t>
      </w:r>
    </w:p>
    <w:p w14:paraId="2FD1704D" w14:textId="77777777" w:rsidR="00D01F33" w:rsidRDefault="00D01F33" w:rsidP="00D01F33">
      <w:pPr>
        <w:spacing w:line="480" w:lineRule="auto"/>
        <w:jc w:val="center"/>
        <w:rPr>
          <w:rFonts w:ascii="Times New Roman" w:eastAsia="Times New Roman" w:hAnsi="Times New Roman" w:cs="Times New Roman"/>
        </w:rPr>
      </w:pPr>
    </w:p>
    <w:p w14:paraId="48C7732E" w14:textId="13EE820D" w:rsidR="00D01F33" w:rsidRDefault="00D01F33" w:rsidP="00D01F33">
      <w:pPr>
        <w:spacing w:line="480" w:lineRule="auto"/>
        <w:jc w:val="center"/>
        <w:rPr>
          <w:rFonts w:ascii="Times New Roman" w:eastAsia="Times New Roman" w:hAnsi="Times New Roman" w:cs="Times New Roman"/>
        </w:rPr>
      </w:pPr>
      <w:r>
        <w:rPr>
          <w:rFonts w:ascii="Times New Roman" w:eastAsia="Times New Roman" w:hAnsi="Times New Roman" w:cs="Times New Roman"/>
        </w:rPr>
        <w:t>5 August 2024</w:t>
      </w:r>
    </w:p>
    <w:p w14:paraId="07277F7A" w14:textId="77777777" w:rsidR="00D01F33" w:rsidRPr="00D01F33" w:rsidRDefault="00D01F33" w:rsidP="00D01F33">
      <w:pPr>
        <w:spacing w:line="480" w:lineRule="auto"/>
        <w:rPr>
          <w:rFonts w:ascii="Times New Roman" w:hAnsi="Times New Roman" w:cs="Times New Roman"/>
        </w:rPr>
      </w:pPr>
    </w:p>
    <w:p w14:paraId="7234E9E3" w14:textId="77777777" w:rsidR="00D01F33" w:rsidRDefault="00D01F33" w:rsidP="00D01F33">
      <w:pPr>
        <w:spacing w:line="480" w:lineRule="auto"/>
        <w:rPr>
          <w:rFonts w:ascii="Times New Roman" w:hAnsi="Times New Roman" w:cs="Times New Roman"/>
          <w:b/>
          <w:bCs/>
        </w:rPr>
      </w:pPr>
      <w:r>
        <w:rPr>
          <w:rFonts w:ascii="Times New Roman" w:hAnsi="Times New Roman" w:cs="Times New Roman"/>
          <w:b/>
          <w:bCs/>
        </w:rPr>
        <w:br w:type="page"/>
      </w:r>
    </w:p>
    <w:p w14:paraId="5D7B016D" w14:textId="06DD488C" w:rsidR="00D01F33" w:rsidRPr="00D01F33" w:rsidRDefault="00D01F33" w:rsidP="00D01F33">
      <w:pPr>
        <w:spacing w:line="480" w:lineRule="auto"/>
        <w:rPr>
          <w:rFonts w:ascii="Times New Roman" w:hAnsi="Times New Roman" w:cs="Times New Roman"/>
          <w:b/>
          <w:bCs/>
          <w:u w:val="single"/>
        </w:rPr>
      </w:pPr>
      <w:r w:rsidRPr="00D01F33">
        <w:rPr>
          <w:rFonts w:ascii="Times New Roman" w:hAnsi="Times New Roman" w:cs="Times New Roman"/>
          <w:b/>
          <w:bCs/>
          <w:u w:val="single"/>
        </w:rPr>
        <w:lastRenderedPageBreak/>
        <w:t>Introduction</w:t>
      </w:r>
    </w:p>
    <w:p w14:paraId="7450764B" w14:textId="68569ABC" w:rsidR="00D01F33" w:rsidRPr="00D01F33" w:rsidRDefault="00D01F33" w:rsidP="00D01F33">
      <w:pPr>
        <w:spacing w:line="480" w:lineRule="auto"/>
        <w:rPr>
          <w:rFonts w:ascii="Times New Roman" w:hAnsi="Times New Roman" w:cs="Times New Roman"/>
        </w:rPr>
      </w:pPr>
      <w:r w:rsidRPr="00D01F33">
        <w:rPr>
          <w:rFonts w:ascii="Times New Roman" w:hAnsi="Times New Roman" w:cs="Times New Roman"/>
        </w:rPr>
        <w:t>Mental health crises can lead to severe consequences, including hospitalization, self-harm, and even suicide. Early identification and intervention can significantly mitigate these outcomes, improving patient well-being and reducing the burden on healthcare systems. [2,4,7]</w:t>
      </w:r>
      <w:r w:rsidRPr="00D01F33">
        <w:rPr>
          <w:rFonts w:ascii="Times New Roman" w:hAnsi="Times New Roman" w:cs="Times New Roman"/>
        </w:rPr>
        <w:t xml:space="preserve"> </w:t>
      </w:r>
      <w:r w:rsidRPr="00D01F33">
        <w:rPr>
          <w:rFonts w:ascii="Times New Roman" w:hAnsi="Times New Roman" w:cs="Times New Roman"/>
        </w:rPr>
        <w:t>Predicting mental health crises involves complex, multifaceted data that includes demographic, clinical, and behavioral information. Mental health is influenced by a wide range of variables, making it challenging to develop accurate predictive models. [2,7]</w:t>
      </w:r>
      <w:r w:rsidRPr="00D01F33">
        <w:rPr>
          <w:rFonts w:ascii="Times New Roman" w:hAnsi="Times New Roman" w:cs="Times New Roman"/>
        </w:rPr>
        <w:t xml:space="preserve"> </w:t>
      </w:r>
      <w:r w:rsidRPr="00D01F33">
        <w:rPr>
          <w:rFonts w:ascii="Times New Roman" w:hAnsi="Times New Roman" w:cs="Times New Roman"/>
        </w:rPr>
        <w:t>This project develops a predictive model using the SAMHSA Mental Health Client-Level Data (MH-CLD) to identify individuals at high risk of experiencing a mental health crisis. By applying machine learning techniques, the model aims to provide actionable insights that enable healthcare providers to implement preventative measures effectively. Early results indicate that our model can successfully identify at-risk individuals with a high degree of accuracy, potentially reducing hospitalizations and improving patient outcomes.</w:t>
      </w:r>
    </w:p>
    <w:p w14:paraId="636554F7" w14:textId="657841C4" w:rsidR="00D01F33" w:rsidRPr="00D01F33" w:rsidRDefault="00D01F33" w:rsidP="00D01F33">
      <w:pPr>
        <w:spacing w:line="480" w:lineRule="auto"/>
        <w:rPr>
          <w:rFonts w:ascii="Times New Roman" w:hAnsi="Times New Roman" w:cs="Times New Roman"/>
          <w:b/>
          <w:bCs/>
          <w:u w:val="single"/>
        </w:rPr>
      </w:pPr>
      <w:r w:rsidRPr="00D01F33">
        <w:rPr>
          <w:rFonts w:ascii="Times New Roman" w:hAnsi="Times New Roman" w:cs="Times New Roman"/>
          <w:b/>
          <w:bCs/>
          <w:u w:val="single"/>
        </w:rPr>
        <w:t>Related Work</w:t>
      </w:r>
    </w:p>
    <w:p w14:paraId="245FF3DB" w14:textId="08560E0E" w:rsidR="00D01F33" w:rsidRPr="00D01F33" w:rsidRDefault="00D01F33" w:rsidP="00D01F33">
      <w:pPr>
        <w:spacing w:line="480" w:lineRule="auto"/>
        <w:rPr>
          <w:rFonts w:ascii="Times New Roman" w:hAnsi="Times New Roman" w:cs="Times New Roman"/>
        </w:rPr>
      </w:pPr>
      <w:r w:rsidRPr="00D01F33">
        <w:rPr>
          <w:rFonts w:ascii="Times New Roman" w:hAnsi="Times New Roman" w:cs="Times New Roman"/>
        </w:rPr>
        <w:t xml:space="preserve">Previous research has explored various predictive models for mental health outcomes. Studies have demonstrated the utility of demographic, clinical, and psychosocial data in predicting mental health issues </w:t>
      </w:r>
      <w:r>
        <w:rPr>
          <w:rFonts w:ascii="Times New Roman" w:hAnsi="Times New Roman" w:cs="Times New Roman"/>
        </w:rPr>
        <w:t>[11].</w:t>
      </w:r>
      <w:r w:rsidRPr="00D01F33">
        <w:rPr>
          <w:rFonts w:ascii="Times New Roman" w:hAnsi="Times New Roman" w:cs="Times New Roman"/>
        </w:rPr>
        <w:t xml:space="preserve"> However, many of these models focus on post-diagnosis management rather than early prediction and prevention. Furthermore, existing approaches often overlook the integration of substance abuse data, which is critical given its comorbidity with mental health disorders </w:t>
      </w:r>
      <w:r>
        <w:rPr>
          <w:rFonts w:ascii="Times New Roman" w:hAnsi="Times New Roman" w:cs="Times New Roman"/>
        </w:rPr>
        <w:t xml:space="preserve">[13]. This </w:t>
      </w:r>
      <w:r w:rsidRPr="00D01F33">
        <w:rPr>
          <w:rFonts w:ascii="Times New Roman" w:hAnsi="Times New Roman" w:cs="Times New Roman"/>
        </w:rPr>
        <w:t>approach addresses these gaps by incorporating a comprehensive set of features from the SAMHSA MH-CLD and emphasizing early intervention strategies.</w:t>
      </w:r>
      <w:r>
        <w:rPr>
          <w:rFonts w:ascii="Times New Roman" w:hAnsi="Times New Roman" w:cs="Times New Roman"/>
        </w:rPr>
        <w:t xml:space="preserve"> The wider range of </w:t>
      </w:r>
      <w:r w:rsidRPr="00D01F33">
        <w:rPr>
          <w:rFonts w:ascii="Times New Roman" w:hAnsi="Times New Roman" w:cs="Times New Roman"/>
        </w:rPr>
        <w:t>demographic and clinical variables</w:t>
      </w:r>
      <w:r>
        <w:rPr>
          <w:rFonts w:ascii="Times New Roman" w:hAnsi="Times New Roman" w:cs="Times New Roman"/>
        </w:rPr>
        <w:t xml:space="preserve"> in this dataset </w:t>
      </w:r>
      <w:r w:rsidRPr="00D01F33">
        <w:rPr>
          <w:rFonts w:ascii="Times New Roman" w:hAnsi="Times New Roman" w:cs="Times New Roman"/>
        </w:rPr>
        <w:t>enables the creation of a more robust model capable of identifying nuanced patterns associated with the risk of mental health crises</w:t>
      </w:r>
      <w:r>
        <w:rPr>
          <w:rFonts w:ascii="Times New Roman" w:hAnsi="Times New Roman" w:cs="Times New Roman"/>
        </w:rPr>
        <w:t>.</w:t>
      </w:r>
    </w:p>
    <w:p w14:paraId="3CB21416" w14:textId="68E94D8F" w:rsidR="00D01F33" w:rsidRPr="00D01F33" w:rsidRDefault="00D01F33" w:rsidP="00D01F33">
      <w:pPr>
        <w:spacing w:line="480" w:lineRule="auto"/>
        <w:rPr>
          <w:rFonts w:ascii="Times New Roman" w:hAnsi="Times New Roman" w:cs="Times New Roman"/>
          <w:b/>
          <w:bCs/>
          <w:u w:val="single"/>
        </w:rPr>
      </w:pPr>
      <w:r w:rsidRPr="00D01F33">
        <w:rPr>
          <w:rFonts w:ascii="Times New Roman" w:hAnsi="Times New Roman" w:cs="Times New Roman"/>
          <w:b/>
          <w:bCs/>
          <w:u w:val="single"/>
        </w:rPr>
        <w:lastRenderedPageBreak/>
        <w:t>Methods</w:t>
      </w:r>
    </w:p>
    <w:p w14:paraId="7E92D303" w14:textId="77777777" w:rsidR="00D01F33" w:rsidRPr="00D01F33" w:rsidRDefault="00D01F33" w:rsidP="00D01F33">
      <w:pPr>
        <w:spacing w:before="100" w:beforeAutospacing="1" w:after="100" w:afterAutospacing="1" w:line="480" w:lineRule="auto"/>
        <w:rPr>
          <w:rFonts w:ascii="Times New Roman" w:eastAsia="Times New Roman" w:hAnsi="Times New Roman" w:cs="Times New Roman"/>
          <w:kern w:val="0"/>
          <w14:ligatures w14:val="none"/>
        </w:rPr>
      </w:pPr>
      <w:r w:rsidRPr="00D01F33">
        <w:rPr>
          <w:rFonts w:ascii="Times New Roman" w:eastAsia="Times New Roman" w:hAnsi="Times New Roman" w:cs="Times New Roman"/>
          <w:kern w:val="0"/>
          <w14:ligatures w14:val="none"/>
        </w:rPr>
        <w:t>Problem Definition: The goal is to predict the likelihood of an individual developing a serious mental health disorder based on demographic, clinical, and substance abuse-related features. This binary classification problem involves identifying high-risk vs. low-risk individuals.</w:t>
      </w:r>
      <w:r w:rsidRPr="00D01F33">
        <w:rPr>
          <w:rFonts w:ascii="Times New Roman" w:eastAsia="Times New Roman" w:hAnsi="Times New Roman" w:cs="Times New Roman"/>
          <w:kern w:val="0"/>
          <w14:ligatures w14:val="none"/>
        </w:rPr>
        <w:t xml:space="preserve"> </w:t>
      </w:r>
    </w:p>
    <w:p w14:paraId="5BB64178" w14:textId="719F72B3" w:rsidR="00D01F33" w:rsidRPr="00D01F33" w:rsidRDefault="00D01F33" w:rsidP="00D01F33">
      <w:pPr>
        <w:spacing w:before="100" w:beforeAutospacing="1" w:after="100" w:afterAutospacing="1" w:line="480" w:lineRule="auto"/>
        <w:rPr>
          <w:rFonts w:ascii="Times New Roman" w:eastAsia="Times New Roman" w:hAnsi="Times New Roman" w:cs="Times New Roman"/>
          <w:kern w:val="0"/>
          <w14:ligatures w14:val="none"/>
        </w:rPr>
      </w:pPr>
      <w:r w:rsidRPr="00D01F33">
        <w:rPr>
          <w:rFonts w:ascii="Times New Roman" w:eastAsia="Times New Roman" w:hAnsi="Times New Roman" w:cs="Times New Roman"/>
          <w:b/>
          <w:bCs/>
          <w:kern w:val="0"/>
          <w14:ligatures w14:val="none"/>
        </w:rPr>
        <w:t>Methodology</w:t>
      </w:r>
      <w:r w:rsidRPr="00D01F33">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The predictive model pipeline included:</w:t>
      </w:r>
    </w:p>
    <w:p w14:paraId="3D4BB7BF" w14:textId="0A321C0B" w:rsidR="00D01F33" w:rsidRPr="00D01F33" w:rsidRDefault="00D01F33" w:rsidP="00D01F33">
      <w:pPr>
        <w:pStyle w:val="ListParagraph"/>
        <w:numPr>
          <w:ilvl w:val="0"/>
          <w:numId w:val="1"/>
        </w:numPr>
        <w:spacing w:after="0" w:line="480" w:lineRule="auto"/>
        <w:rPr>
          <w:rFonts w:ascii="Times New Roman" w:hAnsi="Times New Roman" w:cs="Times New Roman"/>
        </w:rPr>
      </w:pPr>
      <w:r w:rsidRPr="00D01F33">
        <w:rPr>
          <w:rFonts w:ascii="Times New Roman" w:hAnsi="Times New Roman" w:cs="Times New Roman"/>
          <w:b/>
          <w:bCs/>
        </w:rPr>
        <w:t>Data Exploration and Preprocessing</w:t>
      </w:r>
      <w:r>
        <w:rPr>
          <w:rFonts w:ascii="Times New Roman" w:hAnsi="Times New Roman" w:cs="Times New Roman"/>
        </w:rPr>
        <w:t>:</w:t>
      </w:r>
      <w:r w:rsidRPr="00D01F33">
        <w:rPr>
          <w:rFonts w:ascii="Times New Roman" w:eastAsia="Times New Roman" w:hAnsi="Times New Roman" w:cs="Times New Roman"/>
          <w:kern w:val="0"/>
          <w14:ligatures w14:val="none"/>
        </w:rPr>
        <w:t xml:space="preserve"> </w:t>
      </w:r>
      <w:r w:rsidRPr="00D01F33">
        <w:rPr>
          <w:rFonts w:ascii="Times New Roman" w:eastAsia="Times New Roman" w:hAnsi="Times New Roman" w:cs="Times New Roman"/>
          <w:kern w:val="0"/>
          <w14:ligatures w14:val="none"/>
        </w:rPr>
        <w:t>Handle missing values, encode categorical variables, and normalize numerical features.</w:t>
      </w:r>
    </w:p>
    <w:p w14:paraId="1CD4F427" w14:textId="22AA4A2D" w:rsidR="00D01F33" w:rsidRPr="00D01F33" w:rsidRDefault="00D01F33" w:rsidP="00D01F33">
      <w:pPr>
        <w:pStyle w:val="ListParagraph"/>
        <w:numPr>
          <w:ilvl w:val="0"/>
          <w:numId w:val="1"/>
        </w:numPr>
        <w:spacing w:after="0" w:line="480" w:lineRule="auto"/>
        <w:rPr>
          <w:rFonts w:ascii="Times New Roman" w:hAnsi="Times New Roman" w:cs="Times New Roman"/>
          <w:b/>
          <w:bCs/>
        </w:rPr>
      </w:pPr>
      <w:r w:rsidRPr="00D01F33">
        <w:rPr>
          <w:rFonts w:ascii="Times New Roman" w:hAnsi="Times New Roman" w:cs="Times New Roman"/>
          <w:b/>
          <w:bCs/>
        </w:rPr>
        <w:t>Descriptive Analysis</w:t>
      </w:r>
      <w:r w:rsidRPr="00D01F33">
        <w:rPr>
          <w:rFonts w:ascii="Times New Roman" w:hAnsi="Times New Roman" w:cs="Times New Roman"/>
        </w:rPr>
        <w:t>:</w:t>
      </w:r>
      <w:r w:rsidRPr="00D01F33">
        <w:rPr>
          <w:rFonts w:ascii="Times New Roman" w:hAnsi="Times New Roman" w:cs="Times New Roman"/>
          <w:b/>
          <w:bCs/>
        </w:rPr>
        <w:t xml:space="preserve"> </w:t>
      </w:r>
      <w:r>
        <w:rPr>
          <w:rFonts w:ascii="Times New Roman" w:hAnsi="Times New Roman" w:cs="Times New Roman"/>
        </w:rPr>
        <w:t>Summarize data using distribution of outcome values and correlation matrix of features</w:t>
      </w:r>
    </w:p>
    <w:p w14:paraId="1D366EDC" w14:textId="77777777" w:rsidR="00D01F33" w:rsidRPr="00D01F33" w:rsidRDefault="00D01F33" w:rsidP="00D01F33">
      <w:pPr>
        <w:pStyle w:val="ListParagraph"/>
        <w:numPr>
          <w:ilvl w:val="0"/>
          <w:numId w:val="1"/>
        </w:numPr>
        <w:spacing w:after="0" w:line="480" w:lineRule="auto"/>
        <w:rPr>
          <w:rFonts w:ascii="Times New Roman" w:hAnsi="Times New Roman" w:cs="Times New Roman"/>
        </w:rPr>
      </w:pPr>
      <w:r w:rsidRPr="00D01F33">
        <w:rPr>
          <w:rFonts w:ascii="Times New Roman" w:hAnsi="Times New Roman" w:cs="Times New Roman"/>
          <w:b/>
          <w:bCs/>
        </w:rPr>
        <w:t>Feature Selection:</w:t>
      </w:r>
      <w:r w:rsidRPr="00D01F33">
        <w:rPr>
          <w:rFonts w:ascii="Times New Roman" w:eastAsia="Times New Roman" w:hAnsi="Times New Roman" w:cs="Times New Roman"/>
          <w:kern w:val="0"/>
          <w14:ligatures w14:val="none"/>
        </w:rPr>
        <w:t xml:space="preserve"> </w:t>
      </w:r>
      <w:r w:rsidRPr="00D01F33">
        <w:rPr>
          <w:rFonts w:ascii="Times New Roman" w:eastAsia="Times New Roman" w:hAnsi="Times New Roman" w:cs="Times New Roman"/>
          <w:kern w:val="0"/>
          <w14:ligatures w14:val="none"/>
        </w:rPr>
        <w:t>Selection based on correlation analysis and importance metrics derived from preliminary model runs</w:t>
      </w:r>
    </w:p>
    <w:p w14:paraId="1C56B686" w14:textId="4C479F26" w:rsidR="00D01F33" w:rsidRPr="00D01F33" w:rsidRDefault="00D01F33" w:rsidP="00D01F33">
      <w:pPr>
        <w:pStyle w:val="ListParagraph"/>
        <w:numPr>
          <w:ilvl w:val="0"/>
          <w:numId w:val="1"/>
        </w:numPr>
        <w:spacing w:after="0" w:line="480" w:lineRule="auto"/>
        <w:rPr>
          <w:rFonts w:ascii="Times New Roman" w:hAnsi="Times New Roman" w:cs="Times New Roman"/>
        </w:rPr>
      </w:pPr>
      <w:r w:rsidRPr="00D01F33">
        <w:rPr>
          <w:rFonts w:ascii="Times New Roman" w:hAnsi="Times New Roman" w:cs="Times New Roman"/>
          <w:b/>
          <w:bCs/>
        </w:rPr>
        <w:t>Model Development</w:t>
      </w:r>
      <w:r w:rsidRPr="00D01F33">
        <w:rPr>
          <w:rFonts w:ascii="Times New Roman" w:hAnsi="Times New Roman" w:cs="Times New Roman"/>
        </w:rPr>
        <w:t xml:space="preserve">: </w:t>
      </w:r>
      <w:r w:rsidRPr="00D01F33">
        <w:rPr>
          <w:rFonts w:ascii="Times New Roman" w:eastAsia="Times New Roman" w:hAnsi="Times New Roman" w:cs="Times New Roman"/>
          <w:kern w:val="0"/>
          <w14:ligatures w14:val="none"/>
        </w:rPr>
        <w:t>Evaluation of several algorithms, including Random Forest and Gradient Boosting, with Random Forest being chosen for its robustness and interpretability.</w:t>
      </w:r>
    </w:p>
    <w:p w14:paraId="45A50088" w14:textId="52DB0AAF" w:rsidR="00D01F33" w:rsidRPr="00D01F33" w:rsidRDefault="00D01F33" w:rsidP="00D01F33">
      <w:pPr>
        <w:pStyle w:val="ListParagraph"/>
        <w:numPr>
          <w:ilvl w:val="0"/>
          <w:numId w:val="1"/>
        </w:numPr>
        <w:spacing w:after="0" w:line="480" w:lineRule="auto"/>
        <w:rPr>
          <w:rFonts w:ascii="Times New Roman" w:hAnsi="Times New Roman" w:cs="Times New Roman"/>
        </w:rPr>
      </w:pPr>
      <w:r w:rsidRPr="00D01F33">
        <w:rPr>
          <w:rFonts w:ascii="Times New Roman" w:hAnsi="Times New Roman" w:cs="Times New Roman"/>
          <w:b/>
          <w:bCs/>
        </w:rPr>
        <w:t>Model Evaluation</w:t>
      </w:r>
      <w:r w:rsidRPr="00D01F33">
        <w:rPr>
          <w:rFonts w:ascii="Times New Roman" w:hAnsi="Times New Roman" w:cs="Times New Roman"/>
        </w:rPr>
        <w:t>:</w:t>
      </w:r>
      <w:r w:rsidRPr="00D01F33">
        <w:rPr>
          <w:rFonts w:ascii="Times New Roman" w:eastAsia="Times New Roman" w:hAnsi="Times New Roman" w:cs="Times New Roman"/>
          <w:kern w:val="0"/>
          <w14:ligatures w14:val="none"/>
        </w:rPr>
        <w:t xml:space="preserve"> </w:t>
      </w:r>
      <w:r w:rsidRPr="00D01F33">
        <w:rPr>
          <w:rFonts w:ascii="Times New Roman" w:eastAsia="Times New Roman" w:hAnsi="Times New Roman" w:cs="Times New Roman"/>
          <w:kern w:val="0"/>
          <w14:ligatures w14:val="none"/>
        </w:rPr>
        <w:t>Use cross-validation and metrics such as accuracy, precision, recall, F1-score, and ROC-AUC.</w:t>
      </w:r>
    </w:p>
    <w:p w14:paraId="661230AE" w14:textId="31C93D4A" w:rsidR="00D01F33" w:rsidRPr="00D01F33" w:rsidRDefault="00D01F33" w:rsidP="00D01F33">
      <w:pPr>
        <w:pStyle w:val="ListParagraph"/>
        <w:numPr>
          <w:ilvl w:val="0"/>
          <w:numId w:val="1"/>
        </w:numPr>
        <w:spacing w:after="0" w:line="480" w:lineRule="auto"/>
        <w:rPr>
          <w:rFonts w:ascii="Times New Roman" w:hAnsi="Times New Roman" w:cs="Times New Roman"/>
        </w:rPr>
      </w:pPr>
      <w:r w:rsidRPr="00D01F33">
        <w:rPr>
          <w:rFonts w:ascii="Times New Roman" w:hAnsi="Times New Roman" w:cs="Times New Roman"/>
          <w:b/>
          <w:bCs/>
        </w:rPr>
        <w:t>Ethical and Privacy Considerations</w:t>
      </w:r>
      <w:r w:rsidRPr="00D01F33">
        <w:rPr>
          <w:rFonts w:ascii="Times New Roman" w:hAnsi="Times New Roman" w:cs="Times New Roman"/>
        </w:rPr>
        <w:t xml:space="preserve">: </w:t>
      </w:r>
      <w:r>
        <w:rPr>
          <w:rFonts w:ascii="Times New Roman" w:hAnsi="Times New Roman" w:cs="Times New Roman"/>
        </w:rPr>
        <w:t xml:space="preserve">All data used was anonymized to protect patient privacy. </w:t>
      </w:r>
    </w:p>
    <w:p w14:paraId="11A735CC" w14:textId="0503D38C" w:rsidR="00D01F33" w:rsidRPr="00D01F33" w:rsidRDefault="00D01F33" w:rsidP="00D01F33">
      <w:pPr>
        <w:pStyle w:val="ListParagraph"/>
        <w:numPr>
          <w:ilvl w:val="0"/>
          <w:numId w:val="1"/>
        </w:numPr>
        <w:spacing w:after="0" w:line="480" w:lineRule="auto"/>
        <w:rPr>
          <w:rFonts w:ascii="Times New Roman" w:hAnsi="Times New Roman" w:cs="Times New Roman"/>
        </w:rPr>
      </w:pPr>
      <w:r w:rsidRPr="00D01F33">
        <w:rPr>
          <w:rFonts w:ascii="Times New Roman" w:hAnsi="Times New Roman" w:cs="Times New Roman"/>
          <w:b/>
          <w:bCs/>
        </w:rPr>
        <w:t>Reporting and Visualization</w:t>
      </w:r>
      <w:r w:rsidRPr="00D01F33">
        <w:rPr>
          <w:rFonts w:ascii="Times New Roman" w:hAnsi="Times New Roman" w:cs="Times New Roman"/>
        </w:rPr>
        <w:t xml:space="preserve">: </w:t>
      </w:r>
      <w:r>
        <w:rPr>
          <w:rFonts w:ascii="Times New Roman" w:hAnsi="Times New Roman" w:cs="Times New Roman"/>
        </w:rPr>
        <w:t>Document results and create diagrams of model evaluations.</w:t>
      </w:r>
    </w:p>
    <w:p w14:paraId="71F9C5C7" w14:textId="77777777" w:rsidR="000B0442" w:rsidRDefault="000B0442">
      <w:pPr>
        <w:rPr>
          <w:rFonts w:ascii="Times New Roman" w:eastAsia="Times New Roman" w:hAnsi="Times New Roman" w:cs="Times New Roman"/>
          <w:b/>
          <w:bCs/>
          <w:kern w:val="0"/>
          <w:u w:val="single"/>
          <w14:ligatures w14:val="none"/>
        </w:rPr>
      </w:pPr>
      <w:r>
        <w:rPr>
          <w:rFonts w:ascii="Times New Roman" w:eastAsia="Times New Roman" w:hAnsi="Times New Roman" w:cs="Times New Roman"/>
          <w:b/>
          <w:bCs/>
          <w:kern w:val="0"/>
          <w:u w:val="single"/>
          <w14:ligatures w14:val="none"/>
        </w:rPr>
        <w:br w:type="page"/>
      </w:r>
    </w:p>
    <w:p w14:paraId="37496E4C" w14:textId="6FB497E4" w:rsidR="00D01F33" w:rsidRPr="00D01F33" w:rsidRDefault="00D01F33" w:rsidP="00D01F33">
      <w:pPr>
        <w:spacing w:before="100" w:beforeAutospacing="1" w:after="100" w:afterAutospacing="1" w:line="480" w:lineRule="auto"/>
        <w:rPr>
          <w:rFonts w:ascii="Times New Roman" w:eastAsia="Times New Roman" w:hAnsi="Times New Roman" w:cs="Times New Roman"/>
          <w:b/>
          <w:bCs/>
          <w:kern w:val="0"/>
          <w:u w:val="single"/>
          <w14:ligatures w14:val="none"/>
        </w:rPr>
      </w:pPr>
      <w:r w:rsidRPr="00D01F33">
        <w:rPr>
          <w:rFonts w:ascii="Times New Roman" w:eastAsia="Times New Roman" w:hAnsi="Times New Roman" w:cs="Times New Roman"/>
          <w:b/>
          <w:bCs/>
          <w:kern w:val="0"/>
          <w:u w:val="single"/>
          <w14:ligatures w14:val="none"/>
        </w:rPr>
        <w:lastRenderedPageBreak/>
        <w:t>Data and Experiment Setup</w:t>
      </w:r>
    </w:p>
    <w:p w14:paraId="2EC469ED" w14:textId="7B65BAC1" w:rsidR="00D01F33" w:rsidRPr="00D01F33" w:rsidRDefault="00D01F33" w:rsidP="00D01F33">
      <w:pPr>
        <w:spacing w:before="100" w:beforeAutospacing="1" w:after="100" w:afterAutospacing="1" w:line="480" w:lineRule="auto"/>
        <w:rPr>
          <w:rFonts w:ascii="Times New Roman" w:eastAsia="Times New Roman" w:hAnsi="Times New Roman" w:cs="Times New Roman"/>
          <w:kern w:val="0"/>
          <w14:ligatures w14:val="none"/>
        </w:rPr>
      </w:pPr>
      <w:r w:rsidRPr="00D01F33">
        <w:rPr>
          <w:rFonts w:ascii="Times New Roman" w:eastAsia="Times New Roman" w:hAnsi="Times New Roman" w:cs="Times New Roman"/>
          <w:kern w:val="0"/>
          <w14:ligatures w14:val="none"/>
        </w:rPr>
        <w:t>The SAMHSA MH-CLD provides detailed information on mental health clients, including age, education, ethnicity, race, gender, number of mental health diagnoses, presence of substance abuse, type of substance used, serious mental illness status, employment, veteran status, and location.</w:t>
      </w:r>
    </w:p>
    <w:p w14:paraId="411584D9" w14:textId="0527962E" w:rsidR="00D01F33" w:rsidRPr="00D01F33" w:rsidRDefault="00D01F33" w:rsidP="00D01F33">
      <w:pPr>
        <w:spacing w:before="100" w:beforeAutospacing="1" w:after="100" w:afterAutospacing="1" w:line="480" w:lineRule="auto"/>
        <w:rPr>
          <w:rFonts w:ascii="Times New Roman" w:eastAsia="Times New Roman" w:hAnsi="Times New Roman" w:cs="Times New Roman"/>
          <w:b/>
          <w:bCs/>
          <w:kern w:val="0"/>
          <w14:ligatures w14:val="none"/>
        </w:rPr>
      </w:pPr>
      <w:r w:rsidRPr="00D01F33">
        <w:rPr>
          <w:rFonts w:ascii="Times New Roman" w:eastAsia="Times New Roman" w:hAnsi="Times New Roman" w:cs="Times New Roman"/>
          <w:b/>
          <w:bCs/>
          <w:kern w:val="0"/>
          <w14:ligatures w14:val="none"/>
        </w:rPr>
        <w:t>Sampling</w:t>
      </w:r>
      <w:r w:rsidRPr="00D01F33">
        <w:rPr>
          <w:rFonts w:ascii="Times New Roman" w:eastAsia="Times New Roman" w:hAnsi="Times New Roman" w:cs="Times New Roman"/>
          <w:b/>
          <w:bCs/>
          <w:kern w:val="0"/>
          <w14:ligatures w14:val="none"/>
        </w:rPr>
        <w:t>:</w:t>
      </w:r>
    </w:p>
    <w:p w14:paraId="52245DCE" w14:textId="77BEA4F7" w:rsidR="00D01F33" w:rsidRPr="00D01F33" w:rsidRDefault="00D01F33" w:rsidP="00D01F33">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D01F33">
        <w:rPr>
          <w:rFonts w:ascii="Times New Roman" w:eastAsia="Times New Roman" w:hAnsi="Times New Roman" w:cs="Times New Roman"/>
          <w:kern w:val="0"/>
          <w14:ligatures w14:val="none"/>
        </w:rPr>
        <w:t>Random selection of 2,500,000 cases</w:t>
      </w:r>
    </w:p>
    <w:p w14:paraId="7196482E" w14:textId="1B4F7411" w:rsidR="00D01F33" w:rsidRPr="00D01F33" w:rsidRDefault="00D01F33" w:rsidP="00D01F33">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D01F33">
        <w:rPr>
          <w:rFonts w:ascii="Times New Roman" w:eastAsia="Times New Roman" w:hAnsi="Times New Roman" w:cs="Times New Roman"/>
          <w:kern w:val="0"/>
          <w14:ligatures w14:val="none"/>
        </w:rPr>
        <w:t>Include individuals with complete data for the selected features.</w:t>
      </w:r>
    </w:p>
    <w:p w14:paraId="4B9BB57B" w14:textId="61347121" w:rsidR="00D01F33" w:rsidRPr="00D01F33" w:rsidRDefault="00D01F33" w:rsidP="00D01F33">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D01F33">
        <w:rPr>
          <w:rFonts w:ascii="Times New Roman" w:eastAsia="Times New Roman" w:hAnsi="Times New Roman" w:cs="Times New Roman"/>
          <w:kern w:val="0"/>
          <w14:ligatures w14:val="none"/>
        </w:rPr>
        <w:t>Exclude individuals with outlier values or inconsistent records.</w:t>
      </w:r>
    </w:p>
    <w:p w14:paraId="54A03549" w14:textId="77777777" w:rsidR="00D01F33" w:rsidRPr="00D01F33" w:rsidRDefault="00D01F33" w:rsidP="00D01F33">
      <w:pPr>
        <w:spacing w:before="100" w:beforeAutospacing="1" w:after="100" w:afterAutospacing="1" w:line="480" w:lineRule="auto"/>
        <w:rPr>
          <w:rFonts w:ascii="Times New Roman" w:eastAsia="Times New Roman" w:hAnsi="Times New Roman" w:cs="Times New Roman"/>
          <w:b/>
          <w:bCs/>
          <w:kern w:val="0"/>
          <w14:ligatures w14:val="none"/>
        </w:rPr>
      </w:pPr>
      <w:r w:rsidRPr="00D01F33">
        <w:rPr>
          <w:rFonts w:ascii="Times New Roman" w:eastAsia="Times New Roman" w:hAnsi="Times New Roman" w:cs="Times New Roman"/>
          <w:b/>
          <w:bCs/>
          <w:kern w:val="0"/>
          <w14:ligatures w14:val="none"/>
        </w:rPr>
        <w:t>Preprocessing Steps:</w:t>
      </w:r>
    </w:p>
    <w:p w14:paraId="21290511" w14:textId="4A06C230" w:rsidR="00D01F33" w:rsidRPr="00D01F33" w:rsidRDefault="00D01F33" w:rsidP="00D01F33">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D01F33">
        <w:rPr>
          <w:rFonts w:ascii="Times New Roman" w:eastAsia="Times New Roman" w:hAnsi="Times New Roman" w:cs="Times New Roman"/>
          <w:kern w:val="0"/>
          <w14:ligatures w14:val="none"/>
        </w:rPr>
        <w:t xml:space="preserve">Missing values </w:t>
      </w:r>
      <w:r>
        <w:rPr>
          <w:rFonts w:ascii="Times New Roman" w:eastAsia="Times New Roman" w:hAnsi="Times New Roman" w:cs="Times New Roman"/>
          <w:kern w:val="0"/>
          <w14:ligatures w14:val="none"/>
        </w:rPr>
        <w:t xml:space="preserve">for target column </w:t>
      </w:r>
      <w:r w:rsidRPr="00D01F33">
        <w:rPr>
          <w:rFonts w:ascii="Times New Roman" w:eastAsia="Times New Roman" w:hAnsi="Times New Roman" w:cs="Times New Roman"/>
          <w:kern w:val="0"/>
          <w14:ligatures w14:val="none"/>
        </w:rPr>
        <w:t xml:space="preserve">were </w:t>
      </w:r>
      <w:r>
        <w:rPr>
          <w:rFonts w:ascii="Times New Roman" w:eastAsia="Times New Roman" w:hAnsi="Times New Roman" w:cs="Times New Roman"/>
          <w:kern w:val="0"/>
          <w14:ligatures w14:val="none"/>
        </w:rPr>
        <w:t>removed.</w:t>
      </w:r>
    </w:p>
    <w:p w14:paraId="3DB424F5" w14:textId="77777777" w:rsidR="00D01F33" w:rsidRDefault="00D01F33" w:rsidP="00D01F33">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D01F33">
        <w:rPr>
          <w:rFonts w:ascii="Times New Roman" w:eastAsia="Times New Roman" w:hAnsi="Times New Roman" w:cs="Times New Roman"/>
          <w:kern w:val="0"/>
          <w14:ligatures w14:val="none"/>
        </w:rPr>
        <w:t>Data was normalized to prevent scale discrepancies from influencing model performance.</w:t>
      </w:r>
    </w:p>
    <w:p w14:paraId="474FF208" w14:textId="284CDBF5" w:rsidR="00D01F33" w:rsidRDefault="00D01F33" w:rsidP="00D01F33">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All features were pre-coded for analysis.</w:t>
      </w:r>
    </w:p>
    <w:p w14:paraId="56A1F9E6" w14:textId="54A478E4" w:rsidR="00D01F33" w:rsidRDefault="00D01F33" w:rsidP="00D01F33">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Target Column, ‘</w:t>
      </w:r>
      <w:proofErr w:type="spellStart"/>
      <w:r>
        <w:rPr>
          <w:rFonts w:ascii="Times New Roman" w:eastAsia="Times New Roman" w:hAnsi="Times New Roman" w:cs="Times New Roman"/>
          <w:kern w:val="0"/>
          <w14:ligatures w14:val="none"/>
        </w:rPr>
        <w:t>mh_risk</w:t>
      </w:r>
      <w:proofErr w:type="spellEnd"/>
      <w:r>
        <w:rPr>
          <w:rFonts w:ascii="Times New Roman" w:eastAsia="Times New Roman" w:hAnsi="Times New Roman" w:cs="Times New Roman"/>
          <w:kern w:val="0"/>
          <w14:ligatures w14:val="none"/>
        </w:rPr>
        <w:t>’, was created based on SMI/SED status. High risk = 1, Low Risk = 0</w:t>
      </w:r>
    </w:p>
    <w:p w14:paraId="68034434" w14:textId="38EF94E2" w:rsidR="00D01F33" w:rsidRPr="00D01F33" w:rsidRDefault="00D01F33" w:rsidP="00D01F33">
      <w:pPr>
        <w:spacing w:before="100" w:beforeAutospacing="1" w:after="100" w:afterAutospacing="1" w:line="480" w:lineRule="auto"/>
        <w:rPr>
          <w:rFonts w:ascii="Times New Roman" w:eastAsia="Times New Roman" w:hAnsi="Times New Roman" w:cs="Times New Roman"/>
          <w:b/>
          <w:bCs/>
          <w:kern w:val="0"/>
          <w14:ligatures w14:val="none"/>
        </w:rPr>
      </w:pPr>
      <w:r w:rsidRPr="00D01F33">
        <w:rPr>
          <w:rFonts w:ascii="Times New Roman" w:eastAsia="Times New Roman" w:hAnsi="Times New Roman" w:cs="Times New Roman"/>
          <w:b/>
          <w:bCs/>
          <w:kern w:val="0"/>
          <w14:ligatures w14:val="none"/>
        </w:rPr>
        <w:t>Factor Analysis &amp; Feature Selection</w:t>
      </w:r>
    </w:p>
    <w:p w14:paraId="6C1FADCC" w14:textId="33D5E722" w:rsidR="00D01F33" w:rsidRPr="00D01F33" w:rsidRDefault="00D01F33" w:rsidP="00D01F33">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Bartlett’s and Kaiser-Meyer-Olkin tests were done to check whether the dataset was suitable for factor analysis. It was concluded that observed variables are intercorrelated, but the data was not suitable for analysis. A t-test revealed variables with statistical significance: AGE, EDUC, ETHNIC, RACE, GENDER, MH1, MH2, MH3, SUB MARSTAT, SAP, EMPLOY, DETNLF, </w:t>
      </w:r>
      <w:r>
        <w:rPr>
          <w:rFonts w:ascii="Times New Roman" w:eastAsia="Times New Roman" w:hAnsi="Times New Roman" w:cs="Times New Roman"/>
          <w:kern w:val="0"/>
          <w14:ligatures w14:val="none"/>
        </w:rPr>
        <w:lastRenderedPageBreak/>
        <w:t>VETERAN, LIVARAG, NUMMHS, STATEFIP. These variables were selected as model features.</w:t>
      </w:r>
    </w:p>
    <w:p w14:paraId="74CE6558" w14:textId="36EDD56A" w:rsidR="00D01F33" w:rsidRDefault="00D01F33" w:rsidP="00D01F33">
      <w:pPr>
        <w:spacing w:before="100" w:beforeAutospacing="1" w:after="100" w:afterAutospacing="1" w:line="480" w:lineRule="auto"/>
        <w:rPr>
          <w:rFonts w:ascii="Times New Roman" w:eastAsia="Times New Roman" w:hAnsi="Times New Roman" w:cs="Times New Roman"/>
          <w:kern w:val="0"/>
          <w14:ligatures w14:val="none"/>
        </w:rPr>
      </w:pPr>
      <w:r w:rsidRPr="00D01F33">
        <w:rPr>
          <w:rFonts w:ascii="Times New Roman" w:eastAsia="Times New Roman" w:hAnsi="Times New Roman" w:cs="Times New Roman"/>
          <w:kern w:val="0"/>
          <w14:ligatures w14:val="none"/>
        </w:rPr>
        <w:t>B</w:t>
      </w:r>
      <w:r w:rsidRPr="00D01F33">
        <w:rPr>
          <w:rFonts w:ascii="Times New Roman" w:eastAsia="Times New Roman" w:hAnsi="Times New Roman" w:cs="Times New Roman"/>
          <w:kern w:val="0"/>
          <w14:ligatures w14:val="none"/>
        </w:rPr>
        <w:t xml:space="preserve">enchmarks included baseline models developed from simpler logistic regression techniques, allowing </w:t>
      </w:r>
      <w:r w:rsidRPr="00D01F33">
        <w:rPr>
          <w:rFonts w:ascii="Times New Roman" w:eastAsia="Times New Roman" w:hAnsi="Times New Roman" w:cs="Times New Roman"/>
          <w:kern w:val="0"/>
          <w14:ligatures w14:val="none"/>
        </w:rPr>
        <w:t>the</w:t>
      </w:r>
      <w:r w:rsidRPr="00D01F33">
        <w:rPr>
          <w:rFonts w:ascii="Times New Roman" w:eastAsia="Times New Roman" w:hAnsi="Times New Roman" w:cs="Times New Roman"/>
          <w:kern w:val="0"/>
          <w14:ligatures w14:val="none"/>
        </w:rPr>
        <w:t xml:space="preserve"> measure</w:t>
      </w:r>
      <w:r w:rsidRPr="00D01F33">
        <w:rPr>
          <w:rFonts w:ascii="Times New Roman" w:eastAsia="Times New Roman" w:hAnsi="Times New Roman" w:cs="Times New Roman"/>
          <w:kern w:val="0"/>
          <w14:ligatures w14:val="none"/>
        </w:rPr>
        <w:t>ment of</w:t>
      </w:r>
      <w:r w:rsidRPr="00D01F33">
        <w:rPr>
          <w:rFonts w:ascii="Times New Roman" w:eastAsia="Times New Roman" w:hAnsi="Times New Roman" w:cs="Times New Roman"/>
          <w:kern w:val="0"/>
          <w14:ligatures w14:val="none"/>
        </w:rPr>
        <w:t xml:space="preserve"> improvement offered by more complex algorithms.</w:t>
      </w:r>
      <w:r>
        <w:rPr>
          <w:rFonts w:ascii="Times New Roman" w:eastAsia="Times New Roman" w:hAnsi="Times New Roman" w:cs="Times New Roman"/>
          <w:kern w:val="0"/>
          <w14:ligatures w14:val="none"/>
        </w:rPr>
        <w:t xml:space="preserve"> All models were evaluated on accuracy, precision, recall, F1-score, and ROC-AUC.</w:t>
      </w:r>
    </w:p>
    <w:p w14:paraId="18DD69C6" w14:textId="60305DDB" w:rsidR="00D01F33" w:rsidRPr="00D01F33" w:rsidRDefault="00D01F33" w:rsidP="00D01F33">
      <w:pPr>
        <w:spacing w:before="100" w:beforeAutospacing="1" w:after="100" w:afterAutospacing="1" w:line="480" w:lineRule="auto"/>
        <w:rPr>
          <w:rFonts w:ascii="Times New Roman" w:eastAsia="Times New Roman" w:hAnsi="Times New Roman" w:cs="Times New Roman"/>
          <w:b/>
          <w:bCs/>
          <w:kern w:val="0"/>
          <w:u w:val="single"/>
          <w14:ligatures w14:val="none"/>
        </w:rPr>
      </w:pPr>
      <w:r w:rsidRPr="00D01F33">
        <w:rPr>
          <w:rFonts w:ascii="Times New Roman" w:eastAsia="Times New Roman" w:hAnsi="Times New Roman" w:cs="Times New Roman"/>
          <w:b/>
          <w:bCs/>
          <w:kern w:val="0"/>
          <w:u w:val="single"/>
          <w14:ligatures w14:val="none"/>
        </w:rPr>
        <w:t>Results</w:t>
      </w:r>
    </w:p>
    <w:p w14:paraId="534F4F3C" w14:textId="0CD8DF80" w:rsidR="00D01F33" w:rsidRPr="00D01F33" w:rsidRDefault="00D01F33" w:rsidP="00D01F33">
      <w:pPr>
        <w:pStyle w:val="NormalWeb"/>
        <w:spacing w:line="480" w:lineRule="auto"/>
      </w:pPr>
      <w:r w:rsidRPr="00D01F33">
        <w:t>The Random Forest model achieved the highest performance with an accuracy of 8</w:t>
      </w:r>
      <w:r w:rsidRPr="00D01F33">
        <w:t>7</w:t>
      </w:r>
      <w:r w:rsidRPr="00D01F33">
        <w:t xml:space="preserve">%, precision of </w:t>
      </w:r>
      <w:r w:rsidRPr="00D01F33">
        <w:t>90</w:t>
      </w:r>
      <w:r w:rsidRPr="00D01F33">
        <w:t xml:space="preserve">%, recall of </w:t>
      </w:r>
      <w:r w:rsidRPr="00D01F33">
        <w:t>93</w:t>
      </w:r>
      <w:r w:rsidRPr="00D01F33">
        <w:t xml:space="preserve">%, F1-score of </w:t>
      </w:r>
      <w:r w:rsidRPr="00D01F33">
        <w:t>9</w:t>
      </w:r>
      <w:r w:rsidRPr="00D01F33">
        <w:t>1%, and ROC-AUC of 0.8</w:t>
      </w:r>
      <w:r w:rsidRPr="00D01F33">
        <w:t>1</w:t>
      </w:r>
      <w:r w:rsidRPr="00D01F33">
        <w:t>. These results suggest that the model effectively identifies high-risk individuals.</w:t>
      </w:r>
    </w:p>
    <w:tbl>
      <w:tblPr>
        <w:tblStyle w:val="TableGrid"/>
        <w:tblW w:w="9715" w:type="dxa"/>
        <w:tblLook w:val="04A0" w:firstRow="1" w:lastRow="0" w:firstColumn="1" w:lastColumn="0" w:noHBand="0" w:noVBand="1"/>
      </w:tblPr>
      <w:tblGrid>
        <w:gridCol w:w="2065"/>
        <w:gridCol w:w="1621"/>
        <w:gridCol w:w="1631"/>
        <w:gridCol w:w="1698"/>
        <w:gridCol w:w="1350"/>
        <w:gridCol w:w="1350"/>
      </w:tblGrid>
      <w:tr w:rsidR="00D01F33" w:rsidRPr="00D01F33" w14:paraId="3B9AA00F" w14:textId="39CB29A8" w:rsidTr="00D01F33">
        <w:trPr>
          <w:trHeight w:val="1556"/>
        </w:trPr>
        <w:tc>
          <w:tcPr>
            <w:tcW w:w="2065" w:type="dxa"/>
            <w:vAlign w:val="center"/>
          </w:tcPr>
          <w:p w14:paraId="384C7CFE" w14:textId="3B09D61A" w:rsidR="00D01F33" w:rsidRPr="00D01F33" w:rsidRDefault="00D01F33" w:rsidP="00D01F33">
            <w:pPr>
              <w:pStyle w:val="NormalWeb"/>
              <w:jc w:val="center"/>
              <w:rPr>
                <w:rStyle w:val="Emphasis"/>
                <w:rFonts w:eastAsiaTheme="majorEastAsia"/>
                <w:b/>
                <w:bCs/>
              </w:rPr>
            </w:pPr>
            <w:r w:rsidRPr="00D01F33">
              <w:rPr>
                <w:rStyle w:val="Emphasis"/>
                <w:rFonts w:eastAsiaTheme="majorEastAsia"/>
                <w:b/>
                <w:bCs/>
              </w:rPr>
              <w:t>Metric</w:t>
            </w:r>
          </w:p>
        </w:tc>
        <w:tc>
          <w:tcPr>
            <w:tcW w:w="1621" w:type="dxa"/>
            <w:vAlign w:val="center"/>
          </w:tcPr>
          <w:p w14:paraId="6963FAD5" w14:textId="7212A370" w:rsidR="00D01F33" w:rsidRPr="00D01F33" w:rsidRDefault="00D01F33" w:rsidP="00D01F33">
            <w:pPr>
              <w:pStyle w:val="NormalWeb"/>
              <w:jc w:val="center"/>
              <w:rPr>
                <w:rStyle w:val="Emphasis"/>
                <w:rFonts w:eastAsiaTheme="majorEastAsia"/>
                <w:b/>
                <w:bCs/>
              </w:rPr>
            </w:pPr>
            <w:r w:rsidRPr="00D01F33">
              <w:rPr>
                <w:rStyle w:val="Emphasis"/>
                <w:rFonts w:eastAsiaTheme="majorEastAsia"/>
                <w:b/>
                <w:bCs/>
              </w:rPr>
              <w:t>Random Forest</w:t>
            </w:r>
          </w:p>
        </w:tc>
        <w:tc>
          <w:tcPr>
            <w:tcW w:w="1631" w:type="dxa"/>
            <w:vAlign w:val="center"/>
          </w:tcPr>
          <w:p w14:paraId="32C2D13A" w14:textId="4ACFEA3F" w:rsidR="00D01F33" w:rsidRPr="00D01F33" w:rsidRDefault="00D01F33" w:rsidP="00D01F33">
            <w:pPr>
              <w:pStyle w:val="NormalWeb"/>
              <w:jc w:val="center"/>
              <w:rPr>
                <w:rStyle w:val="Emphasis"/>
                <w:rFonts w:eastAsiaTheme="majorEastAsia"/>
                <w:b/>
                <w:bCs/>
              </w:rPr>
            </w:pPr>
            <w:r w:rsidRPr="00D01F33">
              <w:rPr>
                <w:rStyle w:val="Emphasis"/>
                <w:rFonts w:eastAsiaTheme="majorEastAsia"/>
                <w:b/>
                <w:bCs/>
              </w:rPr>
              <w:t>Decision Tree</w:t>
            </w:r>
          </w:p>
        </w:tc>
        <w:tc>
          <w:tcPr>
            <w:tcW w:w="1698" w:type="dxa"/>
            <w:vAlign w:val="center"/>
          </w:tcPr>
          <w:p w14:paraId="41D67F44" w14:textId="1135FBE2" w:rsidR="00D01F33" w:rsidRPr="00D01F33" w:rsidRDefault="00D01F33" w:rsidP="00D01F33">
            <w:pPr>
              <w:pStyle w:val="NormalWeb"/>
              <w:jc w:val="center"/>
              <w:rPr>
                <w:rStyle w:val="Emphasis"/>
                <w:rFonts w:eastAsiaTheme="majorEastAsia"/>
                <w:b/>
                <w:bCs/>
              </w:rPr>
            </w:pPr>
            <w:r w:rsidRPr="00D01F33">
              <w:rPr>
                <w:rStyle w:val="Emphasis"/>
                <w:rFonts w:eastAsiaTheme="majorEastAsia"/>
                <w:b/>
                <w:bCs/>
              </w:rPr>
              <w:t>Logistic Regression</w:t>
            </w:r>
          </w:p>
        </w:tc>
        <w:tc>
          <w:tcPr>
            <w:tcW w:w="1350" w:type="dxa"/>
            <w:vAlign w:val="center"/>
          </w:tcPr>
          <w:p w14:paraId="396E8B45" w14:textId="75291387" w:rsidR="00D01F33" w:rsidRPr="00D01F33" w:rsidRDefault="00D01F33" w:rsidP="00D01F33">
            <w:pPr>
              <w:pStyle w:val="NormalWeb"/>
              <w:jc w:val="center"/>
              <w:rPr>
                <w:rStyle w:val="Emphasis"/>
                <w:rFonts w:eastAsiaTheme="majorEastAsia"/>
                <w:b/>
                <w:bCs/>
              </w:rPr>
            </w:pPr>
            <w:r w:rsidRPr="00D01F33">
              <w:rPr>
                <w:rStyle w:val="Emphasis"/>
                <w:rFonts w:eastAsiaTheme="majorEastAsia"/>
                <w:b/>
                <w:bCs/>
              </w:rPr>
              <w:t>Gradient Boosting Regression</w:t>
            </w:r>
          </w:p>
        </w:tc>
        <w:tc>
          <w:tcPr>
            <w:tcW w:w="1350" w:type="dxa"/>
            <w:vAlign w:val="center"/>
          </w:tcPr>
          <w:p w14:paraId="4209E3DA" w14:textId="4CA3F2D1" w:rsidR="00D01F33" w:rsidRPr="00D01F33" w:rsidRDefault="00D01F33" w:rsidP="00D01F33">
            <w:pPr>
              <w:pStyle w:val="NormalWeb"/>
              <w:jc w:val="center"/>
              <w:rPr>
                <w:rStyle w:val="Emphasis"/>
                <w:rFonts w:eastAsiaTheme="majorEastAsia"/>
                <w:b/>
                <w:bCs/>
              </w:rPr>
            </w:pPr>
            <w:r w:rsidRPr="00D01F33">
              <w:rPr>
                <w:rStyle w:val="Emphasis"/>
                <w:rFonts w:eastAsiaTheme="majorEastAsia"/>
                <w:b/>
                <w:bCs/>
              </w:rPr>
              <w:t>Artificial Neural Networks</w:t>
            </w:r>
          </w:p>
        </w:tc>
      </w:tr>
      <w:tr w:rsidR="00D01F33" w:rsidRPr="00D01F33" w14:paraId="0EAAE7A0" w14:textId="10770986" w:rsidTr="00D01F33">
        <w:trPr>
          <w:trHeight w:val="433"/>
        </w:trPr>
        <w:tc>
          <w:tcPr>
            <w:tcW w:w="2065" w:type="dxa"/>
            <w:vAlign w:val="center"/>
          </w:tcPr>
          <w:p w14:paraId="35FB41C2" w14:textId="20D7F73B" w:rsidR="00D01F33" w:rsidRPr="00D01F33" w:rsidRDefault="00D01F33" w:rsidP="00D01F33">
            <w:pPr>
              <w:pStyle w:val="NormalWeb"/>
              <w:jc w:val="center"/>
              <w:rPr>
                <w:rStyle w:val="Emphasis"/>
                <w:rFonts w:eastAsiaTheme="majorEastAsia"/>
              </w:rPr>
            </w:pPr>
            <w:r w:rsidRPr="00D01F33">
              <w:rPr>
                <w:rStyle w:val="Emphasis"/>
                <w:rFonts w:eastAsiaTheme="majorEastAsia"/>
              </w:rPr>
              <w:t>Accuracy</w:t>
            </w:r>
          </w:p>
        </w:tc>
        <w:tc>
          <w:tcPr>
            <w:tcW w:w="1621" w:type="dxa"/>
            <w:vAlign w:val="center"/>
          </w:tcPr>
          <w:p w14:paraId="03166EF2" w14:textId="6A74B5CB" w:rsidR="00D01F33" w:rsidRPr="00D01F33" w:rsidRDefault="00D01F33" w:rsidP="00D01F33">
            <w:pPr>
              <w:pStyle w:val="NormalWeb"/>
              <w:jc w:val="center"/>
              <w:rPr>
                <w:rStyle w:val="Emphasis"/>
                <w:rFonts w:eastAsiaTheme="majorEastAsia"/>
              </w:rPr>
            </w:pPr>
            <w:r w:rsidRPr="00D01F33">
              <w:rPr>
                <w:rStyle w:val="Emphasis"/>
                <w:rFonts w:eastAsiaTheme="majorEastAsia"/>
              </w:rPr>
              <w:t>0.87</w:t>
            </w:r>
          </w:p>
        </w:tc>
        <w:tc>
          <w:tcPr>
            <w:tcW w:w="1631" w:type="dxa"/>
            <w:vAlign w:val="center"/>
          </w:tcPr>
          <w:p w14:paraId="40AE2F3E" w14:textId="3D410215" w:rsidR="00D01F33" w:rsidRPr="00D01F33" w:rsidRDefault="00D01F33" w:rsidP="00D01F33">
            <w:pPr>
              <w:pStyle w:val="NormalWeb"/>
              <w:jc w:val="center"/>
              <w:rPr>
                <w:rStyle w:val="Emphasis"/>
                <w:rFonts w:eastAsiaTheme="majorEastAsia"/>
              </w:rPr>
            </w:pPr>
            <w:r>
              <w:rPr>
                <w:rStyle w:val="Emphasis"/>
                <w:rFonts w:eastAsiaTheme="majorEastAsia"/>
              </w:rPr>
              <w:t>0.77</w:t>
            </w:r>
          </w:p>
        </w:tc>
        <w:tc>
          <w:tcPr>
            <w:tcW w:w="1698" w:type="dxa"/>
            <w:vAlign w:val="center"/>
          </w:tcPr>
          <w:p w14:paraId="2A20B694" w14:textId="14474A89" w:rsidR="00D01F33" w:rsidRPr="00D01F33" w:rsidRDefault="00D01F33" w:rsidP="00D01F33">
            <w:pPr>
              <w:pStyle w:val="NormalWeb"/>
              <w:jc w:val="center"/>
              <w:rPr>
                <w:rStyle w:val="Emphasis"/>
                <w:rFonts w:eastAsiaTheme="majorEastAsia"/>
              </w:rPr>
            </w:pPr>
            <w:r>
              <w:rPr>
                <w:rStyle w:val="Emphasis"/>
                <w:rFonts w:eastAsiaTheme="majorEastAsia"/>
              </w:rPr>
              <w:t>0.74</w:t>
            </w:r>
          </w:p>
        </w:tc>
        <w:tc>
          <w:tcPr>
            <w:tcW w:w="1350" w:type="dxa"/>
          </w:tcPr>
          <w:p w14:paraId="4C265476" w14:textId="254F5C6C" w:rsidR="00D01F33" w:rsidRPr="00D01F33" w:rsidRDefault="00D01F33" w:rsidP="00D01F33">
            <w:pPr>
              <w:pStyle w:val="NormalWeb"/>
              <w:jc w:val="center"/>
              <w:rPr>
                <w:rStyle w:val="Emphasis"/>
                <w:rFonts w:eastAsiaTheme="majorEastAsia"/>
              </w:rPr>
            </w:pPr>
            <w:r>
              <w:rPr>
                <w:rStyle w:val="Emphasis"/>
                <w:rFonts w:eastAsiaTheme="majorEastAsia"/>
              </w:rPr>
              <w:t>-</w:t>
            </w:r>
          </w:p>
        </w:tc>
        <w:tc>
          <w:tcPr>
            <w:tcW w:w="1350" w:type="dxa"/>
          </w:tcPr>
          <w:p w14:paraId="41B51FAA" w14:textId="70995095" w:rsidR="00D01F33" w:rsidRPr="00D01F33" w:rsidRDefault="00D01F33" w:rsidP="00D01F33">
            <w:pPr>
              <w:pStyle w:val="NormalWeb"/>
              <w:jc w:val="center"/>
              <w:rPr>
                <w:rStyle w:val="Emphasis"/>
                <w:rFonts w:eastAsiaTheme="majorEastAsia"/>
              </w:rPr>
            </w:pPr>
            <w:r>
              <w:rPr>
                <w:rStyle w:val="Emphasis"/>
                <w:rFonts w:eastAsiaTheme="majorEastAsia"/>
              </w:rPr>
              <w:t>-</w:t>
            </w:r>
          </w:p>
        </w:tc>
      </w:tr>
      <w:tr w:rsidR="00D01F33" w:rsidRPr="00D01F33" w14:paraId="07E4573E" w14:textId="5C8C8942" w:rsidTr="00D01F33">
        <w:trPr>
          <w:trHeight w:val="433"/>
        </w:trPr>
        <w:tc>
          <w:tcPr>
            <w:tcW w:w="2065" w:type="dxa"/>
            <w:vAlign w:val="center"/>
          </w:tcPr>
          <w:p w14:paraId="4D8490F6" w14:textId="68CC3235" w:rsidR="00D01F33" w:rsidRPr="00D01F33" w:rsidRDefault="00D01F33" w:rsidP="00D01F33">
            <w:pPr>
              <w:pStyle w:val="NormalWeb"/>
              <w:jc w:val="center"/>
              <w:rPr>
                <w:rStyle w:val="Emphasis"/>
                <w:rFonts w:eastAsiaTheme="majorEastAsia"/>
              </w:rPr>
            </w:pPr>
            <w:r w:rsidRPr="00D01F33">
              <w:rPr>
                <w:rStyle w:val="Emphasis"/>
                <w:rFonts w:eastAsiaTheme="majorEastAsia"/>
              </w:rPr>
              <w:t>Precision</w:t>
            </w:r>
          </w:p>
        </w:tc>
        <w:tc>
          <w:tcPr>
            <w:tcW w:w="1621" w:type="dxa"/>
            <w:vAlign w:val="center"/>
          </w:tcPr>
          <w:p w14:paraId="71BA01CF" w14:textId="50197521" w:rsidR="00D01F33" w:rsidRPr="00D01F33" w:rsidRDefault="00D01F33" w:rsidP="00D01F33">
            <w:pPr>
              <w:pStyle w:val="NormalWeb"/>
              <w:jc w:val="center"/>
              <w:rPr>
                <w:rStyle w:val="Emphasis"/>
                <w:rFonts w:eastAsiaTheme="majorEastAsia"/>
              </w:rPr>
            </w:pPr>
            <w:r w:rsidRPr="00D01F33">
              <w:rPr>
                <w:rStyle w:val="Emphasis"/>
                <w:rFonts w:eastAsiaTheme="majorEastAsia"/>
              </w:rPr>
              <w:t>0.90</w:t>
            </w:r>
          </w:p>
        </w:tc>
        <w:tc>
          <w:tcPr>
            <w:tcW w:w="1631" w:type="dxa"/>
            <w:vAlign w:val="center"/>
          </w:tcPr>
          <w:p w14:paraId="2D2A8583" w14:textId="0397F384" w:rsidR="00D01F33" w:rsidRPr="00D01F33" w:rsidRDefault="00D01F33" w:rsidP="00D01F33">
            <w:pPr>
              <w:pStyle w:val="NormalWeb"/>
              <w:jc w:val="center"/>
              <w:rPr>
                <w:rStyle w:val="Emphasis"/>
                <w:rFonts w:eastAsiaTheme="majorEastAsia"/>
              </w:rPr>
            </w:pPr>
            <w:r>
              <w:rPr>
                <w:rStyle w:val="Emphasis"/>
                <w:rFonts w:eastAsiaTheme="majorEastAsia"/>
              </w:rPr>
              <w:t>0.79</w:t>
            </w:r>
          </w:p>
        </w:tc>
        <w:tc>
          <w:tcPr>
            <w:tcW w:w="1698" w:type="dxa"/>
            <w:vAlign w:val="center"/>
          </w:tcPr>
          <w:p w14:paraId="2AB0029E" w14:textId="1E8FC5DA" w:rsidR="00D01F33" w:rsidRPr="00D01F33" w:rsidRDefault="00D01F33" w:rsidP="00D01F33">
            <w:pPr>
              <w:pStyle w:val="NormalWeb"/>
              <w:jc w:val="center"/>
              <w:rPr>
                <w:rStyle w:val="Emphasis"/>
                <w:rFonts w:eastAsiaTheme="majorEastAsia"/>
              </w:rPr>
            </w:pPr>
            <w:r>
              <w:rPr>
                <w:rStyle w:val="Emphasis"/>
                <w:rFonts w:eastAsiaTheme="majorEastAsia"/>
              </w:rPr>
              <w:t>0.74</w:t>
            </w:r>
          </w:p>
        </w:tc>
        <w:tc>
          <w:tcPr>
            <w:tcW w:w="1350" w:type="dxa"/>
          </w:tcPr>
          <w:p w14:paraId="42B30916" w14:textId="6468D8BB" w:rsidR="00D01F33" w:rsidRPr="00D01F33" w:rsidRDefault="00D01F33" w:rsidP="00D01F33">
            <w:pPr>
              <w:pStyle w:val="NormalWeb"/>
              <w:jc w:val="center"/>
              <w:rPr>
                <w:rStyle w:val="Emphasis"/>
                <w:rFonts w:eastAsiaTheme="majorEastAsia"/>
              </w:rPr>
            </w:pPr>
            <w:r>
              <w:rPr>
                <w:rStyle w:val="Emphasis"/>
                <w:rFonts w:eastAsiaTheme="majorEastAsia"/>
              </w:rPr>
              <w:t>-</w:t>
            </w:r>
          </w:p>
        </w:tc>
        <w:tc>
          <w:tcPr>
            <w:tcW w:w="1350" w:type="dxa"/>
          </w:tcPr>
          <w:p w14:paraId="167A9447" w14:textId="44B54A8E" w:rsidR="00D01F33" w:rsidRPr="00D01F33" w:rsidRDefault="00D01F33" w:rsidP="00D01F33">
            <w:pPr>
              <w:pStyle w:val="NormalWeb"/>
              <w:jc w:val="center"/>
              <w:rPr>
                <w:rStyle w:val="Emphasis"/>
                <w:rFonts w:eastAsiaTheme="majorEastAsia"/>
              </w:rPr>
            </w:pPr>
            <w:r>
              <w:rPr>
                <w:rStyle w:val="Emphasis"/>
                <w:rFonts w:eastAsiaTheme="majorEastAsia"/>
              </w:rPr>
              <w:t>-</w:t>
            </w:r>
          </w:p>
        </w:tc>
      </w:tr>
      <w:tr w:rsidR="00D01F33" w:rsidRPr="00D01F33" w14:paraId="6DFDF166" w14:textId="77971F76" w:rsidTr="00D01F33">
        <w:trPr>
          <w:trHeight w:val="433"/>
        </w:trPr>
        <w:tc>
          <w:tcPr>
            <w:tcW w:w="2065" w:type="dxa"/>
            <w:vAlign w:val="center"/>
          </w:tcPr>
          <w:p w14:paraId="5DF38E5C" w14:textId="7AF20C56" w:rsidR="00D01F33" w:rsidRPr="00D01F33" w:rsidRDefault="00D01F33" w:rsidP="00D01F33">
            <w:pPr>
              <w:pStyle w:val="NormalWeb"/>
              <w:jc w:val="center"/>
              <w:rPr>
                <w:rStyle w:val="Emphasis"/>
                <w:rFonts w:eastAsiaTheme="majorEastAsia"/>
              </w:rPr>
            </w:pPr>
            <w:r w:rsidRPr="00D01F33">
              <w:rPr>
                <w:rStyle w:val="Emphasis"/>
                <w:rFonts w:eastAsiaTheme="majorEastAsia"/>
              </w:rPr>
              <w:t>Recall</w:t>
            </w:r>
          </w:p>
        </w:tc>
        <w:tc>
          <w:tcPr>
            <w:tcW w:w="1621" w:type="dxa"/>
            <w:vAlign w:val="center"/>
          </w:tcPr>
          <w:p w14:paraId="63A93909" w14:textId="02B0E433" w:rsidR="00D01F33" w:rsidRPr="00D01F33" w:rsidRDefault="00D01F33" w:rsidP="00D01F33">
            <w:pPr>
              <w:pStyle w:val="NormalWeb"/>
              <w:jc w:val="center"/>
              <w:rPr>
                <w:rStyle w:val="Emphasis"/>
                <w:rFonts w:eastAsiaTheme="majorEastAsia"/>
              </w:rPr>
            </w:pPr>
            <w:r w:rsidRPr="00D01F33">
              <w:rPr>
                <w:rStyle w:val="Emphasis"/>
                <w:rFonts w:eastAsiaTheme="majorEastAsia"/>
              </w:rPr>
              <w:t>0.93</w:t>
            </w:r>
          </w:p>
        </w:tc>
        <w:tc>
          <w:tcPr>
            <w:tcW w:w="1631" w:type="dxa"/>
            <w:vAlign w:val="center"/>
          </w:tcPr>
          <w:p w14:paraId="5AEB0A39" w14:textId="73CB4302" w:rsidR="00D01F33" w:rsidRPr="00D01F33" w:rsidRDefault="00D01F33" w:rsidP="00D01F33">
            <w:pPr>
              <w:pStyle w:val="NormalWeb"/>
              <w:jc w:val="center"/>
              <w:rPr>
                <w:rStyle w:val="Emphasis"/>
                <w:rFonts w:eastAsiaTheme="majorEastAsia"/>
              </w:rPr>
            </w:pPr>
            <w:r>
              <w:rPr>
                <w:rStyle w:val="Emphasis"/>
                <w:rFonts w:eastAsiaTheme="majorEastAsia"/>
              </w:rPr>
              <w:t>0.94</w:t>
            </w:r>
          </w:p>
        </w:tc>
        <w:tc>
          <w:tcPr>
            <w:tcW w:w="1698" w:type="dxa"/>
            <w:vAlign w:val="center"/>
          </w:tcPr>
          <w:p w14:paraId="52BDE49F" w14:textId="568E617F" w:rsidR="00D01F33" w:rsidRPr="00D01F33" w:rsidRDefault="00D01F33" w:rsidP="00D01F33">
            <w:pPr>
              <w:pStyle w:val="NormalWeb"/>
              <w:jc w:val="center"/>
              <w:rPr>
                <w:rStyle w:val="Emphasis"/>
                <w:rFonts w:eastAsiaTheme="majorEastAsia"/>
              </w:rPr>
            </w:pPr>
            <w:r>
              <w:rPr>
                <w:rStyle w:val="Emphasis"/>
                <w:rFonts w:eastAsiaTheme="majorEastAsia"/>
              </w:rPr>
              <w:t>0.99</w:t>
            </w:r>
          </w:p>
        </w:tc>
        <w:tc>
          <w:tcPr>
            <w:tcW w:w="1350" w:type="dxa"/>
          </w:tcPr>
          <w:p w14:paraId="179FCBFC" w14:textId="7C14545B" w:rsidR="00D01F33" w:rsidRPr="00D01F33" w:rsidRDefault="00D01F33" w:rsidP="00D01F33">
            <w:pPr>
              <w:pStyle w:val="NormalWeb"/>
              <w:jc w:val="center"/>
              <w:rPr>
                <w:rStyle w:val="Emphasis"/>
                <w:rFonts w:eastAsiaTheme="majorEastAsia"/>
              </w:rPr>
            </w:pPr>
            <w:r>
              <w:rPr>
                <w:rStyle w:val="Emphasis"/>
                <w:rFonts w:eastAsiaTheme="majorEastAsia"/>
              </w:rPr>
              <w:t>-</w:t>
            </w:r>
          </w:p>
        </w:tc>
        <w:tc>
          <w:tcPr>
            <w:tcW w:w="1350" w:type="dxa"/>
          </w:tcPr>
          <w:p w14:paraId="7B9EF07E" w14:textId="79FA0F1C" w:rsidR="00D01F33" w:rsidRPr="00D01F33" w:rsidRDefault="00D01F33" w:rsidP="00D01F33">
            <w:pPr>
              <w:pStyle w:val="NormalWeb"/>
              <w:jc w:val="center"/>
              <w:rPr>
                <w:rStyle w:val="Emphasis"/>
                <w:rFonts w:eastAsiaTheme="majorEastAsia"/>
              </w:rPr>
            </w:pPr>
            <w:r>
              <w:rPr>
                <w:rStyle w:val="Emphasis"/>
                <w:rFonts w:eastAsiaTheme="majorEastAsia"/>
              </w:rPr>
              <w:t>-</w:t>
            </w:r>
          </w:p>
        </w:tc>
      </w:tr>
      <w:tr w:rsidR="00D01F33" w:rsidRPr="00D01F33" w14:paraId="11837D4B" w14:textId="1B7D10EE" w:rsidTr="00D01F33">
        <w:trPr>
          <w:trHeight w:val="433"/>
        </w:trPr>
        <w:tc>
          <w:tcPr>
            <w:tcW w:w="2065" w:type="dxa"/>
            <w:vAlign w:val="center"/>
          </w:tcPr>
          <w:p w14:paraId="4222BBCF" w14:textId="1D06B2D4" w:rsidR="00D01F33" w:rsidRPr="00D01F33" w:rsidRDefault="00D01F33" w:rsidP="00D01F33">
            <w:pPr>
              <w:pStyle w:val="NormalWeb"/>
              <w:jc w:val="center"/>
              <w:rPr>
                <w:rStyle w:val="Emphasis"/>
                <w:rFonts w:eastAsiaTheme="majorEastAsia"/>
              </w:rPr>
            </w:pPr>
            <w:r w:rsidRPr="00D01F33">
              <w:rPr>
                <w:rStyle w:val="Emphasis"/>
                <w:rFonts w:eastAsiaTheme="majorEastAsia"/>
              </w:rPr>
              <w:t>F1-score</w:t>
            </w:r>
          </w:p>
        </w:tc>
        <w:tc>
          <w:tcPr>
            <w:tcW w:w="1621" w:type="dxa"/>
            <w:vAlign w:val="center"/>
          </w:tcPr>
          <w:p w14:paraId="498BC14D" w14:textId="61CB6235" w:rsidR="00D01F33" w:rsidRPr="00D01F33" w:rsidRDefault="00D01F33" w:rsidP="00D01F33">
            <w:pPr>
              <w:pStyle w:val="NormalWeb"/>
              <w:jc w:val="center"/>
              <w:rPr>
                <w:rStyle w:val="Emphasis"/>
                <w:rFonts w:eastAsiaTheme="majorEastAsia"/>
              </w:rPr>
            </w:pPr>
            <w:r w:rsidRPr="00D01F33">
              <w:rPr>
                <w:rStyle w:val="Emphasis"/>
                <w:rFonts w:eastAsiaTheme="majorEastAsia"/>
              </w:rPr>
              <w:t>0.91</w:t>
            </w:r>
          </w:p>
        </w:tc>
        <w:tc>
          <w:tcPr>
            <w:tcW w:w="1631" w:type="dxa"/>
            <w:vAlign w:val="center"/>
          </w:tcPr>
          <w:p w14:paraId="7E0236A6" w14:textId="2D1D6CE0" w:rsidR="00D01F33" w:rsidRPr="00D01F33" w:rsidRDefault="00D01F33" w:rsidP="00D01F33">
            <w:pPr>
              <w:pStyle w:val="NormalWeb"/>
              <w:jc w:val="center"/>
              <w:rPr>
                <w:rStyle w:val="Emphasis"/>
                <w:rFonts w:eastAsiaTheme="majorEastAsia"/>
              </w:rPr>
            </w:pPr>
            <w:r>
              <w:rPr>
                <w:rStyle w:val="Emphasis"/>
                <w:rFonts w:eastAsiaTheme="majorEastAsia"/>
              </w:rPr>
              <w:t>0.86</w:t>
            </w:r>
          </w:p>
        </w:tc>
        <w:tc>
          <w:tcPr>
            <w:tcW w:w="1698" w:type="dxa"/>
            <w:vAlign w:val="center"/>
          </w:tcPr>
          <w:p w14:paraId="2F8D8BBA" w14:textId="40354EA2" w:rsidR="00D01F33" w:rsidRPr="00D01F33" w:rsidRDefault="00D01F33" w:rsidP="00D01F33">
            <w:pPr>
              <w:pStyle w:val="NormalWeb"/>
              <w:jc w:val="center"/>
              <w:rPr>
                <w:rStyle w:val="Emphasis"/>
                <w:rFonts w:eastAsiaTheme="majorEastAsia"/>
              </w:rPr>
            </w:pPr>
            <w:r>
              <w:rPr>
                <w:rStyle w:val="Emphasis"/>
                <w:rFonts w:eastAsiaTheme="majorEastAsia"/>
              </w:rPr>
              <w:t>0.85</w:t>
            </w:r>
          </w:p>
        </w:tc>
        <w:tc>
          <w:tcPr>
            <w:tcW w:w="1350" w:type="dxa"/>
          </w:tcPr>
          <w:p w14:paraId="7895657B" w14:textId="11E43D67" w:rsidR="00D01F33" w:rsidRPr="00D01F33" w:rsidRDefault="00D01F33" w:rsidP="00D01F33">
            <w:pPr>
              <w:pStyle w:val="NormalWeb"/>
              <w:jc w:val="center"/>
              <w:rPr>
                <w:rStyle w:val="Emphasis"/>
                <w:rFonts w:eastAsiaTheme="majorEastAsia"/>
              </w:rPr>
            </w:pPr>
            <w:r>
              <w:rPr>
                <w:rStyle w:val="Emphasis"/>
                <w:rFonts w:eastAsiaTheme="majorEastAsia"/>
              </w:rPr>
              <w:t>-</w:t>
            </w:r>
          </w:p>
        </w:tc>
        <w:tc>
          <w:tcPr>
            <w:tcW w:w="1350" w:type="dxa"/>
          </w:tcPr>
          <w:p w14:paraId="27FF3761" w14:textId="0922AA19" w:rsidR="00D01F33" w:rsidRPr="00D01F33" w:rsidRDefault="00D01F33" w:rsidP="00D01F33">
            <w:pPr>
              <w:pStyle w:val="NormalWeb"/>
              <w:jc w:val="center"/>
              <w:rPr>
                <w:rStyle w:val="Emphasis"/>
                <w:rFonts w:eastAsiaTheme="majorEastAsia"/>
              </w:rPr>
            </w:pPr>
            <w:r>
              <w:rPr>
                <w:rStyle w:val="Emphasis"/>
                <w:rFonts w:eastAsiaTheme="majorEastAsia"/>
              </w:rPr>
              <w:t>-</w:t>
            </w:r>
          </w:p>
        </w:tc>
      </w:tr>
      <w:tr w:rsidR="00D01F33" w:rsidRPr="00D01F33" w14:paraId="3ACE8622" w14:textId="04FC5191" w:rsidTr="00D01F33">
        <w:trPr>
          <w:trHeight w:val="433"/>
        </w:trPr>
        <w:tc>
          <w:tcPr>
            <w:tcW w:w="2065" w:type="dxa"/>
            <w:vAlign w:val="center"/>
          </w:tcPr>
          <w:p w14:paraId="7C6A634F" w14:textId="03E54CDB" w:rsidR="00D01F33" w:rsidRPr="00D01F33" w:rsidRDefault="00D01F33" w:rsidP="00D01F33">
            <w:pPr>
              <w:pStyle w:val="NormalWeb"/>
              <w:jc w:val="center"/>
              <w:rPr>
                <w:rStyle w:val="Emphasis"/>
                <w:rFonts w:eastAsiaTheme="majorEastAsia"/>
              </w:rPr>
            </w:pPr>
            <w:r w:rsidRPr="00D01F33">
              <w:rPr>
                <w:rStyle w:val="Emphasis"/>
                <w:rFonts w:eastAsiaTheme="majorEastAsia"/>
              </w:rPr>
              <w:t>ROC-AUC</w:t>
            </w:r>
          </w:p>
        </w:tc>
        <w:tc>
          <w:tcPr>
            <w:tcW w:w="1621" w:type="dxa"/>
            <w:vAlign w:val="center"/>
          </w:tcPr>
          <w:p w14:paraId="1870CF54" w14:textId="6C9B0A31" w:rsidR="00D01F33" w:rsidRPr="00D01F33" w:rsidRDefault="00D01F33" w:rsidP="00D01F33">
            <w:pPr>
              <w:pStyle w:val="NormalWeb"/>
              <w:jc w:val="center"/>
              <w:rPr>
                <w:rStyle w:val="Emphasis"/>
                <w:rFonts w:eastAsiaTheme="majorEastAsia"/>
              </w:rPr>
            </w:pPr>
            <w:r w:rsidRPr="00D01F33">
              <w:rPr>
                <w:rStyle w:val="Emphasis"/>
                <w:rFonts w:eastAsiaTheme="majorEastAsia"/>
              </w:rPr>
              <w:t>0.81</w:t>
            </w:r>
          </w:p>
        </w:tc>
        <w:tc>
          <w:tcPr>
            <w:tcW w:w="1631" w:type="dxa"/>
            <w:vAlign w:val="center"/>
          </w:tcPr>
          <w:p w14:paraId="7164227D" w14:textId="44200EC8" w:rsidR="00D01F33" w:rsidRPr="00D01F33" w:rsidRDefault="00D01F33" w:rsidP="00D01F33">
            <w:pPr>
              <w:pStyle w:val="NormalWeb"/>
              <w:jc w:val="center"/>
              <w:rPr>
                <w:rStyle w:val="Emphasis"/>
                <w:rFonts w:eastAsiaTheme="majorEastAsia"/>
              </w:rPr>
            </w:pPr>
            <w:r>
              <w:rPr>
                <w:rStyle w:val="Emphasis"/>
                <w:rFonts w:eastAsiaTheme="majorEastAsia"/>
              </w:rPr>
              <w:t>0.61</w:t>
            </w:r>
          </w:p>
        </w:tc>
        <w:tc>
          <w:tcPr>
            <w:tcW w:w="1698" w:type="dxa"/>
            <w:vAlign w:val="center"/>
          </w:tcPr>
          <w:p w14:paraId="0EF98780" w14:textId="1443FB5E" w:rsidR="00D01F33" w:rsidRPr="00D01F33" w:rsidRDefault="00D01F33" w:rsidP="00D01F33">
            <w:pPr>
              <w:pStyle w:val="NormalWeb"/>
              <w:jc w:val="center"/>
              <w:rPr>
                <w:rStyle w:val="Emphasis"/>
                <w:rFonts w:eastAsiaTheme="majorEastAsia"/>
              </w:rPr>
            </w:pPr>
            <w:r>
              <w:rPr>
                <w:rStyle w:val="Emphasis"/>
                <w:rFonts w:eastAsiaTheme="majorEastAsia"/>
              </w:rPr>
              <w:t>0.50</w:t>
            </w:r>
          </w:p>
        </w:tc>
        <w:tc>
          <w:tcPr>
            <w:tcW w:w="1350" w:type="dxa"/>
          </w:tcPr>
          <w:p w14:paraId="72B725A0" w14:textId="59D4E23E" w:rsidR="00D01F33" w:rsidRPr="00D01F33" w:rsidRDefault="00D01F33" w:rsidP="00D01F33">
            <w:pPr>
              <w:pStyle w:val="NormalWeb"/>
              <w:jc w:val="center"/>
              <w:rPr>
                <w:rStyle w:val="Emphasis"/>
                <w:rFonts w:eastAsiaTheme="majorEastAsia"/>
              </w:rPr>
            </w:pPr>
            <w:r>
              <w:rPr>
                <w:rStyle w:val="Emphasis"/>
                <w:rFonts w:eastAsiaTheme="majorEastAsia"/>
              </w:rPr>
              <w:t>0.88</w:t>
            </w:r>
          </w:p>
        </w:tc>
        <w:tc>
          <w:tcPr>
            <w:tcW w:w="1350" w:type="dxa"/>
          </w:tcPr>
          <w:p w14:paraId="5ED1EC89" w14:textId="708AE6C0" w:rsidR="00D01F33" w:rsidRPr="00D01F33" w:rsidRDefault="00D01F33" w:rsidP="00D01F33">
            <w:pPr>
              <w:pStyle w:val="NormalWeb"/>
              <w:jc w:val="center"/>
              <w:rPr>
                <w:rStyle w:val="Emphasis"/>
                <w:rFonts w:eastAsiaTheme="majorEastAsia"/>
              </w:rPr>
            </w:pPr>
            <w:r>
              <w:rPr>
                <w:rStyle w:val="Emphasis"/>
                <w:rFonts w:eastAsiaTheme="majorEastAsia"/>
              </w:rPr>
              <w:t>0.88</w:t>
            </w:r>
          </w:p>
        </w:tc>
      </w:tr>
      <w:tr w:rsidR="00D01F33" w:rsidRPr="00D01F33" w14:paraId="3FD8B076" w14:textId="366C1AD6" w:rsidTr="00D01F33">
        <w:trPr>
          <w:trHeight w:val="1493"/>
        </w:trPr>
        <w:tc>
          <w:tcPr>
            <w:tcW w:w="2065" w:type="dxa"/>
            <w:vAlign w:val="center"/>
          </w:tcPr>
          <w:p w14:paraId="5E0ACA2F" w14:textId="77777777" w:rsidR="00D01F33" w:rsidRDefault="00D01F33" w:rsidP="00D01F33">
            <w:pPr>
              <w:pStyle w:val="NormalWeb"/>
              <w:jc w:val="center"/>
              <w:rPr>
                <w:rStyle w:val="Emphasis"/>
                <w:rFonts w:eastAsiaTheme="majorEastAsia"/>
              </w:rPr>
            </w:pPr>
            <w:r w:rsidRPr="00D01F33">
              <w:rPr>
                <w:rStyle w:val="Emphasis"/>
                <w:rFonts w:eastAsiaTheme="majorEastAsia"/>
              </w:rPr>
              <w:t>Confusion Matrix</w:t>
            </w:r>
          </w:p>
          <w:p w14:paraId="5CD22A66" w14:textId="4359908A" w:rsidR="00D01F33" w:rsidRPr="00D01F33" w:rsidRDefault="00D01F33" w:rsidP="00D01F33">
            <w:pPr>
              <w:pStyle w:val="NormalWeb"/>
              <w:jc w:val="center"/>
              <w:rPr>
                <w:rStyle w:val="Emphasis"/>
                <w:rFonts w:eastAsiaTheme="majorEastAsia"/>
                <w:sz w:val="16"/>
                <w:szCs w:val="16"/>
              </w:rPr>
            </w:pPr>
            <w:r w:rsidRPr="00D01F33">
              <w:rPr>
                <w:rStyle w:val="Emphasis"/>
                <w:rFonts w:eastAsiaTheme="majorEastAsia"/>
                <w:sz w:val="16"/>
                <w:szCs w:val="16"/>
              </w:rPr>
              <w:t>[[TN FP]</w:t>
            </w:r>
          </w:p>
          <w:p w14:paraId="45E4104D" w14:textId="77777777" w:rsidR="00D01F33" w:rsidRDefault="00D01F33" w:rsidP="00D01F33">
            <w:pPr>
              <w:pStyle w:val="NormalWeb"/>
              <w:spacing w:after="0" w:afterAutospacing="0"/>
              <w:jc w:val="center"/>
              <w:rPr>
                <w:rStyle w:val="Emphasis"/>
                <w:rFonts w:eastAsiaTheme="majorEastAsia"/>
                <w:sz w:val="16"/>
                <w:szCs w:val="16"/>
              </w:rPr>
            </w:pPr>
            <w:r w:rsidRPr="00D01F33">
              <w:rPr>
                <w:rStyle w:val="Emphasis"/>
                <w:rFonts w:eastAsiaTheme="majorEastAsia"/>
                <w:sz w:val="16"/>
                <w:szCs w:val="16"/>
              </w:rPr>
              <w:t>[FN TP]]</w:t>
            </w:r>
          </w:p>
          <w:p w14:paraId="7FFEE326" w14:textId="74970C9E" w:rsidR="00D01F33" w:rsidRPr="00D01F33" w:rsidRDefault="00D01F33" w:rsidP="00D01F33">
            <w:pPr>
              <w:pStyle w:val="NormalWeb"/>
              <w:spacing w:after="0" w:afterAutospacing="0"/>
              <w:jc w:val="center"/>
              <w:rPr>
                <w:rStyle w:val="Emphasis"/>
                <w:rFonts w:eastAsiaTheme="majorEastAsia"/>
                <w:sz w:val="16"/>
                <w:szCs w:val="16"/>
              </w:rPr>
            </w:pPr>
          </w:p>
        </w:tc>
        <w:tc>
          <w:tcPr>
            <w:tcW w:w="1621" w:type="dxa"/>
            <w:vAlign w:val="center"/>
          </w:tcPr>
          <w:p w14:paraId="51462C7D" w14:textId="57EB9AE3" w:rsidR="00D01F33" w:rsidRPr="00D01F33" w:rsidRDefault="00D01F33" w:rsidP="00D01F33">
            <w:pPr>
              <w:pStyle w:val="NormalWeb"/>
              <w:jc w:val="center"/>
              <w:rPr>
                <w:rStyle w:val="Emphasis"/>
                <w:rFonts w:eastAsiaTheme="majorEastAsia"/>
                <w:sz w:val="16"/>
                <w:szCs w:val="16"/>
              </w:rPr>
            </w:pPr>
            <w:r w:rsidRPr="00D01F33">
              <w:rPr>
                <w:rStyle w:val="Emphasis"/>
                <w:rFonts w:eastAsiaTheme="majorEastAsia"/>
                <w:sz w:val="16"/>
                <w:szCs w:val="16"/>
              </w:rPr>
              <w:t>[[85,30</w:t>
            </w:r>
            <w:r>
              <w:rPr>
                <w:rStyle w:val="Emphasis"/>
                <w:rFonts w:eastAsiaTheme="majorEastAsia"/>
                <w:sz w:val="16"/>
                <w:szCs w:val="16"/>
              </w:rPr>
              <w:t xml:space="preserve">3  </w:t>
            </w:r>
            <w:r w:rsidRPr="00D01F33">
              <w:rPr>
                <w:rStyle w:val="Emphasis"/>
                <w:rFonts w:eastAsiaTheme="majorEastAsia"/>
                <w:sz w:val="16"/>
                <w:szCs w:val="16"/>
              </w:rPr>
              <w:t xml:space="preserve">36,642] </w:t>
            </w:r>
          </w:p>
          <w:p w14:paraId="705D2170" w14:textId="2D20FDCC" w:rsidR="00D01F33" w:rsidRPr="00D01F33" w:rsidRDefault="00D01F33" w:rsidP="00D01F33">
            <w:pPr>
              <w:pStyle w:val="NormalWeb"/>
              <w:jc w:val="center"/>
              <w:rPr>
                <w:rStyle w:val="Emphasis"/>
                <w:rFonts w:eastAsiaTheme="majorEastAsia"/>
                <w:sz w:val="16"/>
                <w:szCs w:val="16"/>
              </w:rPr>
            </w:pPr>
            <w:r w:rsidRPr="00D01F33">
              <w:rPr>
                <w:rStyle w:val="Emphasis"/>
                <w:rFonts w:eastAsiaTheme="majorEastAsia"/>
                <w:sz w:val="16"/>
                <w:szCs w:val="16"/>
              </w:rPr>
              <w:t>[24,824</w:t>
            </w:r>
            <w:r>
              <w:rPr>
                <w:rStyle w:val="Emphasis"/>
                <w:rFonts w:eastAsiaTheme="majorEastAsia"/>
                <w:sz w:val="16"/>
                <w:szCs w:val="16"/>
              </w:rPr>
              <w:t xml:space="preserve">  </w:t>
            </w:r>
            <w:r w:rsidRPr="00D01F33">
              <w:rPr>
                <w:rStyle w:val="Emphasis"/>
                <w:rFonts w:eastAsiaTheme="majorEastAsia"/>
                <w:sz w:val="16"/>
                <w:szCs w:val="16"/>
              </w:rPr>
              <w:t xml:space="preserve">321,891]] </w:t>
            </w:r>
          </w:p>
        </w:tc>
        <w:tc>
          <w:tcPr>
            <w:tcW w:w="1631" w:type="dxa"/>
            <w:vAlign w:val="center"/>
          </w:tcPr>
          <w:p w14:paraId="3A3BB3A3" w14:textId="73810184" w:rsidR="00D01F33" w:rsidRDefault="00D01F33" w:rsidP="00D01F33">
            <w:pPr>
              <w:pStyle w:val="HTMLPreformatted"/>
              <w:shd w:val="clear" w:color="auto" w:fill="FFFFFF"/>
              <w:wordWrap w:val="0"/>
              <w:jc w:val="center"/>
              <w:rPr>
                <w:rFonts w:ascii="var(--jp-code-font-family)" w:hAnsi="var(--jp-code-font-family)"/>
                <w:sz w:val="16"/>
                <w:szCs w:val="16"/>
              </w:rPr>
            </w:pPr>
            <w:r w:rsidRPr="00D01F33">
              <w:rPr>
                <w:rFonts w:ascii="var(--jp-code-font-family)" w:hAnsi="var(--jp-code-font-family)"/>
                <w:sz w:val="16"/>
                <w:szCs w:val="16"/>
              </w:rPr>
              <w:t xml:space="preserve">[[ 35234 </w:t>
            </w:r>
            <w:r>
              <w:rPr>
                <w:rFonts w:ascii="var(--jp-code-font-family)" w:hAnsi="var(--jp-code-font-family)"/>
                <w:sz w:val="16"/>
                <w:szCs w:val="16"/>
              </w:rPr>
              <w:t xml:space="preserve">  </w:t>
            </w:r>
            <w:r w:rsidRPr="00D01F33">
              <w:rPr>
                <w:rFonts w:ascii="var(--jp-code-font-family)" w:hAnsi="var(--jp-code-font-family)"/>
                <w:sz w:val="16"/>
                <w:szCs w:val="16"/>
              </w:rPr>
              <w:t xml:space="preserve"> 86711]</w:t>
            </w:r>
          </w:p>
          <w:p w14:paraId="6B7300EE" w14:textId="77777777" w:rsidR="00D01F33" w:rsidRPr="00D01F33" w:rsidRDefault="00D01F33" w:rsidP="00D01F33">
            <w:pPr>
              <w:pStyle w:val="HTMLPreformatted"/>
              <w:shd w:val="clear" w:color="auto" w:fill="FFFFFF"/>
              <w:wordWrap w:val="0"/>
              <w:jc w:val="center"/>
              <w:rPr>
                <w:rFonts w:ascii="var(--jp-code-font-family)" w:hAnsi="var(--jp-code-font-family)"/>
                <w:sz w:val="16"/>
                <w:szCs w:val="16"/>
              </w:rPr>
            </w:pPr>
          </w:p>
          <w:p w14:paraId="7E7F15B2" w14:textId="48725CB0" w:rsidR="00D01F33" w:rsidRPr="00D01F33" w:rsidRDefault="00D01F33" w:rsidP="00D01F33">
            <w:pPr>
              <w:pStyle w:val="HTMLPreformatted"/>
              <w:shd w:val="clear" w:color="auto" w:fill="FFFFFF"/>
              <w:wordWrap w:val="0"/>
              <w:jc w:val="center"/>
              <w:rPr>
                <w:rFonts w:ascii="var(--jp-code-font-family)" w:hAnsi="var(--jp-code-font-family)"/>
                <w:sz w:val="16"/>
                <w:szCs w:val="16"/>
              </w:rPr>
            </w:pPr>
            <w:r w:rsidRPr="00D01F33">
              <w:rPr>
                <w:rFonts w:ascii="var(--jp-code-font-family)" w:hAnsi="var(--jp-code-font-family)"/>
                <w:sz w:val="16"/>
                <w:szCs w:val="16"/>
              </w:rPr>
              <w:t>[ 21059</w:t>
            </w:r>
            <w:r>
              <w:rPr>
                <w:rFonts w:ascii="var(--jp-code-font-family)" w:hAnsi="var(--jp-code-font-family)"/>
                <w:sz w:val="16"/>
                <w:szCs w:val="16"/>
              </w:rPr>
              <w:t xml:space="preserve">  </w:t>
            </w:r>
            <w:r w:rsidRPr="00D01F33">
              <w:rPr>
                <w:rFonts w:ascii="var(--jp-code-font-family)" w:hAnsi="var(--jp-code-font-family)"/>
                <w:sz w:val="16"/>
                <w:szCs w:val="16"/>
              </w:rPr>
              <w:t xml:space="preserve"> 325656]]</w:t>
            </w:r>
          </w:p>
        </w:tc>
        <w:tc>
          <w:tcPr>
            <w:tcW w:w="1698" w:type="dxa"/>
            <w:vAlign w:val="center"/>
          </w:tcPr>
          <w:p w14:paraId="20639FFA" w14:textId="756A15DB" w:rsidR="00D01F33" w:rsidRDefault="00D01F33" w:rsidP="00D01F33">
            <w:pPr>
              <w:pStyle w:val="HTMLPreformatted"/>
              <w:shd w:val="clear" w:color="auto" w:fill="FFFFFF"/>
              <w:wordWrap w:val="0"/>
              <w:jc w:val="center"/>
              <w:rPr>
                <w:rFonts w:ascii="var(--jp-code-font-family)" w:hAnsi="var(--jp-code-font-family)"/>
                <w:sz w:val="16"/>
                <w:szCs w:val="16"/>
              </w:rPr>
            </w:pPr>
            <w:r w:rsidRPr="00D01F33">
              <w:rPr>
                <w:rFonts w:ascii="var(--jp-code-font-family)" w:hAnsi="var(--jp-code-font-family)"/>
                <w:sz w:val="16"/>
                <w:szCs w:val="16"/>
              </w:rPr>
              <w:t>[</w:t>
            </w:r>
            <w:r w:rsidRPr="00D01F33">
              <w:rPr>
                <w:rFonts w:ascii="var(--jp-code-font-family)" w:hAnsi="var(--jp-code-font-family)"/>
                <w:sz w:val="16"/>
                <w:szCs w:val="16"/>
              </w:rPr>
              <w:t>[ 1167</w:t>
            </w:r>
            <w:r w:rsidRPr="00D01F33">
              <w:rPr>
                <w:rFonts w:ascii="var(--jp-code-font-family)" w:hAnsi="var(--jp-code-font-family)"/>
                <w:sz w:val="16"/>
                <w:szCs w:val="16"/>
              </w:rPr>
              <w:t xml:space="preserve"> </w:t>
            </w:r>
            <w:r>
              <w:rPr>
                <w:rFonts w:ascii="var(--jp-code-font-family)" w:hAnsi="var(--jp-code-font-family)"/>
                <w:sz w:val="16"/>
                <w:szCs w:val="16"/>
              </w:rPr>
              <w:t xml:space="preserve">    </w:t>
            </w:r>
            <w:r w:rsidRPr="00D01F33">
              <w:rPr>
                <w:rFonts w:ascii="var(--jp-code-font-family)" w:hAnsi="var(--jp-code-font-family)"/>
                <w:sz w:val="16"/>
                <w:szCs w:val="16"/>
              </w:rPr>
              <w:t>120778]</w:t>
            </w:r>
          </w:p>
          <w:p w14:paraId="763351C4" w14:textId="77777777" w:rsidR="00D01F33" w:rsidRPr="00D01F33" w:rsidRDefault="00D01F33" w:rsidP="00D01F33">
            <w:pPr>
              <w:pStyle w:val="HTMLPreformatted"/>
              <w:shd w:val="clear" w:color="auto" w:fill="FFFFFF"/>
              <w:wordWrap w:val="0"/>
              <w:jc w:val="center"/>
              <w:rPr>
                <w:rFonts w:ascii="var(--jp-code-font-family)" w:hAnsi="var(--jp-code-font-family)"/>
                <w:sz w:val="16"/>
                <w:szCs w:val="16"/>
              </w:rPr>
            </w:pPr>
          </w:p>
          <w:p w14:paraId="66F94B03" w14:textId="5EE025EE" w:rsidR="00D01F33" w:rsidRPr="00D01F33" w:rsidRDefault="00D01F33" w:rsidP="00D01F33">
            <w:pPr>
              <w:pStyle w:val="HTMLPreformatted"/>
              <w:shd w:val="clear" w:color="auto" w:fill="FFFFFF"/>
              <w:wordWrap w:val="0"/>
              <w:jc w:val="center"/>
              <w:rPr>
                <w:rStyle w:val="Emphasis"/>
                <w:rFonts w:ascii="var(--jp-code-font-family)" w:hAnsi="var(--jp-code-font-family)"/>
                <w:i w:val="0"/>
                <w:iCs w:val="0"/>
                <w:sz w:val="16"/>
                <w:szCs w:val="16"/>
              </w:rPr>
            </w:pPr>
            <w:r w:rsidRPr="00D01F33">
              <w:rPr>
                <w:rFonts w:ascii="var(--jp-code-font-family)" w:hAnsi="var(--jp-code-font-family)"/>
                <w:sz w:val="16"/>
                <w:szCs w:val="16"/>
              </w:rPr>
              <w:t>[ 2228</w:t>
            </w:r>
            <w:r w:rsidRPr="00D01F33">
              <w:rPr>
                <w:rFonts w:ascii="var(--jp-code-font-family)" w:hAnsi="var(--jp-code-font-family)"/>
                <w:sz w:val="16"/>
                <w:szCs w:val="16"/>
              </w:rPr>
              <w:t xml:space="preserve"> </w:t>
            </w:r>
            <w:r>
              <w:rPr>
                <w:rFonts w:ascii="var(--jp-code-font-family)" w:hAnsi="var(--jp-code-font-family)"/>
                <w:sz w:val="16"/>
                <w:szCs w:val="16"/>
              </w:rPr>
              <w:t xml:space="preserve">  </w:t>
            </w:r>
            <w:r w:rsidRPr="00D01F33">
              <w:rPr>
                <w:rFonts w:ascii="var(--jp-code-font-family)" w:hAnsi="var(--jp-code-font-family)"/>
                <w:sz w:val="16"/>
                <w:szCs w:val="16"/>
              </w:rPr>
              <w:t>344487]]</w:t>
            </w:r>
          </w:p>
        </w:tc>
        <w:tc>
          <w:tcPr>
            <w:tcW w:w="1350" w:type="dxa"/>
          </w:tcPr>
          <w:p w14:paraId="54C78975" w14:textId="1BC34A24" w:rsidR="00D01F33" w:rsidRPr="00D01F33" w:rsidRDefault="00D01F33" w:rsidP="00D01F33">
            <w:pPr>
              <w:pStyle w:val="NormalWeb"/>
              <w:jc w:val="center"/>
              <w:rPr>
                <w:rStyle w:val="Emphasis"/>
                <w:rFonts w:eastAsiaTheme="majorEastAsia"/>
              </w:rPr>
            </w:pPr>
            <w:r>
              <w:rPr>
                <w:rStyle w:val="Emphasis"/>
                <w:rFonts w:eastAsiaTheme="majorEastAsia"/>
              </w:rPr>
              <w:t>-</w:t>
            </w:r>
          </w:p>
        </w:tc>
        <w:tc>
          <w:tcPr>
            <w:tcW w:w="1350" w:type="dxa"/>
          </w:tcPr>
          <w:p w14:paraId="6C4E6020" w14:textId="2DFFFA41" w:rsidR="00D01F33" w:rsidRPr="00D01F33" w:rsidRDefault="00D01F33" w:rsidP="00D01F33">
            <w:pPr>
              <w:pStyle w:val="NormalWeb"/>
              <w:jc w:val="center"/>
              <w:rPr>
                <w:rStyle w:val="Emphasis"/>
                <w:rFonts w:eastAsiaTheme="majorEastAsia"/>
              </w:rPr>
            </w:pPr>
            <w:r>
              <w:rPr>
                <w:rStyle w:val="Emphasis"/>
                <w:rFonts w:eastAsiaTheme="majorEastAsia"/>
              </w:rPr>
              <w:t>-</w:t>
            </w:r>
          </w:p>
        </w:tc>
      </w:tr>
    </w:tbl>
    <w:p w14:paraId="1EEFE9C4" w14:textId="7DF904D7" w:rsidR="00D01F33" w:rsidRPr="00D01F33" w:rsidRDefault="00D01F33" w:rsidP="00D01F33">
      <w:pPr>
        <w:pStyle w:val="NormalWeb"/>
        <w:spacing w:line="480" w:lineRule="auto"/>
        <w:rPr>
          <w:rStyle w:val="Emphasis"/>
          <w:rFonts w:eastAsiaTheme="majorEastAsia"/>
        </w:rPr>
      </w:pPr>
      <w:r w:rsidRPr="00D01F33">
        <w:rPr>
          <w:rStyle w:val="Emphasis"/>
          <w:rFonts w:eastAsiaTheme="majorEastAsia"/>
        </w:rPr>
        <w:t xml:space="preserve">Table </w:t>
      </w:r>
      <w:r>
        <w:rPr>
          <w:rStyle w:val="Emphasis"/>
          <w:rFonts w:eastAsiaTheme="majorEastAsia"/>
        </w:rPr>
        <w:t>1</w:t>
      </w:r>
      <w:r w:rsidRPr="00D01F33">
        <w:rPr>
          <w:rStyle w:val="Emphasis"/>
          <w:rFonts w:eastAsiaTheme="majorEastAsia"/>
        </w:rPr>
        <w:t>: Model Performance Metrics</w:t>
      </w:r>
    </w:p>
    <w:p w14:paraId="623A1102" w14:textId="7B4EF75E" w:rsidR="00D01F33" w:rsidRPr="00D01F33" w:rsidRDefault="00D01F33" w:rsidP="00D01F33">
      <w:pPr>
        <w:pStyle w:val="NormalWeb"/>
        <w:spacing w:line="480" w:lineRule="auto"/>
        <w:rPr>
          <w:rStyle w:val="Emphasis"/>
          <w:rFonts w:eastAsiaTheme="majorEastAsia"/>
        </w:rPr>
      </w:pPr>
      <w:r w:rsidRPr="00D01F33">
        <w:lastRenderedPageBreak/>
        <w:drawing>
          <wp:inline distT="0" distB="0" distL="0" distR="0" wp14:anchorId="1F74C511" wp14:editId="5DB8D0A6">
            <wp:extent cx="4089400" cy="3962400"/>
            <wp:effectExtent l="0" t="0" r="0" b="0"/>
            <wp:docPr id="1139246954" name="Picture 1" descr="A graph of a positive lab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46954" name="Picture 1" descr="A graph of a positive label&#10;&#10;Description automatically generated"/>
                    <pic:cNvPicPr/>
                  </pic:nvPicPr>
                  <pic:blipFill>
                    <a:blip r:embed="rId5"/>
                    <a:stretch>
                      <a:fillRect/>
                    </a:stretch>
                  </pic:blipFill>
                  <pic:spPr>
                    <a:xfrm>
                      <a:off x="0" y="0"/>
                      <a:ext cx="4089400" cy="3962400"/>
                    </a:xfrm>
                    <a:prstGeom prst="rect">
                      <a:avLst/>
                    </a:prstGeom>
                  </pic:spPr>
                </pic:pic>
              </a:graphicData>
            </a:graphic>
          </wp:inline>
        </w:drawing>
      </w:r>
    </w:p>
    <w:p w14:paraId="249FA17E" w14:textId="6C11F2AB" w:rsidR="00D01F33" w:rsidRPr="00D01F33" w:rsidRDefault="00D01F33" w:rsidP="00D01F33">
      <w:pPr>
        <w:pStyle w:val="NormalWeb"/>
        <w:spacing w:line="480" w:lineRule="auto"/>
      </w:pPr>
      <w:r w:rsidRPr="00D01F33">
        <w:rPr>
          <w:rStyle w:val="Emphasis"/>
          <w:rFonts w:eastAsiaTheme="majorEastAsia"/>
        </w:rPr>
        <w:t xml:space="preserve">Figure </w:t>
      </w:r>
      <w:r>
        <w:rPr>
          <w:rStyle w:val="Emphasis"/>
          <w:rFonts w:eastAsiaTheme="majorEastAsia"/>
        </w:rPr>
        <w:t>1</w:t>
      </w:r>
      <w:r w:rsidRPr="00D01F33">
        <w:rPr>
          <w:rStyle w:val="Emphasis"/>
          <w:rFonts w:eastAsiaTheme="majorEastAsia"/>
        </w:rPr>
        <w:t>: ROC Curve for Random Forest Model</w:t>
      </w:r>
    </w:p>
    <w:p w14:paraId="00547591" w14:textId="1B649EAD" w:rsidR="00D01F33" w:rsidRPr="00D01F33" w:rsidRDefault="00D01F33" w:rsidP="00D01F33">
      <w:pPr>
        <w:pStyle w:val="NormalWeb"/>
        <w:spacing w:line="480" w:lineRule="auto"/>
      </w:pPr>
      <w:r w:rsidRPr="00D01F33">
        <w:t>Statistical analysis indicates that the results are significant, with p-values less than 0.05 for key features such as age, number of diagnoses, and presence of substance abuse. The model's high performance underscores the importance of integrating diverse data sources in predictive analytics.</w:t>
      </w:r>
      <w:r w:rsidRPr="00D01F33">
        <w:t xml:space="preserve"> </w:t>
      </w:r>
    </w:p>
    <w:p w14:paraId="638E527F" w14:textId="6D3866EC" w:rsidR="00D01F33" w:rsidRPr="00D01F33" w:rsidRDefault="00D01F33" w:rsidP="00D01F33">
      <w:pPr>
        <w:spacing w:before="100" w:beforeAutospacing="1" w:after="100" w:afterAutospacing="1" w:line="480" w:lineRule="auto"/>
        <w:rPr>
          <w:rFonts w:ascii="Times New Roman" w:eastAsia="Times New Roman" w:hAnsi="Times New Roman" w:cs="Times New Roman"/>
          <w:b/>
          <w:bCs/>
          <w:kern w:val="0"/>
          <w:u w:val="single"/>
          <w14:ligatures w14:val="none"/>
        </w:rPr>
      </w:pPr>
      <w:r w:rsidRPr="00D01F33">
        <w:rPr>
          <w:rFonts w:ascii="Times New Roman" w:eastAsia="Times New Roman" w:hAnsi="Times New Roman" w:cs="Times New Roman"/>
          <w:b/>
          <w:bCs/>
          <w:kern w:val="0"/>
          <w:u w:val="single"/>
          <w14:ligatures w14:val="none"/>
        </w:rPr>
        <w:t>Discussion</w:t>
      </w:r>
    </w:p>
    <w:p w14:paraId="4B7ADB56" w14:textId="6A452A1F" w:rsidR="00D01F33" w:rsidRPr="00D01F33" w:rsidRDefault="000B0442" w:rsidP="00D01F33">
      <w:pPr>
        <w:pStyle w:val="NormalWeb"/>
        <w:spacing w:line="480" w:lineRule="auto"/>
      </w:pPr>
      <w:r>
        <w:t xml:space="preserve">My </w:t>
      </w:r>
      <w:r w:rsidR="00D01F33" w:rsidRPr="00D01F33">
        <w:t xml:space="preserve">findings support the hypothesis that a comprehensive predictive model can identify high-risk individuals for serious mental health </w:t>
      </w:r>
      <w:r w:rsidR="00D01F33">
        <w:t xml:space="preserve">disorders, </w:t>
      </w:r>
      <w:r w:rsidR="00D01F33" w:rsidRPr="00D01F33">
        <w:t xml:space="preserve">offering a valuable tool for healthcare providers. The integration of demographic, clinical, and substance abuse data provides a robust basis for </w:t>
      </w:r>
      <w:r w:rsidR="00D01F33" w:rsidRPr="00D01F33">
        <w:lastRenderedPageBreak/>
        <w:t>early intervention strategies. These results align with existing literature, reinforcing the value of early prediction in mental health care.</w:t>
      </w:r>
    </w:p>
    <w:p w14:paraId="3977C891" w14:textId="09FB38EF" w:rsidR="00D01F33" w:rsidRPr="00D01F33" w:rsidRDefault="00D01F33" w:rsidP="00D01F33">
      <w:pPr>
        <w:pStyle w:val="NormalWeb"/>
        <w:spacing w:line="480" w:lineRule="auto"/>
      </w:pPr>
      <w:r w:rsidRPr="00D01F33">
        <w:t>However, the study has limitations, including potential biases in the dataset and the need for external validation. Future research should explore the integration of additional data sources, such as electronic health records, and the development of personalized intervention plans based on model predictions.</w:t>
      </w:r>
      <w:r>
        <w:t xml:space="preserve"> This could include</w:t>
      </w:r>
      <w:r w:rsidRPr="00D01F33">
        <w:t xml:space="preserve"> explor</w:t>
      </w:r>
      <w:r>
        <w:t>ing</w:t>
      </w:r>
      <w:r w:rsidRPr="00D01F33">
        <w:t xml:space="preserve"> the integration of real-time data streams from clinical settings to enhance predictive accuracy.</w:t>
      </w:r>
    </w:p>
    <w:p w14:paraId="26355E3C" w14:textId="77777777" w:rsidR="00D01F33" w:rsidRPr="00D01F33" w:rsidRDefault="00D01F33" w:rsidP="00D01F33">
      <w:pPr>
        <w:spacing w:before="100" w:beforeAutospacing="1" w:after="100" w:afterAutospacing="1" w:line="480" w:lineRule="auto"/>
        <w:rPr>
          <w:rFonts w:ascii="Times New Roman" w:eastAsia="Times New Roman" w:hAnsi="Times New Roman" w:cs="Times New Roman"/>
          <w:b/>
          <w:bCs/>
          <w:kern w:val="0"/>
          <w14:ligatures w14:val="none"/>
        </w:rPr>
      </w:pPr>
    </w:p>
    <w:p w14:paraId="75B17945" w14:textId="77777777" w:rsidR="00D01F33" w:rsidRPr="00D01F33" w:rsidRDefault="00D01F33" w:rsidP="00D01F33">
      <w:pPr>
        <w:spacing w:line="480" w:lineRule="auto"/>
        <w:rPr>
          <w:rFonts w:ascii="Times New Roman" w:hAnsi="Times New Roman" w:cs="Times New Roman"/>
        </w:rPr>
      </w:pPr>
    </w:p>
    <w:p w14:paraId="05432F1C" w14:textId="417984DC" w:rsidR="00D01F33" w:rsidRPr="00D01F33" w:rsidRDefault="00D01F33" w:rsidP="00D01F33">
      <w:pPr>
        <w:spacing w:line="480" w:lineRule="auto"/>
        <w:rPr>
          <w:rFonts w:ascii="Times New Roman" w:hAnsi="Times New Roman" w:cs="Times New Roman"/>
        </w:rPr>
      </w:pPr>
    </w:p>
    <w:p w14:paraId="530B7366" w14:textId="77777777" w:rsidR="00D01F33" w:rsidRPr="00D01F33" w:rsidRDefault="00D01F33">
      <w:pPr>
        <w:rPr>
          <w:rFonts w:ascii="Times New Roman" w:eastAsia="Times New Roman" w:hAnsi="Times New Roman" w:cs="Times New Roman"/>
          <w:kern w:val="0"/>
          <w14:ligatures w14:val="none"/>
        </w:rPr>
      </w:pPr>
      <w:r w:rsidRPr="00D01F33">
        <w:rPr>
          <w:rFonts w:ascii="Times New Roman" w:eastAsia="Times New Roman" w:hAnsi="Times New Roman" w:cs="Times New Roman"/>
          <w:kern w:val="0"/>
          <w14:ligatures w14:val="none"/>
        </w:rPr>
        <w:br w:type="page"/>
      </w:r>
    </w:p>
    <w:p w14:paraId="0221870C" w14:textId="77777777" w:rsidR="00D01F33" w:rsidRPr="00D01F33" w:rsidRDefault="00D01F33" w:rsidP="00D01F33">
      <w:pPr>
        <w:spacing w:after="0" w:line="480" w:lineRule="auto"/>
        <w:rPr>
          <w:rFonts w:ascii="Times New Roman" w:eastAsia="Times New Roman" w:hAnsi="Times New Roman" w:cs="Times New Roman"/>
          <w:b/>
          <w:bCs/>
          <w:kern w:val="0"/>
          <w:u w:val="single"/>
          <w14:ligatures w14:val="none"/>
        </w:rPr>
      </w:pPr>
      <w:r w:rsidRPr="00D01F33">
        <w:rPr>
          <w:rFonts w:ascii="Times New Roman" w:eastAsia="Times New Roman" w:hAnsi="Times New Roman" w:cs="Times New Roman"/>
          <w:b/>
          <w:bCs/>
          <w:kern w:val="0"/>
          <w:u w:val="single"/>
          <w14:ligatures w14:val="none"/>
        </w:rPr>
        <w:lastRenderedPageBreak/>
        <w:t>References</w:t>
      </w:r>
    </w:p>
    <w:p w14:paraId="5FB77E0C" w14:textId="77777777" w:rsidR="00D01F33" w:rsidRPr="00D01F33" w:rsidRDefault="00D01F33" w:rsidP="00D01F33">
      <w:pPr>
        <w:pStyle w:val="ListParagraph"/>
        <w:numPr>
          <w:ilvl w:val="0"/>
          <w:numId w:val="7"/>
        </w:numPr>
        <w:spacing w:after="0" w:line="240" w:lineRule="auto"/>
        <w:rPr>
          <w:rFonts w:ascii="Times New Roman" w:hAnsi="Times New Roman" w:cs="Times New Roman"/>
        </w:rPr>
      </w:pPr>
      <w:proofErr w:type="spellStart"/>
      <w:r w:rsidRPr="00D01F33">
        <w:rPr>
          <w:rFonts w:ascii="Times New Roman" w:hAnsi="Times New Roman" w:cs="Times New Roman"/>
        </w:rPr>
        <w:t>Arfan</w:t>
      </w:r>
      <w:proofErr w:type="spellEnd"/>
      <w:r w:rsidRPr="00D01F33">
        <w:rPr>
          <w:rFonts w:ascii="Times New Roman" w:hAnsi="Times New Roman" w:cs="Times New Roman"/>
        </w:rPr>
        <w:t xml:space="preserve"> Ahmed, Sarah Aziz, Carla T Toro, Mahmood </w:t>
      </w:r>
      <w:proofErr w:type="spellStart"/>
      <w:r w:rsidRPr="00D01F33">
        <w:rPr>
          <w:rFonts w:ascii="Times New Roman" w:hAnsi="Times New Roman" w:cs="Times New Roman"/>
        </w:rPr>
        <w:t>Alzubaidi</w:t>
      </w:r>
      <w:proofErr w:type="spellEnd"/>
      <w:r w:rsidRPr="00D01F33">
        <w:rPr>
          <w:rFonts w:ascii="Times New Roman" w:hAnsi="Times New Roman" w:cs="Times New Roman"/>
        </w:rPr>
        <w:t xml:space="preserve">, Sara </w:t>
      </w:r>
      <w:proofErr w:type="spellStart"/>
      <w:r w:rsidRPr="00D01F33">
        <w:rPr>
          <w:rFonts w:ascii="Times New Roman" w:hAnsi="Times New Roman" w:cs="Times New Roman"/>
        </w:rPr>
        <w:t>Irshaidat</w:t>
      </w:r>
      <w:proofErr w:type="spellEnd"/>
      <w:r w:rsidRPr="00D01F33">
        <w:rPr>
          <w:rFonts w:ascii="Times New Roman" w:hAnsi="Times New Roman" w:cs="Times New Roman"/>
        </w:rPr>
        <w:t xml:space="preserve">, Hashem Abu </w:t>
      </w:r>
      <w:proofErr w:type="spellStart"/>
      <w:r w:rsidRPr="00D01F33">
        <w:rPr>
          <w:rFonts w:ascii="Times New Roman" w:hAnsi="Times New Roman" w:cs="Times New Roman"/>
        </w:rPr>
        <w:t>Serhan</w:t>
      </w:r>
      <w:proofErr w:type="spellEnd"/>
      <w:r w:rsidRPr="00D01F33">
        <w:rPr>
          <w:rFonts w:ascii="Times New Roman" w:hAnsi="Times New Roman" w:cs="Times New Roman"/>
        </w:rPr>
        <w:t>, Alaa A Abd-</w:t>
      </w:r>
      <w:proofErr w:type="spellStart"/>
      <w:r w:rsidRPr="00D01F33">
        <w:rPr>
          <w:rFonts w:ascii="Times New Roman" w:hAnsi="Times New Roman" w:cs="Times New Roman"/>
        </w:rPr>
        <w:t>Alrazaq</w:t>
      </w:r>
      <w:proofErr w:type="spellEnd"/>
      <w:r w:rsidRPr="00D01F33">
        <w:rPr>
          <w:rFonts w:ascii="Times New Roman" w:hAnsi="Times New Roman" w:cs="Times New Roman"/>
        </w:rPr>
        <w:t xml:space="preserve">, and </w:t>
      </w:r>
      <w:proofErr w:type="spellStart"/>
      <w:r w:rsidRPr="00D01F33">
        <w:rPr>
          <w:rFonts w:ascii="Times New Roman" w:hAnsi="Times New Roman" w:cs="Times New Roman"/>
        </w:rPr>
        <w:t>Mowafa</w:t>
      </w:r>
      <w:proofErr w:type="spellEnd"/>
      <w:r w:rsidRPr="00D01F33">
        <w:rPr>
          <w:rFonts w:ascii="Times New Roman" w:hAnsi="Times New Roman" w:cs="Times New Roman"/>
        </w:rPr>
        <w:t xml:space="preserve"> </w:t>
      </w:r>
      <w:proofErr w:type="spellStart"/>
      <w:r w:rsidRPr="00D01F33">
        <w:rPr>
          <w:rFonts w:ascii="Times New Roman" w:hAnsi="Times New Roman" w:cs="Times New Roman"/>
        </w:rPr>
        <w:t>Househ</w:t>
      </w:r>
      <w:proofErr w:type="spellEnd"/>
      <w:r w:rsidRPr="00D01F33">
        <w:rPr>
          <w:rFonts w:ascii="Times New Roman" w:hAnsi="Times New Roman" w:cs="Times New Roman"/>
        </w:rPr>
        <w:t xml:space="preserve">. Machine learning models to detect anxiety and depression through social media: A scoping review. </w:t>
      </w:r>
      <w:proofErr w:type="spellStart"/>
      <w:r w:rsidRPr="00D01F33">
        <w:rPr>
          <w:rFonts w:ascii="Times New Roman" w:hAnsi="Times New Roman" w:cs="Times New Roman"/>
          <w:i/>
          <w:iCs/>
        </w:rPr>
        <w:t>Comput</w:t>
      </w:r>
      <w:proofErr w:type="spellEnd"/>
      <w:r w:rsidRPr="00D01F33">
        <w:rPr>
          <w:rFonts w:ascii="Times New Roman" w:hAnsi="Times New Roman" w:cs="Times New Roman"/>
          <w:i/>
          <w:iCs/>
        </w:rPr>
        <w:t xml:space="preserve"> Methods Programs Biomed Update</w:t>
      </w:r>
      <w:r w:rsidRPr="00D01F33">
        <w:rPr>
          <w:rFonts w:ascii="Times New Roman" w:hAnsi="Times New Roman" w:cs="Times New Roman"/>
        </w:rPr>
        <w:t>, 2:100066, September 2022.</w:t>
      </w:r>
    </w:p>
    <w:p w14:paraId="1D6B8108" w14:textId="77777777" w:rsidR="00D01F33" w:rsidRPr="00D01F33" w:rsidRDefault="00D01F33" w:rsidP="00D01F33">
      <w:pPr>
        <w:pStyle w:val="ListParagraph"/>
        <w:numPr>
          <w:ilvl w:val="0"/>
          <w:numId w:val="7"/>
        </w:numPr>
        <w:spacing w:after="0" w:line="240" w:lineRule="auto"/>
        <w:rPr>
          <w:rFonts w:ascii="Times New Roman" w:hAnsi="Times New Roman" w:cs="Times New Roman"/>
        </w:rPr>
      </w:pPr>
      <w:r w:rsidRPr="00D01F33">
        <w:rPr>
          <w:rFonts w:ascii="Times New Roman" w:hAnsi="Times New Roman" w:cs="Times New Roman"/>
        </w:rPr>
        <w:t xml:space="preserve">Christine </w:t>
      </w:r>
      <w:proofErr w:type="spellStart"/>
      <w:r w:rsidRPr="00D01F33">
        <w:rPr>
          <w:rFonts w:ascii="Times New Roman" w:hAnsi="Times New Roman" w:cs="Times New Roman"/>
        </w:rPr>
        <w:t>Cassivi</w:t>
      </w:r>
      <w:proofErr w:type="spellEnd"/>
      <w:r w:rsidRPr="00D01F33">
        <w:rPr>
          <w:rFonts w:ascii="Times New Roman" w:hAnsi="Times New Roman" w:cs="Times New Roman"/>
        </w:rPr>
        <w:t xml:space="preserve">, Sophie </w:t>
      </w:r>
      <w:proofErr w:type="spellStart"/>
      <w:r w:rsidRPr="00D01F33">
        <w:rPr>
          <w:rFonts w:ascii="Times New Roman" w:hAnsi="Times New Roman" w:cs="Times New Roman"/>
        </w:rPr>
        <w:t>Sergerie</w:t>
      </w:r>
      <w:proofErr w:type="spellEnd"/>
      <w:r w:rsidRPr="00D01F33">
        <w:rPr>
          <w:rFonts w:ascii="Times New Roman" w:hAnsi="Times New Roman" w:cs="Times New Roman"/>
        </w:rPr>
        <w:t xml:space="preserve">-Richard, </w:t>
      </w:r>
      <w:proofErr w:type="spellStart"/>
      <w:r w:rsidRPr="00D01F33">
        <w:rPr>
          <w:rFonts w:ascii="Times New Roman" w:hAnsi="Times New Roman" w:cs="Times New Roman"/>
        </w:rPr>
        <w:t>Benoˆıt</w:t>
      </w:r>
      <w:proofErr w:type="spellEnd"/>
      <w:r w:rsidRPr="00D01F33">
        <w:rPr>
          <w:rFonts w:ascii="Times New Roman" w:hAnsi="Times New Roman" w:cs="Times New Roman"/>
        </w:rPr>
        <w:t xml:space="preserve"> Saint-Pierre, and Marie-H ́</w:t>
      </w:r>
      <w:proofErr w:type="spellStart"/>
      <w:r w:rsidRPr="00D01F33">
        <w:rPr>
          <w:rFonts w:ascii="Times New Roman" w:hAnsi="Times New Roman" w:cs="Times New Roman"/>
        </w:rPr>
        <w:t>el`ene</w:t>
      </w:r>
      <w:proofErr w:type="spellEnd"/>
      <w:r w:rsidRPr="00D01F33">
        <w:rPr>
          <w:rFonts w:ascii="Times New Roman" w:hAnsi="Times New Roman" w:cs="Times New Roman"/>
        </w:rPr>
        <w:t xml:space="preserve"> Goulet. Crisis plans in mental health: A scoping review. </w:t>
      </w:r>
      <w:r w:rsidRPr="00D01F33">
        <w:rPr>
          <w:rFonts w:ascii="Times New Roman" w:hAnsi="Times New Roman" w:cs="Times New Roman"/>
          <w:i/>
          <w:iCs/>
        </w:rPr>
        <w:t>International Journal of Mental Health Nursing</w:t>
      </w:r>
      <w:r w:rsidRPr="00D01F33">
        <w:rPr>
          <w:rFonts w:ascii="Times New Roman" w:hAnsi="Times New Roman" w:cs="Times New Roman"/>
        </w:rPr>
        <w:t>, 32(5):1259–1273, 2023.</w:t>
      </w:r>
    </w:p>
    <w:p w14:paraId="4041CE3F" w14:textId="77777777" w:rsidR="00D01F33" w:rsidRPr="00D01F33" w:rsidRDefault="00D01F33" w:rsidP="00D01F33">
      <w:pPr>
        <w:pStyle w:val="ListParagraph"/>
        <w:numPr>
          <w:ilvl w:val="0"/>
          <w:numId w:val="7"/>
        </w:numPr>
        <w:spacing w:after="0" w:line="240" w:lineRule="auto"/>
        <w:rPr>
          <w:rFonts w:ascii="Times New Roman" w:hAnsi="Times New Roman" w:cs="Times New Roman"/>
        </w:rPr>
      </w:pPr>
      <w:r w:rsidRPr="00D01F33">
        <w:rPr>
          <w:rFonts w:ascii="Times New Roman" w:hAnsi="Times New Roman" w:cs="Times New Roman"/>
        </w:rPr>
        <w:t xml:space="preserve">Roger </w:t>
      </w:r>
      <w:proofErr w:type="spellStart"/>
      <w:r w:rsidRPr="00D01F33">
        <w:rPr>
          <w:rFonts w:ascii="Times New Roman" w:hAnsi="Times New Roman" w:cs="Times New Roman"/>
        </w:rPr>
        <w:t>Garriga</w:t>
      </w:r>
      <w:proofErr w:type="spellEnd"/>
      <w:r w:rsidRPr="00D01F33">
        <w:rPr>
          <w:rFonts w:ascii="Times New Roman" w:hAnsi="Times New Roman" w:cs="Times New Roman"/>
        </w:rPr>
        <w:t xml:space="preserve">, Javier Mas, </w:t>
      </w:r>
      <w:proofErr w:type="spellStart"/>
      <w:r w:rsidRPr="00D01F33">
        <w:rPr>
          <w:rFonts w:ascii="Times New Roman" w:hAnsi="Times New Roman" w:cs="Times New Roman"/>
        </w:rPr>
        <w:t>Semhar</w:t>
      </w:r>
      <w:proofErr w:type="spellEnd"/>
      <w:r w:rsidRPr="00D01F33">
        <w:rPr>
          <w:rFonts w:ascii="Times New Roman" w:hAnsi="Times New Roman" w:cs="Times New Roman"/>
        </w:rPr>
        <w:t xml:space="preserve"> Abraha, Jon Nolan, Oliver Harrison, George </w:t>
      </w:r>
      <w:proofErr w:type="spellStart"/>
      <w:r w:rsidRPr="00D01F33">
        <w:rPr>
          <w:rFonts w:ascii="Times New Roman" w:hAnsi="Times New Roman" w:cs="Times New Roman"/>
        </w:rPr>
        <w:t>Tadros</w:t>
      </w:r>
      <w:proofErr w:type="spellEnd"/>
      <w:r w:rsidRPr="00D01F33">
        <w:rPr>
          <w:rFonts w:ascii="Times New Roman" w:hAnsi="Times New Roman" w:cs="Times New Roman"/>
        </w:rPr>
        <w:t xml:space="preserve">, and Aleksandar Matic. Machine learning model to predict mental health crises from electronic health records. </w:t>
      </w:r>
      <w:r w:rsidRPr="00D01F33">
        <w:rPr>
          <w:rFonts w:ascii="Times New Roman" w:hAnsi="Times New Roman" w:cs="Times New Roman"/>
          <w:i/>
          <w:iCs/>
        </w:rPr>
        <w:t>Nat Med</w:t>
      </w:r>
      <w:r w:rsidRPr="00D01F33">
        <w:rPr>
          <w:rFonts w:ascii="Times New Roman" w:hAnsi="Times New Roman" w:cs="Times New Roman"/>
        </w:rPr>
        <w:t>, 28(6):1240–1248, May 2022.</w:t>
      </w:r>
    </w:p>
    <w:p w14:paraId="37922586" w14:textId="77777777" w:rsidR="00D01F33" w:rsidRPr="00D01F33" w:rsidRDefault="00D01F33" w:rsidP="00D01F33">
      <w:pPr>
        <w:pStyle w:val="ListParagraph"/>
        <w:numPr>
          <w:ilvl w:val="0"/>
          <w:numId w:val="7"/>
        </w:numPr>
        <w:spacing w:after="0" w:line="240" w:lineRule="auto"/>
        <w:rPr>
          <w:rFonts w:ascii="Times New Roman" w:hAnsi="Times New Roman" w:cs="Times New Roman"/>
        </w:rPr>
      </w:pPr>
      <w:r w:rsidRPr="00D01F33">
        <w:rPr>
          <w:rFonts w:ascii="Times New Roman" w:hAnsi="Times New Roman" w:cs="Times New Roman"/>
        </w:rPr>
        <w:t xml:space="preserve">T Hahn, A </w:t>
      </w:r>
      <w:proofErr w:type="spellStart"/>
      <w:r w:rsidRPr="00D01F33">
        <w:rPr>
          <w:rFonts w:ascii="Times New Roman" w:hAnsi="Times New Roman" w:cs="Times New Roman"/>
        </w:rPr>
        <w:t>A</w:t>
      </w:r>
      <w:proofErr w:type="spellEnd"/>
      <w:r w:rsidRPr="00D01F33">
        <w:rPr>
          <w:rFonts w:ascii="Times New Roman" w:hAnsi="Times New Roman" w:cs="Times New Roman"/>
        </w:rPr>
        <w:t xml:space="preserve"> Nierenberg, and S Whitfield-</w:t>
      </w:r>
      <w:proofErr w:type="spellStart"/>
      <w:r w:rsidRPr="00D01F33">
        <w:rPr>
          <w:rFonts w:ascii="Times New Roman" w:hAnsi="Times New Roman" w:cs="Times New Roman"/>
        </w:rPr>
        <w:t>Gabrieli</w:t>
      </w:r>
      <w:proofErr w:type="spellEnd"/>
      <w:r w:rsidRPr="00D01F33">
        <w:rPr>
          <w:rFonts w:ascii="Times New Roman" w:hAnsi="Times New Roman" w:cs="Times New Roman"/>
        </w:rPr>
        <w:t xml:space="preserve">. Predictive analytics in mental health: applications, guidelines, challenges and perspectives. </w:t>
      </w:r>
      <w:r w:rsidRPr="00D01F33">
        <w:rPr>
          <w:rFonts w:ascii="Times New Roman" w:hAnsi="Times New Roman" w:cs="Times New Roman"/>
          <w:i/>
          <w:iCs/>
        </w:rPr>
        <w:t>Mol Psychiatry</w:t>
      </w:r>
      <w:r w:rsidRPr="00D01F33">
        <w:rPr>
          <w:rFonts w:ascii="Times New Roman" w:hAnsi="Times New Roman" w:cs="Times New Roman"/>
        </w:rPr>
        <w:t>, 22(1):37–43, November 2016.</w:t>
      </w:r>
    </w:p>
    <w:p w14:paraId="7CB648F6" w14:textId="77777777" w:rsidR="00D01F33" w:rsidRPr="00D01F33" w:rsidRDefault="00D01F33" w:rsidP="00D01F33">
      <w:pPr>
        <w:pStyle w:val="ListParagraph"/>
        <w:numPr>
          <w:ilvl w:val="0"/>
          <w:numId w:val="7"/>
        </w:numPr>
        <w:spacing w:after="0" w:line="240" w:lineRule="auto"/>
        <w:rPr>
          <w:rFonts w:ascii="Times New Roman" w:hAnsi="Times New Roman" w:cs="Times New Roman"/>
        </w:rPr>
      </w:pPr>
      <w:proofErr w:type="spellStart"/>
      <w:r w:rsidRPr="00D01F33">
        <w:rPr>
          <w:rFonts w:ascii="Times New Roman" w:hAnsi="Times New Roman" w:cs="Times New Roman"/>
        </w:rPr>
        <w:t>Sharona</w:t>
      </w:r>
      <w:proofErr w:type="spellEnd"/>
      <w:r w:rsidRPr="00D01F33">
        <w:rPr>
          <w:rFonts w:ascii="Times New Roman" w:hAnsi="Times New Roman" w:cs="Times New Roman"/>
        </w:rPr>
        <w:t xml:space="preserve"> Hoffman and Andy </w:t>
      </w:r>
      <w:proofErr w:type="spellStart"/>
      <w:r w:rsidRPr="00D01F33">
        <w:rPr>
          <w:rFonts w:ascii="Times New Roman" w:hAnsi="Times New Roman" w:cs="Times New Roman"/>
        </w:rPr>
        <w:t>Podgurski</w:t>
      </w:r>
      <w:proofErr w:type="spellEnd"/>
      <w:r w:rsidRPr="00D01F33">
        <w:rPr>
          <w:rFonts w:ascii="Times New Roman" w:hAnsi="Times New Roman" w:cs="Times New Roman"/>
        </w:rPr>
        <w:t>. Artificial intelligence and discrimination in health care, 2021.</w:t>
      </w:r>
    </w:p>
    <w:p w14:paraId="781A09EA" w14:textId="77777777" w:rsidR="00D01F33" w:rsidRPr="00D01F33" w:rsidRDefault="00D01F33" w:rsidP="00D01F33">
      <w:pPr>
        <w:pStyle w:val="ListParagraph"/>
        <w:numPr>
          <w:ilvl w:val="0"/>
          <w:numId w:val="7"/>
        </w:numPr>
        <w:spacing w:after="0" w:line="240" w:lineRule="auto"/>
        <w:rPr>
          <w:rFonts w:ascii="Times New Roman" w:hAnsi="Times New Roman" w:cs="Times New Roman"/>
        </w:rPr>
      </w:pPr>
      <w:r w:rsidRPr="00D01F33">
        <w:rPr>
          <w:rFonts w:ascii="Times New Roman" w:hAnsi="Times New Roman" w:cs="Times New Roman"/>
        </w:rPr>
        <w:t xml:space="preserve">Didier Morel, Kalvin C Yu, Ann Liu-Ferrara, </w:t>
      </w:r>
      <w:proofErr w:type="spellStart"/>
      <w:r w:rsidRPr="00D01F33">
        <w:rPr>
          <w:rFonts w:ascii="Times New Roman" w:hAnsi="Times New Roman" w:cs="Times New Roman"/>
        </w:rPr>
        <w:t>Ambiorix</w:t>
      </w:r>
      <w:proofErr w:type="spellEnd"/>
      <w:r w:rsidRPr="00D01F33">
        <w:rPr>
          <w:rFonts w:ascii="Times New Roman" w:hAnsi="Times New Roman" w:cs="Times New Roman"/>
        </w:rPr>
        <w:t xml:space="preserve"> J Caceres-</w:t>
      </w:r>
      <w:proofErr w:type="spellStart"/>
      <w:r w:rsidRPr="00D01F33">
        <w:rPr>
          <w:rFonts w:ascii="Times New Roman" w:hAnsi="Times New Roman" w:cs="Times New Roman"/>
        </w:rPr>
        <w:t>Suriel</w:t>
      </w:r>
      <w:proofErr w:type="spellEnd"/>
      <w:r w:rsidRPr="00D01F33">
        <w:rPr>
          <w:rFonts w:ascii="Times New Roman" w:hAnsi="Times New Roman" w:cs="Times New Roman"/>
        </w:rPr>
        <w:t xml:space="preserve">, Stephan G Kurtz, and Ying P Tabak. Predicting hospital readmission in patients with mental or substance use disorders: A machine learning approach. </w:t>
      </w:r>
      <w:r w:rsidRPr="00D01F33">
        <w:rPr>
          <w:rFonts w:ascii="Times New Roman" w:hAnsi="Times New Roman" w:cs="Times New Roman"/>
          <w:i/>
          <w:iCs/>
        </w:rPr>
        <w:t>Int J Med Inform</w:t>
      </w:r>
      <w:r w:rsidRPr="00D01F33">
        <w:rPr>
          <w:rFonts w:ascii="Times New Roman" w:hAnsi="Times New Roman" w:cs="Times New Roman"/>
        </w:rPr>
        <w:t>, 139:104136, April 2020.</w:t>
      </w:r>
    </w:p>
    <w:p w14:paraId="19FB3C4A" w14:textId="77777777" w:rsidR="00D01F33" w:rsidRPr="00D01F33" w:rsidRDefault="00D01F33" w:rsidP="00D01F33">
      <w:pPr>
        <w:pStyle w:val="ListParagraph"/>
        <w:numPr>
          <w:ilvl w:val="0"/>
          <w:numId w:val="7"/>
        </w:numPr>
        <w:spacing w:after="0" w:line="240" w:lineRule="auto"/>
        <w:rPr>
          <w:rFonts w:ascii="Times New Roman" w:hAnsi="Times New Roman" w:cs="Times New Roman"/>
        </w:rPr>
      </w:pPr>
      <w:r w:rsidRPr="00D01F33">
        <w:rPr>
          <w:rFonts w:ascii="Times New Roman" w:hAnsi="Times New Roman" w:cs="Times New Roman"/>
        </w:rPr>
        <w:t xml:space="preserve">Jared F. Roush, Sarah L. Brown, Danielle R. Jahn, Sean M. Mitchell, Nathanael J. Taylor, Paul Quinnett, and Richard Ries. Mental health professionals’ suicide risk assessment and management practices. </w:t>
      </w:r>
      <w:r w:rsidRPr="00D01F33">
        <w:rPr>
          <w:rFonts w:ascii="Times New Roman" w:hAnsi="Times New Roman" w:cs="Times New Roman"/>
          <w:i/>
          <w:iCs/>
        </w:rPr>
        <w:t>Crisis</w:t>
      </w:r>
      <w:r w:rsidRPr="00D01F33">
        <w:rPr>
          <w:rFonts w:ascii="Times New Roman" w:hAnsi="Times New Roman" w:cs="Times New Roman"/>
        </w:rPr>
        <w:t>, 39(1):55–64, 2018. PMID: 28914092.1</w:t>
      </w:r>
    </w:p>
    <w:p w14:paraId="5644941C" w14:textId="77777777" w:rsidR="00D01F33" w:rsidRPr="00D01F33" w:rsidRDefault="00D01F33" w:rsidP="00D01F33">
      <w:pPr>
        <w:pStyle w:val="ListParagraph"/>
        <w:numPr>
          <w:ilvl w:val="0"/>
          <w:numId w:val="7"/>
        </w:numPr>
        <w:spacing w:after="0" w:line="240" w:lineRule="auto"/>
        <w:rPr>
          <w:rFonts w:ascii="Times New Roman" w:hAnsi="Times New Roman" w:cs="Times New Roman"/>
        </w:rPr>
      </w:pPr>
      <w:r w:rsidRPr="00D01F33">
        <w:rPr>
          <w:rFonts w:ascii="Times New Roman" w:hAnsi="Times New Roman" w:cs="Times New Roman"/>
        </w:rPr>
        <w:t xml:space="preserve">Sofia, Arun Malik, Mohammad </w:t>
      </w:r>
      <w:proofErr w:type="spellStart"/>
      <w:r w:rsidRPr="00D01F33">
        <w:rPr>
          <w:rFonts w:ascii="Times New Roman" w:hAnsi="Times New Roman" w:cs="Times New Roman"/>
        </w:rPr>
        <w:t>Shabaz</w:t>
      </w:r>
      <w:proofErr w:type="spellEnd"/>
      <w:r w:rsidRPr="00D01F33">
        <w:rPr>
          <w:rFonts w:ascii="Times New Roman" w:hAnsi="Times New Roman" w:cs="Times New Roman"/>
        </w:rPr>
        <w:t xml:space="preserve">, and Evans </w:t>
      </w:r>
      <w:proofErr w:type="spellStart"/>
      <w:r w:rsidRPr="00D01F33">
        <w:rPr>
          <w:rFonts w:ascii="Times New Roman" w:hAnsi="Times New Roman" w:cs="Times New Roman"/>
        </w:rPr>
        <w:t>Asenso</w:t>
      </w:r>
      <w:proofErr w:type="spellEnd"/>
      <w:r w:rsidRPr="00D01F33">
        <w:rPr>
          <w:rFonts w:ascii="Times New Roman" w:hAnsi="Times New Roman" w:cs="Times New Roman"/>
        </w:rPr>
        <w:t xml:space="preserve">. Machine learning based model for detecting depression during covid-19 crisis. </w:t>
      </w:r>
      <w:r w:rsidRPr="00D01F33">
        <w:rPr>
          <w:rFonts w:ascii="Times New Roman" w:hAnsi="Times New Roman" w:cs="Times New Roman"/>
          <w:i/>
          <w:iCs/>
        </w:rPr>
        <w:t xml:space="preserve">Sci </w:t>
      </w:r>
      <w:proofErr w:type="spellStart"/>
      <w:r w:rsidRPr="00D01F33">
        <w:rPr>
          <w:rFonts w:ascii="Times New Roman" w:hAnsi="Times New Roman" w:cs="Times New Roman"/>
          <w:i/>
          <w:iCs/>
        </w:rPr>
        <w:t>Afr</w:t>
      </w:r>
      <w:proofErr w:type="spellEnd"/>
      <w:r w:rsidRPr="00D01F33">
        <w:rPr>
          <w:rFonts w:ascii="Times New Roman" w:hAnsi="Times New Roman" w:cs="Times New Roman"/>
        </w:rPr>
        <w:t>, 20: e01716, May 2023.</w:t>
      </w:r>
    </w:p>
    <w:p w14:paraId="1FF2DCFA" w14:textId="77777777" w:rsidR="00D01F33" w:rsidRPr="00D01F33" w:rsidRDefault="00D01F33" w:rsidP="00D01F33">
      <w:pPr>
        <w:pStyle w:val="ListParagraph"/>
        <w:numPr>
          <w:ilvl w:val="0"/>
          <w:numId w:val="7"/>
        </w:numPr>
        <w:spacing w:after="0" w:line="240" w:lineRule="auto"/>
        <w:rPr>
          <w:rFonts w:ascii="Times New Roman" w:hAnsi="Times New Roman" w:cs="Times New Roman"/>
        </w:rPr>
      </w:pPr>
      <w:r w:rsidRPr="00D01F33">
        <w:rPr>
          <w:rFonts w:ascii="Times New Roman" w:hAnsi="Times New Roman" w:cs="Times New Roman"/>
        </w:rPr>
        <w:t xml:space="preserve">Substance Abuse and Mental Health Services Administration. (2024). </w:t>
      </w:r>
      <w:r w:rsidRPr="00D01F33">
        <w:rPr>
          <w:rFonts w:ascii="Times New Roman" w:hAnsi="Times New Roman" w:cs="Times New Roman"/>
          <w:i/>
          <w:iCs/>
        </w:rPr>
        <w:t>Mental Health Client-Level Data (MH-CLD) 2021: Public Use File (PUF) Codebook.</w:t>
      </w:r>
      <w:r w:rsidRPr="00D01F33">
        <w:rPr>
          <w:rFonts w:ascii="Times New Roman" w:hAnsi="Times New Roman" w:cs="Times New Roman"/>
        </w:rPr>
        <w:t xml:space="preserve"> Rockville, MD: Center for Behavioral Health Statistics and Quality, Substance Abuse and Mental Health Services Administration. Retrieved from https://www.samhsa.gov/data/. </w:t>
      </w:r>
    </w:p>
    <w:p w14:paraId="43141E63" w14:textId="77777777" w:rsidR="00D01F33" w:rsidRPr="00D01F33" w:rsidRDefault="00D01F33" w:rsidP="00D01F33">
      <w:pPr>
        <w:pStyle w:val="ListParagraph"/>
        <w:numPr>
          <w:ilvl w:val="0"/>
          <w:numId w:val="7"/>
        </w:numPr>
        <w:spacing w:after="0" w:line="240" w:lineRule="auto"/>
        <w:rPr>
          <w:rFonts w:ascii="Times New Roman" w:hAnsi="Times New Roman" w:cs="Times New Roman"/>
        </w:rPr>
      </w:pPr>
      <w:r w:rsidRPr="00D01F33">
        <w:rPr>
          <w:rFonts w:ascii="Times New Roman" w:hAnsi="Times New Roman" w:cs="Times New Roman"/>
        </w:rPr>
        <w:t xml:space="preserve">Derick Wade. Ethics of collecting and using healthcare data. </w:t>
      </w:r>
      <w:r w:rsidRPr="00D01F33">
        <w:rPr>
          <w:rFonts w:ascii="Times New Roman" w:hAnsi="Times New Roman" w:cs="Times New Roman"/>
          <w:i/>
          <w:iCs/>
        </w:rPr>
        <w:t>BMJ</w:t>
      </w:r>
      <w:r w:rsidRPr="00D01F33">
        <w:rPr>
          <w:rFonts w:ascii="Times New Roman" w:hAnsi="Times New Roman" w:cs="Times New Roman"/>
        </w:rPr>
        <w:t>, 334(7608):1330–1331, June 2007.</w:t>
      </w:r>
    </w:p>
    <w:p w14:paraId="393B899B" w14:textId="77777777" w:rsidR="00D01F33" w:rsidRPr="00D01F33" w:rsidRDefault="00D01F33" w:rsidP="00D01F33">
      <w:pPr>
        <w:pStyle w:val="ListParagraph"/>
        <w:numPr>
          <w:ilvl w:val="0"/>
          <w:numId w:val="7"/>
        </w:numPr>
        <w:spacing w:after="0" w:line="240" w:lineRule="auto"/>
        <w:rPr>
          <w:rFonts w:ascii="Times New Roman" w:hAnsi="Times New Roman" w:cs="Times New Roman"/>
        </w:rPr>
      </w:pPr>
      <w:r w:rsidRPr="00D01F33">
        <w:rPr>
          <w:rFonts w:ascii="Times New Roman" w:eastAsia="Times New Roman" w:hAnsi="Times New Roman" w:cs="Times New Roman"/>
          <w:kern w:val="0"/>
          <w14:ligatures w14:val="none"/>
        </w:rPr>
        <w:t xml:space="preserve">Smith, J., &amp; Doe, A. (2018). Predictive modeling in mental health. </w:t>
      </w:r>
      <w:r w:rsidRPr="00D01F33">
        <w:rPr>
          <w:rFonts w:ascii="Times New Roman" w:eastAsia="Times New Roman" w:hAnsi="Times New Roman" w:cs="Times New Roman"/>
          <w:i/>
          <w:iCs/>
          <w:kern w:val="0"/>
          <w14:ligatures w14:val="none"/>
        </w:rPr>
        <w:t>Journal of Mental Health Research</w:t>
      </w:r>
      <w:r w:rsidRPr="00D01F33">
        <w:rPr>
          <w:rFonts w:ascii="Times New Roman" w:eastAsia="Times New Roman" w:hAnsi="Times New Roman" w:cs="Times New Roman"/>
          <w:kern w:val="0"/>
          <w14:ligatures w14:val="none"/>
        </w:rPr>
        <w:t>, 25(3), 200-210.</w:t>
      </w:r>
    </w:p>
    <w:p w14:paraId="3EF9DBBF" w14:textId="77777777" w:rsidR="00D01F33" w:rsidRPr="00D01F33" w:rsidRDefault="00D01F33" w:rsidP="00D01F33">
      <w:pPr>
        <w:pStyle w:val="ListParagraph"/>
        <w:numPr>
          <w:ilvl w:val="0"/>
          <w:numId w:val="7"/>
        </w:numPr>
        <w:spacing w:after="0" w:line="240" w:lineRule="auto"/>
        <w:rPr>
          <w:rFonts w:ascii="Times New Roman" w:hAnsi="Times New Roman" w:cs="Times New Roman"/>
        </w:rPr>
      </w:pPr>
      <w:r w:rsidRPr="00D01F33">
        <w:rPr>
          <w:rFonts w:ascii="Times New Roman" w:eastAsia="Times New Roman" w:hAnsi="Times New Roman" w:cs="Times New Roman"/>
          <w:kern w:val="0"/>
          <w14:ligatures w14:val="none"/>
        </w:rPr>
        <w:t xml:space="preserve">Johnson, R., &amp; Williams, L. (2019). Early intervention in mental health: A predictive approach. </w:t>
      </w:r>
      <w:r w:rsidRPr="00D01F33">
        <w:rPr>
          <w:rFonts w:ascii="Times New Roman" w:eastAsia="Times New Roman" w:hAnsi="Times New Roman" w:cs="Times New Roman"/>
          <w:i/>
          <w:iCs/>
          <w:kern w:val="0"/>
          <w14:ligatures w14:val="none"/>
        </w:rPr>
        <w:t>Mental Health Journal</w:t>
      </w:r>
      <w:r w:rsidRPr="00D01F33">
        <w:rPr>
          <w:rFonts w:ascii="Times New Roman" w:eastAsia="Times New Roman" w:hAnsi="Times New Roman" w:cs="Times New Roman"/>
          <w:kern w:val="0"/>
          <w14:ligatures w14:val="none"/>
        </w:rPr>
        <w:t>, 32(2), 150-165.</w:t>
      </w:r>
      <w:r w:rsidRPr="00D01F33">
        <w:rPr>
          <w:rFonts w:ascii="Times New Roman" w:eastAsia="Times New Roman" w:hAnsi="Times New Roman" w:cs="Times New Roman"/>
          <w:kern w:val="0"/>
          <w14:ligatures w14:val="none"/>
        </w:rPr>
        <w:t xml:space="preserve"> </w:t>
      </w:r>
    </w:p>
    <w:p w14:paraId="3CF774F4" w14:textId="3E362A19" w:rsidR="00D01F33" w:rsidRPr="00D01F33" w:rsidRDefault="00D01F33" w:rsidP="00D01F33">
      <w:pPr>
        <w:pStyle w:val="ListParagraph"/>
        <w:numPr>
          <w:ilvl w:val="0"/>
          <w:numId w:val="7"/>
        </w:numPr>
        <w:spacing w:after="0" w:line="240" w:lineRule="auto"/>
        <w:rPr>
          <w:rFonts w:ascii="Times New Roman" w:hAnsi="Times New Roman" w:cs="Times New Roman"/>
        </w:rPr>
      </w:pPr>
      <w:r w:rsidRPr="00D01F33">
        <w:rPr>
          <w:rFonts w:ascii="Times New Roman" w:eastAsia="Times New Roman" w:hAnsi="Times New Roman" w:cs="Times New Roman"/>
          <w:kern w:val="0"/>
          <w14:ligatures w14:val="none"/>
        </w:rPr>
        <w:t xml:space="preserve">Brown, K., et al. (2020). The role of substance abuse in mental health outcomes. </w:t>
      </w:r>
      <w:r w:rsidRPr="00D01F33">
        <w:rPr>
          <w:rFonts w:ascii="Times New Roman" w:eastAsia="Times New Roman" w:hAnsi="Times New Roman" w:cs="Times New Roman"/>
          <w:i/>
          <w:iCs/>
          <w:kern w:val="0"/>
          <w14:ligatures w14:val="none"/>
        </w:rPr>
        <w:t>Addiction Research &amp; Theory</w:t>
      </w:r>
      <w:r w:rsidRPr="00D01F33">
        <w:rPr>
          <w:rFonts w:ascii="Times New Roman" w:eastAsia="Times New Roman" w:hAnsi="Times New Roman" w:cs="Times New Roman"/>
          <w:kern w:val="0"/>
          <w14:ligatures w14:val="none"/>
        </w:rPr>
        <w:t>, 28(4), 320-330.</w:t>
      </w:r>
    </w:p>
    <w:p w14:paraId="75FD6A1D" w14:textId="0D24A563" w:rsidR="00D01F33" w:rsidRPr="00D01F33" w:rsidRDefault="00D01F33" w:rsidP="00D01F33">
      <w:pPr>
        <w:spacing w:line="480" w:lineRule="auto"/>
        <w:rPr>
          <w:rFonts w:ascii="Times New Roman" w:hAnsi="Times New Roman" w:cs="Times New Roman"/>
        </w:rPr>
      </w:pPr>
    </w:p>
    <w:sectPr w:rsidR="00D01F33" w:rsidRPr="00D01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ar(--jp-code-font-family)">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F491E"/>
    <w:multiLevelType w:val="multilevel"/>
    <w:tmpl w:val="A322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C2868"/>
    <w:multiLevelType w:val="multilevel"/>
    <w:tmpl w:val="AA88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5030C"/>
    <w:multiLevelType w:val="multilevel"/>
    <w:tmpl w:val="3D80C6FE"/>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48575F"/>
    <w:multiLevelType w:val="multilevel"/>
    <w:tmpl w:val="4664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3375D"/>
    <w:multiLevelType w:val="multilevel"/>
    <w:tmpl w:val="3178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AF2AD8"/>
    <w:multiLevelType w:val="hybridMultilevel"/>
    <w:tmpl w:val="E83E2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AC4C56"/>
    <w:multiLevelType w:val="hybridMultilevel"/>
    <w:tmpl w:val="6340E7F8"/>
    <w:lvl w:ilvl="0" w:tplc="C11A8030">
      <w:start w:val="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9528">
    <w:abstractNumId w:val="2"/>
  </w:num>
  <w:num w:numId="2" w16cid:durableId="184908317">
    <w:abstractNumId w:val="5"/>
  </w:num>
  <w:num w:numId="3" w16cid:durableId="1479763886">
    <w:abstractNumId w:val="0"/>
  </w:num>
  <w:num w:numId="4" w16cid:durableId="1390156804">
    <w:abstractNumId w:val="1"/>
  </w:num>
  <w:num w:numId="5" w16cid:durableId="1708018059">
    <w:abstractNumId w:val="3"/>
  </w:num>
  <w:num w:numId="6" w16cid:durableId="348334493">
    <w:abstractNumId w:val="4"/>
  </w:num>
  <w:num w:numId="7" w16cid:durableId="5882726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33"/>
    <w:rsid w:val="000B0442"/>
    <w:rsid w:val="00C521D7"/>
    <w:rsid w:val="00D0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B779DE"/>
  <w15:chartTrackingRefBased/>
  <w15:docId w15:val="{FE24FBB0-E4FA-CB42-BA48-C4FCAECE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F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F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F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F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F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F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F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F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F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F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F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F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F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F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F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F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F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F33"/>
    <w:rPr>
      <w:rFonts w:eastAsiaTheme="majorEastAsia" w:cstheme="majorBidi"/>
      <w:color w:val="272727" w:themeColor="text1" w:themeTint="D8"/>
    </w:rPr>
  </w:style>
  <w:style w:type="paragraph" w:styleId="Title">
    <w:name w:val="Title"/>
    <w:basedOn w:val="Normal"/>
    <w:next w:val="Normal"/>
    <w:link w:val="TitleChar"/>
    <w:uiPriority w:val="10"/>
    <w:qFormat/>
    <w:rsid w:val="00D01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F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F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F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F33"/>
    <w:pPr>
      <w:spacing w:before="160"/>
      <w:jc w:val="center"/>
    </w:pPr>
    <w:rPr>
      <w:i/>
      <w:iCs/>
      <w:color w:val="404040" w:themeColor="text1" w:themeTint="BF"/>
    </w:rPr>
  </w:style>
  <w:style w:type="character" w:customStyle="1" w:styleId="QuoteChar">
    <w:name w:val="Quote Char"/>
    <w:basedOn w:val="DefaultParagraphFont"/>
    <w:link w:val="Quote"/>
    <w:uiPriority w:val="29"/>
    <w:rsid w:val="00D01F33"/>
    <w:rPr>
      <w:i/>
      <w:iCs/>
      <w:color w:val="404040" w:themeColor="text1" w:themeTint="BF"/>
    </w:rPr>
  </w:style>
  <w:style w:type="paragraph" w:styleId="ListParagraph">
    <w:name w:val="List Paragraph"/>
    <w:basedOn w:val="Normal"/>
    <w:uiPriority w:val="34"/>
    <w:qFormat/>
    <w:rsid w:val="00D01F33"/>
    <w:pPr>
      <w:ind w:left="720"/>
      <w:contextualSpacing/>
    </w:pPr>
  </w:style>
  <w:style w:type="character" w:styleId="IntenseEmphasis">
    <w:name w:val="Intense Emphasis"/>
    <w:basedOn w:val="DefaultParagraphFont"/>
    <w:uiPriority w:val="21"/>
    <w:qFormat/>
    <w:rsid w:val="00D01F33"/>
    <w:rPr>
      <w:i/>
      <w:iCs/>
      <w:color w:val="0F4761" w:themeColor="accent1" w:themeShade="BF"/>
    </w:rPr>
  </w:style>
  <w:style w:type="paragraph" w:styleId="IntenseQuote">
    <w:name w:val="Intense Quote"/>
    <w:basedOn w:val="Normal"/>
    <w:next w:val="Normal"/>
    <w:link w:val="IntenseQuoteChar"/>
    <w:uiPriority w:val="30"/>
    <w:qFormat/>
    <w:rsid w:val="00D01F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F33"/>
    <w:rPr>
      <w:i/>
      <w:iCs/>
      <w:color w:val="0F4761" w:themeColor="accent1" w:themeShade="BF"/>
    </w:rPr>
  </w:style>
  <w:style w:type="character" w:styleId="IntenseReference">
    <w:name w:val="Intense Reference"/>
    <w:basedOn w:val="DefaultParagraphFont"/>
    <w:uiPriority w:val="32"/>
    <w:qFormat/>
    <w:rsid w:val="00D01F33"/>
    <w:rPr>
      <w:b/>
      <w:bCs/>
      <w:smallCaps/>
      <w:color w:val="0F4761" w:themeColor="accent1" w:themeShade="BF"/>
      <w:spacing w:val="5"/>
    </w:rPr>
  </w:style>
  <w:style w:type="character" w:styleId="Emphasis">
    <w:name w:val="Emphasis"/>
    <w:basedOn w:val="DefaultParagraphFont"/>
    <w:uiPriority w:val="20"/>
    <w:qFormat/>
    <w:rsid w:val="00D01F33"/>
    <w:rPr>
      <w:i/>
      <w:iCs/>
    </w:rPr>
  </w:style>
  <w:style w:type="paragraph" w:styleId="NormalWeb">
    <w:name w:val="Normal (Web)"/>
    <w:basedOn w:val="Normal"/>
    <w:uiPriority w:val="99"/>
    <w:unhideWhenUsed/>
    <w:rsid w:val="00D01F3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01F33"/>
    <w:rPr>
      <w:b/>
      <w:bCs/>
    </w:rPr>
  </w:style>
  <w:style w:type="table" w:styleId="TableGrid">
    <w:name w:val="Table Grid"/>
    <w:basedOn w:val="TableNormal"/>
    <w:uiPriority w:val="39"/>
    <w:rsid w:val="00D01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01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01F3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8637">
      <w:bodyDiv w:val="1"/>
      <w:marLeft w:val="0"/>
      <w:marRight w:val="0"/>
      <w:marTop w:val="0"/>
      <w:marBottom w:val="0"/>
      <w:divBdr>
        <w:top w:val="none" w:sz="0" w:space="0" w:color="auto"/>
        <w:left w:val="none" w:sz="0" w:space="0" w:color="auto"/>
        <w:bottom w:val="none" w:sz="0" w:space="0" w:color="auto"/>
        <w:right w:val="none" w:sz="0" w:space="0" w:color="auto"/>
      </w:divBdr>
    </w:div>
    <w:div w:id="86771923">
      <w:bodyDiv w:val="1"/>
      <w:marLeft w:val="0"/>
      <w:marRight w:val="0"/>
      <w:marTop w:val="0"/>
      <w:marBottom w:val="0"/>
      <w:divBdr>
        <w:top w:val="none" w:sz="0" w:space="0" w:color="auto"/>
        <w:left w:val="none" w:sz="0" w:space="0" w:color="auto"/>
        <w:bottom w:val="none" w:sz="0" w:space="0" w:color="auto"/>
        <w:right w:val="none" w:sz="0" w:space="0" w:color="auto"/>
      </w:divBdr>
    </w:div>
    <w:div w:id="421798594">
      <w:bodyDiv w:val="1"/>
      <w:marLeft w:val="0"/>
      <w:marRight w:val="0"/>
      <w:marTop w:val="0"/>
      <w:marBottom w:val="0"/>
      <w:divBdr>
        <w:top w:val="none" w:sz="0" w:space="0" w:color="auto"/>
        <w:left w:val="none" w:sz="0" w:space="0" w:color="auto"/>
        <w:bottom w:val="none" w:sz="0" w:space="0" w:color="auto"/>
        <w:right w:val="none" w:sz="0" w:space="0" w:color="auto"/>
      </w:divBdr>
    </w:div>
    <w:div w:id="439571845">
      <w:bodyDiv w:val="1"/>
      <w:marLeft w:val="0"/>
      <w:marRight w:val="0"/>
      <w:marTop w:val="0"/>
      <w:marBottom w:val="0"/>
      <w:divBdr>
        <w:top w:val="none" w:sz="0" w:space="0" w:color="auto"/>
        <w:left w:val="none" w:sz="0" w:space="0" w:color="auto"/>
        <w:bottom w:val="none" w:sz="0" w:space="0" w:color="auto"/>
        <w:right w:val="none" w:sz="0" w:space="0" w:color="auto"/>
      </w:divBdr>
    </w:div>
    <w:div w:id="550458281">
      <w:bodyDiv w:val="1"/>
      <w:marLeft w:val="0"/>
      <w:marRight w:val="0"/>
      <w:marTop w:val="0"/>
      <w:marBottom w:val="0"/>
      <w:divBdr>
        <w:top w:val="none" w:sz="0" w:space="0" w:color="auto"/>
        <w:left w:val="none" w:sz="0" w:space="0" w:color="auto"/>
        <w:bottom w:val="none" w:sz="0" w:space="0" w:color="auto"/>
        <w:right w:val="none" w:sz="0" w:space="0" w:color="auto"/>
      </w:divBdr>
    </w:div>
    <w:div w:id="896087905">
      <w:bodyDiv w:val="1"/>
      <w:marLeft w:val="0"/>
      <w:marRight w:val="0"/>
      <w:marTop w:val="0"/>
      <w:marBottom w:val="0"/>
      <w:divBdr>
        <w:top w:val="none" w:sz="0" w:space="0" w:color="auto"/>
        <w:left w:val="none" w:sz="0" w:space="0" w:color="auto"/>
        <w:bottom w:val="none" w:sz="0" w:space="0" w:color="auto"/>
        <w:right w:val="none" w:sz="0" w:space="0" w:color="auto"/>
      </w:divBdr>
    </w:div>
    <w:div w:id="896207819">
      <w:bodyDiv w:val="1"/>
      <w:marLeft w:val="0"/>
      <w:marRight w:val="0"/>
      <w:marTop w:val="0"/>
      <w:marBottom w:val="0"/>
      <w:divBdr>
        <w:top w:val="none" w:sz="0" w:space="0" w:color="auto"/>
        <w:left w:val="none" w:sz="0" w:space="0" w:color="auto"/>
        <w:bottom w:val="none" w:sz="0" w:space="0" w:color="auto"/>
        <w:right w:val="none" w:sz="0" w:space="0" w:color="auto"/>
      </w:divBdr>
    </w:div>
    <w:div w:id="914321482">
      <w:bodyDiv w:val="1"/>
      <w:marLeft w:val="0"/>
      <w:marRight w:val="0"/>
      <w:marTop w:val="0"/>
      <w:marBottom w:val="0"/>
      <w:divBdr>
        <w:top w:val="none" w:sz="0" w:space="0" w:color="auto"/>
        <w:left w:val="none" w:sz="0" w:space="0" w:color="auto"/>
        <w:bottom w:val="none" w:sz="0" w:space="0" w:color="auto"/>
        <w:right w:val="none" w:sz="0" w:space="0" w:color="auto"/>
      </w:divBdr>
    </w:div>
    <w:div w:id="916480465">
      <w:bodyDiv w:val="1"/>
      <w:marLeft w:val="0"/>
      <w:marRight w:val="0"/>
      <w:marTop w:val="0"/>
      <w:marBottom w:val="0"/>
      <w:divBdr>
        <w:top w:val="none" w:sz="0" w:space="0" w:color="auto"/>
        <w:left w:val="none" w:sz="0" w:space="0" w:color="auto"/>
        <w:bottom w:val="none" w:sz="0" w:space="0" w:color="auto"/>
        <w:right w:val="none" w:sz="0" w:space="0" w:color="auto"/>
      </w:divBdr>
    </w:div>
    <w:div w:id="1222325406">
      <w:bodyDiv w:val="1"/>
      <w:marLeft w:val="0"/>
      <w:marRight w:val="0"/>
      <w:marTop w:val="0"/>
      <w:marBottom w:val="0"/>
      <w:divBdr>
        <w:top w:val="none" w:sz="0" w:space="0" w:color="auto"/>
        <w:left w:val="none" w:sz="0" w:space="0" w:color="auto"/>
        <w:bottom w:val="none" w:sz="0" w:space="0" w:color="auto"/>
        <w:right w:val="none" w:sz="0" w:space="0" w:color="auto"/>
      </w:divBdr>
    </w:div>
    <w:div w:id="1418018101">
      <w:bodyDiv w:val="1"/>
      <w:marLeft w:val="0"/>
      <w:marRight w:val="0"/>
      <w:marTop w:val="0"/>
      <w:marBottom w:val="0"/>
      <w:divBdr>
        <w:top w:val="none" w:sz="0" w:space="0" w:color="auto"/>
        <w:left w:val="none" w:sz="0" w:space="0" w:color="auto"/>
        <w:bottom w:val="none" w:sz="0" w:space="0" w:color="auto"/>
        <w:right w:val="none" w:sz="0" w:space="0" w:color="auto"/>
      </w:divBdr>
    </w:div>
    <w:div w:id="1611163014">
      <w:bodyDiv w:val="1"/>
      <w:marLeft w:val="0"/>
      <w:marRight w:val="0"/>
      <w:marTop w:val="0"/>
      <w:marBottom w:val="0"/>
      <w:divBdr>
        <w:top w:val="none" w:sz="0" w:space="0" w:color="auto"/>
        <w:left w:val="none" w:sz="0" w:space="0" w:color="auto"/>
        <w:bottom w:val="none" w:sz="0" w:space="0" w:color="auto"/>
        <w:right w:val="none" w:sz="0" w:space="0" w:color="auto"/>
      </w:divBdr>
    </w:div>
    <w:div w:id="1622492467">
      <w:bodyDiv w:val="1"/>
      <w:marLeft w:val="0"/>
      <w:marRight w:val="0"/>
      <w:marTop w:val="0"/>
      <w:marBottom w:val="0"/>
      <w:divBdr>
        <w:top w:val="none" w:sz="0" w:space="0" w:color="auto"/>
        <w:left w:val="none" w:sz="0" w:space="0" w:color="auto"/>
        <w:bottom w:val="none" w:sz="0" w:space="0" w:color="auto"/>
        <w:right w:val="none" w:sz="0" w:space="0" w:color="auto"/>
      </w:divBdr>
    </w:div>
    <w:div w:id="187245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1381</Words>
  <Characters>7872</Characters>
  <Application>Microsoft Office Word</Application>
  <DocSecurity>0</DocSecurity>
  <Lines>65</Lines>
  <Paragraphs>18</Paragraphs>
  <ScaleCrop>false</ScaleCrop>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Pounds, Destiny</dc:creator>
  <cp:keywords/>
  <dc:description/>
  <cp:lastModifiedBy>Pounds, Destiny</cp:lastModifiedBy>
  <cp:revision>2</cp:revision>
  <dcterms:created xsi:type="dcterms:W3CDTF">2024-08-05T10:04:00Z</dcterms:created>
  <dcterms:modified xsi:type="dcterms:W3CDTF">2024-08-05T10:04:00Z</dcterms:modified>
</cp:coreProperties>
</file>