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C463" w14:textId="77777777" w:rsidR="00110DFC" w:rsidRDefault="00110DFC" w:rsidP="00110DFC">
      <w:pPr>
        <w:pStyle w:val="Ttulo1"/>
        <w:ind w:left="432" w:hanging="432"/>
        <w:jc w:val="center"/>
        <w:rPr>
          <w:rFonts w:eastAsia="Calibri"/>
          <w:lang w:val="es-MX"/>
        </w:rPr>
      </w:pPr>
      <w:r w:rsidRPr="005D6643">
        <w:rPr>
          <w:rFonts w:eastAsia="Calibri"/>
          <w:lang w:val="es-MX"/>
        </w:rPr>
        <w:t>Herramientas de apoyo</w:t>
      </w:r>
    </w:p>
    <w:p w14:paraId="692A4FF8" w14:textId="77777777" w:rsidR="00110DFC" w:rsidRDefault="00110DFC" w:rsidP="00110DFC">
      <w:pPr>
        <w:pStyle w:val="Ttulo1"/>
        <w:rPr>
          <w:lang w:val="es-ES"/>
        </w:rPr>
      </w:pPr>
      <w:r>
        <w:rPr>
          <w:lang w:val="es-ES"/>
        </w:rPr>
        <w:t>Introducción</w:t>
      </w:r>
    </w:p>
    <w:p w14:paraId="174AC7B8" w14:textId="77777777" w:rsidR="00110DFC" w:rsidRDefault="00110DFC" w:rsidP="00110DFC">
      <w:pPr>
        <w:rPr>
          <w:lang w:val="es-MX"/>
        </w:rPr>
      </w:pPr>
      <w:r>
        <w:rPr>
          <w:lang w:val="es-MX"/>
        </w:rPr>
        <w:t>DHIS2, e</w:t>
      </w:r>
      <w:r w:rsidRPr="00556CA2">
        <w:rPr>
          <w:lang w:val="es-MX"/>
        </w:rPr>
        <w:t>s una plataforma para la gestión de información de salud manej</w:t>
      </w:r>
      <w:r>
        <w:rPr>
          <w:lang w:val="es-MX"/>
        </w:rPr>
        <w:t>a todo</w:t>
      </w:r>
      <w:r w:rsidRPr="00556CA2">
        <w:rPr>
          <w:lang w:val="es-MX"/>
        </w:rPr>
        <w:t xml:space="preserve"> el ciclo de vida de los datos</w:t>
      </w:r>
      <w:r>
        <w:rPr>
          <w:lang w:val="es-MX"/>
        </w:rPr>
        <w:t xml:space="preserve">. </w:t>
      </w:r>
      <w:r w:rsidRPr="00556CA2">
        <w:rPr>
          <w:lang w:val="es-MX"/>
        </w:rPr>
        <w:t xml:space="preserve">En este proceso de recolección de la información muchos de los sistemas se encuentran en la necesidad de obtener información de otros sistemas por esta razón </w:t>
      </w:r>
      <w:r>
        <w:rPr>
          <w:lang w:val="es-MX"/>
        </w:rPr>
        <w:t>en</w:t>
      </w:r>
      <w:r w:rsidRPr="00556CA2">
        <w:rPr>
          <w:lang w:val="es-MX"/>
        </w:rPr>
        <w:t xml:space="preserve"> </w:t>
      </w:r>
      <w:r>
        <w:rPr>
          <w:lang w:val="es-MX"/>
        </w:rPr>
        <w:t>DHIS2 es posible</w:t>
      </w:r>
      <w:r w:rsidRPr="00556CA2">
        <w:rPr>
          <w:lang w:val="es-MX"/>
        </w:rPr>
        <w:t xml:space="preserve"> implementa</w:t>
      </w:r>
      <w:r>
        <w:rPr>
          <w:lang w:val="es-MX"/>
        </w:rPr>
        <w:t>r mecanismos</w:t>
      </w:r>
      <w:r w:rsidRPr="00556CA2">
        <w:rPr>
          <w:lang w:val="es-MX"/>
        </w:rPr>
        <w:t xml:space="preserve"> que permiten el consumo de datos desde otros sistemas</w:t>
      </w:r>
      <w:r>
        <w:rPr>
          <w:lang w:val="es-MX"/>
        </w:rPr>
        <w:t xml:space="preserve"> y a ademas</w:t>
      </w:r>
      <w:r w:rsidRPr="00556CA2">
        <w:rPr>
          <w:lang w:val="es-MX"/>
        </w:rPr>
        <w:t xml:space="preserve"> brinda funcionalidades para la exposición</w:t>
      </w:r>
      <w:r>
        <w:rPr>
          <w:lang w:val="es-MX"/>
        </w:rPr>
        <w:t xml:space="preserve"> </w:t>
      </w:r>
      <w:r w:rsidRPr="00556CA2">
        <w:rPr>
          <w:lang w:val="es-MX"/>
        </w:rPr>
        <w:t xml:space="preserve">Para que para que otros sistemas puedan hacer uso de los datos que han sido recolectados por </w:t>
      </w:r>
      <w:r>
        <w:rPr>
          <w:lang w:val="es-MX"/>
        </w:rPr>
        <w:t>DHIS2.</w:t>
      </w:r>
    </w:p>
    <w:p w14:paraId="2ADCA387" w14:textId="77777777" w:rsidR="00110DFC" w:rsidRPr="00556CA2" w:rsidRDefault="00110DFC" w:rsidP="00110DFC">
      <w:pPr>
        <w:rPr>
          <w:lang w:val="es-MX"/>
        </w:rPr>
      </w:pPr>
      <w:r w:rsidRPr="004734BD">
        <w:rPr>
          <w:lang w:val="es-MX"/>
        </w:rPr>
        <w:t xml:space="preserve">En su mayoría de la comunicación entre estos sistemas se lo hacen mediante servicios basados en </w:t>
      </w:r>
      <w:r>
        <w:rPr>
          <w:lang w:val="es-MX"/>
        </w:rPr>
        <w:t xml:space="preserve">REST, </w:t>
      </w:r>
      <w:r w:rsidRPr="004734BD">
        <w:rPr>
          <w:lang w:val="es-MX"/>
        </w:rPr>
        <w:t>sin embargo 2 proporciona interfaces basad</w:t>
      </w:r>
      <w:r>
        <w:rPr>
          <w:lang w:val="es-MX"/>
        </w:rPr>
        <w:t xml:space="preserve">as </w:t>
      </w:r>
      <w:r w:rsidRPr="004734BD">
        <w:rPr>
          <w:lang w:val="es-MX"/>
        </w:rPr>
        <w:t xml:space="preserve">en </w:t>
      </w:r>
      <w:r>
        <w:rPr>
          <w:lang w:val="es-MX"/>
        </w:rPr>
        <w:t xml:space="preserve">SOAP Web Services, </w:t>
      </w:r>
      <w:r w:rsidRPr="004734BD">
        <w:rPr>
          <w:lang w:val="es-MX"/>
        </w:rPr>
        <w:t>y también herramientas o librerías</w:t>
      </w:r>
      <w:r>
        <w:rPr>
          <w:lang w:val="es-MX"/>
        </w:rPr>
        <w:t xml:space="preserve"> </w:t>
      </w:r>
      <w:r w:rsidRPr="004734BD">
        <w:rPr>
          <w:lang w:val="es-MX"/>
        </w:rPr>
        <w:t xml:space="preserve">que facilitan el consumo de los datos desde de </w:t>
      </w:r>
      <w:r>
        <w:rPr>
          <w:lang w:val="es-MX"/>
        </w:rPr>
        <w:t>DHIS2.</w:t>
      </w:r>
    </w:p>
    <w:p w14:paraId="67855E6C" w14:textId="77777777" w:rsidR="00110DFC" w:rsidRDefault="00110DFC" w:rsidP="00110DFC">
      <w:pPr>
        <w:pStyle w:val="Ttulo1"/>
        <w:rPr>
          <w:rFonts w:eastAsia="Calibri"/>
          <w:lang w:val="es-ES"/>
        </w:rPr>
      </w:pPr>
      <w:r>
        <w:rPr>
          <w:rFonts w:eastAsia="Calibri"/>
          <w:lang w:val="es-ES"/>
        </w:rPr>
        <w:t>Desarrollo</w:t>
      </w:r>
    </w:p>
    <w:p w14:paraId="02844B07" w14:textId="77777777" w:rsidR="00110DFC" w:rsidRDefault="00110DFC" w:rsidP="00110DFC">
      <w:pPr>
        <w:pStyle w:val="Ttulo2"/>
        <w:rPr>
          <w:rFonts w:eastAsia="Calibri"/>
          <w:lang w:val="es-ES_tradnl"/>
        </w:rPr>
      </w:pPr>
      <w:r w:rsidRPr="00A179C6">
        <w:rPr>
          <w:rFonts w:eastAsia="Calibri"/>
          <w:lang w:val="es-ES_tradnl"/>
        </w:rPr>
        <w:t>Arquitectura</w:t>
      </w:r>
    </w:p>
    <w:p w14:paraId="283EED56" w14:textId="77777777" w:rsidR="00110DFC" w:rsidRDefault="00110DFC" w:rsidP="00110DFC">
      <w:pPr>
        <w:rPr>
          <w:lang w:val="es-MX"/>
        </w:rPr>
      </w:pPr>
      <w:r w:rsidRPr="004734BD">
        <w:rPr>
          <w:lang w:val="es-MX"/>
        </w:rPr>
        <w:t xml:space="preserve">en esta sección de la presentación se busca exponer la estructura de componentes con la interactuar a la plataforma con respecto a sistemas externos e internos de esta forma se puede tener conocimiento de los componentes que están involucrados en el desarrollo de las funcionalidades para el manejo de </w:t>
      </w:r>
      <w:r>
        <w:rPr>
          <w:lang w:val="es-MX"/>
        </w:rPr>
        <w:t>ESAVI.</w:t>
      </w:r>
    </w:p>
    <w:p w14:paraId="1123D304" w14:textId="77777777" w:rsidR="00110DFC" w:rsidRDefault="00110DFC" w:rsidP="00110DFC">
      <w:pPr>
        <w:rPr>
          <w:lang w:val="es-MX"/>
        </w:rPr>
      </w:pPr>
    </w:p>
    <w:p w14:paraId="2662F19C" w14:textId="77777777" w:rsidR="00110DFC" w:rsidRDefault="00110DFC" w:rsidP="00110DFC">
      <w:pPr>
        <w:jc w:val="center"/>
        <w:rPr>
          <w:lang w:val="es-MX"/>
        </w:rPr>
      </w:pPr>
      <w:r>
        <w:rPr>
          <w:noProof/>
        </w:rPr>
        <w:drawing>
          <wp:inline distT="0" distB="0" distL="0" distR="0" wp14:anchorId="32B966B4" wp14:editId="0DA5C67C">
            <wp:extent cx="3916574" cy="1946570"/>
            <wp:effectExtent l="0" t="0" r="0" b="0"/>
            <wp:docPr id="617673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73621" name=""/>
                    <pic:cNvPicPr/>
                  </pic:nvPicPr>
                  <pic:blipFill>
                    <a:blip r:embed="rId10"/>
                    <a:stretch>
                      <a:fillRect/>
                    </a:stretch>
                  </pic:blipFill>
                  <pic:spPr>
                    <a:xfrm>
                      <a:off x="0" y="0"/>
                      <a:ext cx="3916574" cy="1946570"/>
                    </a:xfrm>
                    <a:prstGeom prst="rect">
                      <a:avLst/>
                    </a:prstGeom>
                  </pic:spPr>
                </pic:pic>
              </a:graphicData>
            </a:graphic>
          </wp:inline>
        </w:drawing>
      </w:r>
    </w:p>
    <w:p w14:paraId="3CDBA724" w14:textId="77777777" w:rsidR="00110DFC" w:rsidRDefault="00110DFC" w:rsidP="00110DFC">
      <w:pPr>
        <w:rPr>
          <w:lang w:val="es-MX"/>
        </w:rPr>
      </w:pPr>
    </w:p>
    <w:p w14:paraId="51A7F621" w14:textId="77777777" w:rsidR="00110DFC" w:rsidRPr="004734BD" w:rsidRDefault="00110DFC" w:rsidP="00110DFC">
      <w:pPr>
        <w:jc w:val="both"/>
        <w:rPr>
          <w:lang w:val="es-ES_tradnl"/>
        </w:rPr>
      </w:pPr>
      <w:r w:rsidRPr="006B6577">
        <w:rPr>
          <w:lang w:val="es-MX"/>
        </w:rPr>
        <w:t xml:space="preserve">En el gráfico se puede identificar los componentes de externos que son los elementos que no pertenecen al ministerio de salud como el </w:t>
      </w:r>
      <w:r>
        <w:rPr>
          <w:lang w:val="es-MX"/>
        </w:rPr>
        <w:t>S</w:t>
      </w:r>
      <w:r w:rsidRPr="006B6577">
        <w:rPr>
          <w:lang w:val="es-MX"/>
        </w:rPr>
        <w:t xml:space="preserve">istema </w:t>
      </w:r>
      <w:r>
        <w:rPr>
          <w:lang w:val="es-MX"/>
        </w:rPr>
        <w:t>N</w:t>
      </w:r>
      <w:r w:rsidRPr="006B6577">
        <w:rPr>
          <w:lang w:val="es-MX"/>
        </w:rPr>
        <w:t xml:space="preserve">acional de </w:t>
      </w:r>
      <w:r>
        <w:rPr>
          <w:lang w:val="es-MX"/>
        </w:rPr>
        <w:t>R</w:t>
      </w:r>
      <w:r w:rsidRPr="006B6577">
        <w:rPr>
          <w:lang w:val="es-MX"/>
        </w:rPr>
        <w:t xml:space="preserve">egistro de </w:t>
      </w:r>
      <w:r>
        <w:rPr>
          <w:lang w:val="es-MX"/>
        </w:rPr>
        <w:t>P</w:t>
      </w:r>
      <w:r w:rsidRPr="006B6577">
        <w:rPr>
          <w:lang w:val="es-MX"/>
        </w:rPr>
        <w:t xml:space="preserve">ersonas el app </w:t>
      </w:r>
      <w:r>
        <w:rPr>
          <w:lang w:val="es-MX"/>
        </w:rPr>
        <w:t>d</w:t>
      </w:r>
      <w:r w:rsidRPr="006B6577">
        <w:rPr>
          <w:lang w:val="es-MX"/>
        </w:rPr>
        <w:t>el sistema de medra</w:t>
      </w:r>
      <w:r>
        <w:rPr>
          <w:lang w:val="es-MX"/>
        </w:rPr>
        <w:t xml:space="preserve">, </w:t>
      </w:r>
      <w:r w:rsidRPr="006B6577">
        <w:rPr>
          <w:lang w:val="es-MX"/>
        </w:rPr>
        <w:t xml:space="preserve">y la </w:t>
      </w:r>
      <w:r w:rsidRPr="006B6577">
        <w:rPr>
          <w:lang w:val="es-MX"/>
        </w:rPr>
        <w:lastRenderedPageBreak/>
        <w:t>aplicación móvil que está publicada en la tienda</w:t>
      </w:r>
      <w:r>
        <w:rPr>
          <w:lang w:val="es-MX"/>
        </w:rPr>
        <w:t xml:space="preserve">, </w:t>
      </w:r>
      <w:r w:rsidRPr="006B6577">
        <w:rPr>
          <w:lang w:val="es-MX"/>
        </w:rPr>
        <w:t>estos componentes interactúan</w:t>
      </w:r>
      <w:r>
        <w:rPr>
          <w:lang w:val="es-MX"/>
        </w:rPr>
        <w:t xml:space="preserve"> </w:t>
      </w:r>
      <w:r w:rsidRPr="006B6577">
        <w:rPr>
          <w:lang w:val="es-MX"/>
        </w:rPr>
        <w:t>con DH</w:t>
      </w:r>
      <w:r>
        <w:rPr>
          <w:lang w:val="es-MX"/>
        </w:rPr>
        <w:t>IS</w:t>
      </w:r>
      <w:r w:rsidRPr="006B6577">
        <w:rPr>
          <w:lang w:val="es-MX"/>
        </w:rPr>
        <w:t>2</w:t>
      </w:r>
      <w:r>
        <w:rPr>
          <w:lang w:val="es-MX"/>
        </w:rPr>
        <w:t xml:space="preserve"> </w:t>
      </w:r>
      <w:r w:rsidRPr="006B6577">
        <w:rPr>
          <w:lang w:val="es-MX"/>
        </w:rPr>
        <w:t xml:space="preserve">mediante peticiones </w:t>
      </w:r>
      <w:r>
        <w:rPr>
          <w:lang w:val="es-MX"/>
        </w:rPr>
        <w:t xml:space="preserve">REST </w:t>
      </w:r>
      <w:r w:rsidRPr="006B6577">
        <w:rPr>
          <w:lang w:val="es-MX"/>
        </w:rPr>
        <w:t xml:space="preserve">con el </w:t>
      </w:r>
      <w:r>
        <w:rPr>
          <w:lang w:val="es-MX"/>
        </w:rPr>
        <w:t>Gateway t DHIS2.</w:t>
      </w:r>
    </w:p>
    <w:p w14:paraId="339A38F7" w14:textId="77777777" w:rsidR="00110DFC" w:rsidRPr="00A179C6" w:rsidRDefault="00110DFC" w:rsidP="00110DFC">
      <w:pPr>
        <w:pStyle w:val="Ttulo2"/>
        <w:rPr>
          <w:rFonts w:eastAsia="Calibri"/>
          <w:lang w:val="es-EC"/>
        </w:rPr>
      </w:pPr>
      <w:r w:rsidRPr="00A179C6">
        <w:rPr>
          <w:rFonts w:eastAsia="Calibri"/>
          <w:lang w:val="es-ES_tradnl"/>
        </w:rPr>
        <w:t>Servicios de consumo</w:t>
      </w:r>
    </w:p>
    <w:p w14:paraId="3E882190" w14:textId="77777777" w:rsidR="00110DFC" w:rsidRDefault="00110DFC" w:rsidP="00110DFC">
      <w:pPr>
        <w:pStyle w:val="Ttulo3"/>
        <w:rPr>
          <w:rFonts w:eastAsia="Calibri"/>
          <w:lang w:val="es-ES_tradnl"/>
        </w:rPr>
      </w:pPr>
      <w:r w:rsidRPr="00A179C6">
        <w:rPr>
          <w:rFonts w:eastAsia="Calibri"/>
          <w:lang w:val="es-ES_tradnl"/>
        </w:rPr>
        <w:t>RNP</w:t>
      </w:r>
    </w:p>
    <w:p w14:paraId="077C763F" w14:textId="77777777" w:rsidR="00110DFC" w:rsidRDefault="00110DFC" w:rsidP="00110DFC">
      <w:pPr>
        <w:jc w:val="both"/>
        <w:rPr>
          <w:lang w:val="es-MX"/>
        </w:rPr>
      </w:pPr>
      <w:r w:rsidRPr="00527AB3">
        <w:rPr>
          <w:lang w:val="es-MX"/>
        </w:rPr>
        <w:t>En esta sección se busca explicar cómo se interactúa con el servicio nacional de registro de personas</w:t>
      </w:r>
      <w:r>
        <w:rPr>
          <w:lang w:val="es-MX"/>
        </w:rPr>
        <w:t xml:space="preserve">, </w:t>
      </w:r>
      <w:r w:rsidRPr="00527AB3">
        <w:rPr>
          <w:lang w:val="es-MX"/>
        </w:rPr>
        <w:t>cómo se hace el consumo y donde se debe ser configurado dentro de la aplicación para que ésta pueda ser utilizado</w:t>
      </w:r>
      <w:r>
        <w:rPr>
          <w:lang w:val="es-MX"/>
        </w:rPr>
        <w:t>.</w:t>
      </w:r>
    </w:p>
    <w:p w14:paraId="4CD0F5B3" w14:textId="77777777" w:rsidR="00110DFC" w:rsidRPr="00527AB3" w:rsidRDefault="00110DFC" w:rsidP="00110DFC">
      <w:pPr>
        <w:jc w:val="both"/>
        <w:rPr>
          <w:lang w:val="es-ES_tradnl"/>
        </w:rPr>
      </w:pPr>
      <w:r w:rsidRPr="00527AB3">
        <w:rPr>
          <w:lang w:val="es-MX"/>
        </w:rPr>
        <w:t xml:space="preserve">Se dará una breve introducción de </w:t>
      </w:r>
      <w:r>
        <w:rPr>
          <w:lang w:val="es-MX"/>
        </w:rPr>
        <w:t xml:space="preserve">las </w:t>
      </w:r>
      <w:r w:rsidRPr="00527AB3">
        <w:rPr>
          <w:lang w:val="es-MX"/>
        </w:rPr>
        <w:t>tecnologías que serán utilizadas</w:t>
      </w:r>
      <w:r>
        <w:rPr>
          <w:lang w:val="es-MX"/>
        </w:rPr>
        <w:t xml:space="preserve"> </w:t>
      </w:r>
      <w:r w:rsidRPr="00527AB3">
        <w:rPr>
          <w:lang w:val="es-MX"/>
        </w:rPr>
        <w:t>y se continuará con la presentación en vivo del código donde está haciendo implementado</w:t>
      </w:r>
      <w:r>
        <w:rPr>
          <w:lang w:val="es-MX"/>
        </w:rPr>
        <w:t>.</w:t>
      </w:r>
    </w:p>
    <w:p w14:paraId="076EB151" w14:textId="77777777" w:rsidR="00110DFC" w:rsidRDefault="00110DFC" w:rsidP="00110DFC">
      <w:pPr>
        <w:pStyle w:val="Ttulo3"/>
        <w:rPr>
          <w:lang w:val="es-ES_tradnl"/>
        </w:rPr>
      </w:pPr>
      <w:r w:rsidRPr="00A179C6">
        <w:rPr>
          <w:lang w:val="es-ES_tradnl"/>
        </w:rPr>
        <w:t>MEDDRA</w:t>
      </w:r>
    </w:p>
    <w:p w14:paraId="3C95295F" w14:textId="77777777" w:rsidR="00110DFC" w:rsidRPr="00CF2BA2" w:rsidRDefault="00110DFC" w:rsidP="00110DFC">
      <w:pPr>
        <w:rPr>
          <w:lang w:val="es-MX"/>
        </w:rPr>
      </w:pPr>
      <w:r w:rsidRPr="005E1E52">
        <w:rPr>
          <w:lang w:val="es-MX"/>
        </w:rPr>
        <w:t xml:space="preserve">esta sección busca explicar el consumo de la api de </w:t>
      </w:r>
      <w:r>
        <w:rPr>
          <w:lang w:val="es-MX"/>
        </w:rPr>
        <w:t>Meddra</w:t>
      </w:r>
      <w:r w:rsidRPr="005E1E52">
        <w:rPr>
          <w:lang w:val="es-MX"/>
        </w:rPr>
        <w:t xml:space="preserve"> mediante un ejercicio práctico</w:t>
      </w:r>
      <w:r>
        <w:rPr>
          <w:lang w:val="es-MX"/>
        </w:rPr>
        <w:t xml:space="preserve">, </w:t>
      </w:r>
      <w:r w:rsidRPr="005E1E52">
        <w:rPr>
          <w:lang w:val="es-MX"/>
        </w:rPr>
        <w:t>así también resume las condiciones con las que se debe consumir el servicio y el resultado que se obtiene</w:t>
      </w:r>
      <w:r>
        <w:rPr>
          <w:lang w:val="es-MX"/>
        </w:rPr>
        <w:t>.</w:t>
      </w:r>
    </w:p>
    <w:p w14:paraId="4160FD26" w14:textId="77777777" w:rsidR="00110DFC" w:rsidRDefault="00110DFC" w:rsidP="00110DFC">
      <w:pPr>
        <w:pStyle w:val="Ttulo2"/>
        <w:rPr>
          <w:rFonts w:eastAsia="Calibri"/>
          <w:lang w:val="es-ES_tradnl"/>
        </w:rPr>
      </w:pPr>
      <w:r w:rsidRPr="00A179C6">
        <w:rPr>
          <w:rFonts w:eastAsia="Calibri"/>
          <w:lang w:val="es-ES_tradnl"/>
        </w:rPr>
        <w:t>Api Gateway</w:t>
      </w:r>
    </w:p>
    <w:p w14:paraId="40DC7A43" w14:textId="77777777" w:rsidR="00110DFC" w:rsidRDefault="00110DFC" w:rsidP="00110DFC">
      <w:pPr>
        <w:rPr>
          <w:lang w:val="es-MX"/>
        </w:rPr>
      </w:pPr>
      <w:r>
        <w:rPr>
          <w:lang w:val="es-MX"/>
        </w:rPr>
        <w:t>API-Gateway</w:t>
      </w:r>
      <w:r w:rsidRPr="00CF2BA2">
        <w:rPr>
          <w:lang w:val="es-MX"/>
        </w:rPr>
        <w:t xml:space="preserve"> es uno de los módulos que están involucrados en el despliegue de DHYS2 </w:t>
      </w:r>
      <w:r>
        <w:rPr>
          <w:lang w:val="es-MX"/>
        </w:rPr>
        <w:t xml:space="preserve">en Honduras, </w:t>
      </w:r>
      <w:r w:rsidRPr="00CF2BA2">
        <w:rPr>
          <w:lang w:val="es-MX"/>
        </w:rPr>
        <w:t>Esta sección de la presentación brindarán una exposición rápida sobre el api y sus mecanismos de acceso y limitaciones</w:t>
      </w:r>
      <w:r>
        <w:rPr>
          <w:lang w:val="es-MX"/>
        </w:rPr>
        <w:t>.</w:t>
      </w:r>
    </w:p>
    <w:p w14:paraId="654B45E9" w14:textId="77777777" w:rsidR="00110DFC" w:rsidRPr="00CF2BA2" w:rsidRDefault="00110DFC" w:rsidP="00110DFC">
      <w:pPr>
        <w:rPr>
          <w:lang w:val="es-ES_tradnl"/>
        </w:rPr>
      </w:pPr>
    </w:p>
    <w:p w14:paraId="13C5F93A" w14:textId="77777777" w:rsidR="00110DFC" w:rsidRPr="00CA3EFE" w:rsidRDefault="00110DFC" w:rsidP="00110DFC">
      <w:pPr>
        <w:pStyle w:val="Ttulo2"/>
        <w:rPr>
          <w:rFonts w:eastAsia="Calibri"/>
          <w:lang w:val="en-US"/>
        </w:rPr>
      </w:pPr>
      <w:r w:rsidRPr="00CA3EFE">
        <w:rPr>
          <w:rFonts w:eastAsia="Calibri"/>
          <w:lang w:val="en-US"/>
        </w:rPr>
        <w:t>API DHIS2</w:t>
      </w:r>
    </w:p>
    <w:p w14:paraId="7C4128E5" w14:textId="54B5D4B4" w:rsidR="00110DFC" w:rsidRPr="00A179C6" w:rsidRDefault="00CA3EFE" w:rsidP="00CA3EFE">
      <w:pPr>
        <w:jc w:val="both"/>
        <w:rPr>
          <w:lang w:val="es-ES"/>
        </w:rPr>
      </w:pPr>
      <w:r>
        <w:rPr>
          <w:lang w:val="es-ES"/>
        </w:rPr>
        <w:t>El API de DHIS2 es una herramienta que permite interactuar desde un entorno RESTful hacia todos los datos que se encuentran almacenados en la Base de Datos de DHIS2, permite realizar integraciones con sistemas externos y también permite el uso y consumo de todos los metadatos de DHIS2 en ambientes externos a la aplicación web de DHIS2.</w:t>
      </w:r>
    </w:p>
    <w:p w14:paraId="6ACAD4F8" w14:textId="77777777" w:rsidR="00110DFC" w:rsidRPr="00F745D1" w:rsidRDefault="00110DFC" w:rsidP="00110DFC">
      <w:pPr>
        <w:spacing w:after="160"/>
        <w:rPr>
          <w:rFonts w:eastAsia="Calibri" w:cstheme="majorHAnsi"/>
          <w:lang w:val="es-EC"/>
        </w:rPr>
      </w:pPr>
    </w:p>
    <w:p w14:paraId="025930FF" w14:textId="77777777" w:rsidR="00110DFC" w:rsidRPr="00A4452B" w:rsidRDefault="00110DFC" w:rsidP="00110DFC">
      <w:pPr>
        <w:spacing w:after="160"/>
        <w:rPr>
          <w:rFonts w:eastAsia="Calibri" w:cstheme="majorHAnsi"/>
          <w:lang w:val="es-ES"/>
        </w:rPr>
      </w:pPr>
    </w:p>
    <w:p w14:paraId="0F18FCE2" w14:textId="77777777" w:rsidR="00F745D1" w:rsidRPr="00110DFC" w:rsidRDefault="00F745D1" w:rsidP="00110DFC"/>
    <w:sectPr w:rsidR="00F745D1" w:rsidRPr="00110DFC" w:rsidSect="006F46B8">
      <w:headerReference w:type="even" r:id="rId11"/>
      <w:headerReference w:type="default" r:id="rId12"/>
      <w:footerReference w:type="even" r:id="rId13"/>
      <w:footerReference w:type="default" r:id="rId14"/>
      <w:headerReference w:type="first" r:id="rId15"/>
      <w:footerReference w:type="first" r:id="rId16"/>
      <w:pgSz w:w="12240" w:h="15840"/>
      <w:pgMar w:top="2880" w:right="1440" w:bottom="21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BBED" w14:textId="77777777" w:rsidR="0082408D" w:rsidRDefault="0082408D" w:rsidP="00391186">
      <w:pPr>
        <w:spacing w:line="240" w:lineRule="auto"/>
      </w:pPr>
      <w:r>
        <w:separator/>
      </w:r>
    </w:p>
  </w:endnote>
  <w:endnote w:type="continuationSeparator" w:id="0">
    <w:p w14:paraId="4BF3066D" w14:textId="77777777" w:rsidR="0082408D" w:rsidRDefault="0082408D" w:rsidP="003911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4136" w14:textId="77777777" w:rsidR="00CD4A85" w:rsidRDefault="00CD4A8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D30A" w14:textId="77777777" w:rsidR="00CD4A85" w:rsidRDefault="00CD4A8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A4B0" w14:textId="77777777" w:rsidR="00CD4A85" w:rsidRDefault="00CD4A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D2C0A" w14:textId="77777777" w:rsidR="0082408D" w:rsidRDefault="0082408D" w:rsidP="00391186">
      <w:pPr>
        <w:spacing w:line="240" w:lineRule="auto"/>
      </w:pPr>
      <w:r>
        <w:separator/>
      </w:r>
    </w:p>
  </w:footnote>
  <w:footnote w:type="continuationSeparator" w:id="0">
    <w:p w14:paraId="4383B692" w14:textId="77777777" w:rsidR="0082408D" w:rsidRDefault="0082408D" w:rsidP="003911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7B75" w14:textId="77777777" w:rsidR="00CD4A85" w:rsidRDefault="00CD4A8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695D" w14:textId="4141B18E" w:rsidR="00391186" w:rsidRPr="00065D19" w:rsidRDefault="00FE18FB">
    <w:pPr>
      <w:pStyle w:val="Encabezado"/>
      <w:rPr>
        <w:color w:val="FF671B"/>
      </w:rPr>
    </w:pPr>
    <w:r>
      <w:rPr>
        <w:noProof/>
      </w:rPr>
      <w:drawing>
        <wp:anchor distT="0" distB="0" distL="114300" distR="114300" simplePos="0" relativeHeight="251658240" behindDoc="1" locked="0" layoutInCell="1" allowOverlap="1" wp14:anchorId="55467B04" wp14:editId="7D666A04">
          <wp:simplePos x="0" y="0"/>
          <wp:positionH relativeFrom="column">
            <wp:posOffset>-914400</wp:posOffset>
          </wp:positionH>
          <wp:positionV relativeFrom="paragraph">
            <wp:posOffset>-457200</wp:posOffset>
          </wp:positionV>
          <wp:extent cx="7772400" cy="10058400"/>
          <wp:effectExtent l="0" t="0" r="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HO_Letterhead_02.sv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730F" w14:textId="77777777" w:rsidR="00CD4A85" w:rsidRDefault="00CD4A8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0DC3"/>
    <w:multiLevelType w:val="hybridMultilevel"/>
    <w:tmpl w:val="41443FEE"/>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 w15:restartNumberingAfterBreak="0">
    <w:nsid w:val="109012F7"/>
    <w:multiLevelType w:val="hybridMultilevel"/>
    <w:tmpl w:val="7144C89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51C7EB0"/>
    <w:multiLevelType w:val="hybridMultilevel"/>
    <w:tmpl w:val="F4BA169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77810C4"/>
    <w:multiLevelType w:val="hybridMultilevel"/>
    <w:tmpl w:val="A02A0386"/>
    <w:lvl w:ilvl="0" w:tplc="399470E4">
      <w:numFmt w:val="bullet"/>
      <w:lvlText w:val="•"/>
      <w:lvlJc w:val="left"/>
      <w:pPr>
        <w:ind w:left="720" w:hanging="360"/>
      </w:pPr>
      <w:rPr>
        <w:rFonts w:ascii="Calibri" w:eastAsiaTheme="minorEastAsia" w:hAnsi="Calibri" w:cstheme="minorBidi" w:hint="default"/>
        <w:b/>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3425778"/>
    <w:multiLevelType w:val="hybridMultilevel"/>
    <w:tmpl w:val="D0FCE1C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236C1C3C"/>
    <w:multiLevelType w:val="hybridMultilevel"/>
    <w:tmpl w:val="D1A8B7E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6" w15:restartNumberingAfterBreak="0">
    <w:nsid w:val="326038C7"/>
    <w:multiLevelType w:val="hybridMultilevel"/>
    <w:tmpl w:val="E4CACD7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76B02"/>
    <w:multiLevelType w:val="hybridMultilevel"/>
    <w:tmpl w:val="FBAA4A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8A835D9"/>
    <w:multiLevelType w:val="hybridMultilevel"/>
    <w:tmpl w:val="E494816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BEC1363"/>
    <w:multiLevelType w:val="hybridMultilevel"/>
    <w:tmpl w:val="04A81154"/>
    <w:lvl w:ilvl="0" w:tplc="04090005">
      <w:start w:val="1"/>
      <w:numFmt w:val="bullet"/>
      <w:lvlText w:val=""/>
      <w:lvlJc w:val="left"/>
      <w:pPr>
        <w:ind w:left="2520" w:hanging="360"/>
      </w:pPr>
      <w:rPr>
        <w:rFonts w:ascii="Wingdings" w:hAnsi="Wingdings" w:hint="default"/>
      </w:rPr>
    </w:lvl>
    <w:lvl w:ilvl="1" w:tplc="4B7650AA">
      <w:numFmt w:val="bullet"/>
      <w:lvlText w:val="•"/>
      <w:lvlJc w:val="left"/>
      <w:pPr>
        <w:ind w:left="3600" w:hanging="720"/>
      </w:pPr>
      <w:rPr>
        <w:rFonts w:ascii="Arial Narrow" w:eastAsiaTheme="minorHAnsi" w:hAnsi="Arial Narrow" w:cs="Times New Roman"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E707F1D"/>
    <w:multiLevelType w:val="hybridMultilevel"/>
    <w:tmpl w:val="8A14C0F6"/>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1" w15:restartNumberingAfterBreak="0">
    <w:nsid w:val="4A707460"/>
    <w:multiLevelType w:val="hybridMultilevel"/>
    <w:tmpl w:val="7732591A"/>
    <w:lvl w:ilvl="0" w:tplc="04090005">
      <w:start w:val="1"/>
      <w:numFmt w:val="bullet"/>
      <w:lvlText w:val=""/>
      <w:lvlJc w:val="left"/>
      <w:pPr>
        <w:ind w:left="2520" w:hanging="360"/>
      </w:pPr>
      <w:rPr>
        <w:rFonts w:ascii="Wingdings" w:hAnsi="Wingdings" w:hint="default"/>
      </w:rPr>
    </w:lvl>
    <w:lvl w:ilvl="1" w:tplc="C3C856D6">
      <w:numFmt w:val="bullet"/>
      <w:lvlText w:val="•"/>
      <w:lvlJc w:val="left"/>
      <w:pPr>
        <w:ind w:left="3600" w:hanging="720"/>
      </w:pPr>
      <w:rPr>
        <w:rFonts w:ascii="Arial Narrow" w:eastAsiaTheme="minorHAnsi" w:hAnsi="Arial Narrow" w:cs="Times New Roman"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4BCD2D06"/>
    <w:multiLevelType w:val="multilevel"/>
    <w:tmpl w:val="0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CE416B5"/>
    <w:multiLevelType w:val="hybridMultilevel"/>
    <w:tmpl w:val="B9463FF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55C107BD"/>
    <w:multiLevelType w:val="hybridMultilevel"/>
    <w:tmpl w:val="1F6A6ACA"/>
    <w:lvl w:ilvl="0" w:tplc="399470E4">
      <w:numFmt w:val="bullet"/>
      <w:lvlText w:val="•"/>
      <w:lvlJc w:val="left"/>
      <w:pPr>
        <w:ind w:left="720" w:hanging="360"/>
      </w:pPr>
      <w:rPr>
        <w:rFonts w:ascii="Calibri" w:eastAsiaTheme="minorEastAsia" w:hAnsi="Calibri" w:cstheme="minorBidi" w:hint="default"/>
        <w:b/>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ACC1BB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610E9F"/>
    <w:multiLevelType w:val="hybridMultilevel"/>
    <w:tmpl w:val="28163A30"/>
    <w:lvl w:ilvl="0" w:tplc="BCACBBB0">
      <w:start w:val="1"/>
      <w:numFmt w:val="bullet"/>
      <w:lvlText w:val="•"/>
      <w:lvlJc w:val="left"/>
      <w:pPr>
        <w:tabs>
          <w:tab w:val="num" w:pos="1080"/>
        </w:tabs>
        <w:ind w:left="1080" w:hanging="360"/>
      </w:pPr>
      <w:rPr>
        <w:rFonts w:ascii="Arial" w:hAnsi="Arial" w:hint="default"/>
      </w:rPr>
    </w:lvl>
    <w:lvl w:ilvl="1" w:tplc="E870C658">
      <w:numFmt w:val="bullet"/>
      <w:lvlText w:val="•"/>
      <w:lvlJc w:val="left"/>
      <w:pPr>
        <w:tabs>
          <w:tab w:val="num" w:pos="1800"/>
        </w:tabs>
        <w:ind w:left="1800" w:hanging="360"/>
      </w:pPr>
      <w:rPr>
        <w:rFonts w:ascii="Arial" w:hAnsi="Arial" w:hint="default"/>
      </w:rPr>
    </w:lvl>
    <w:lvl w:ilvl="2" w:tplc="BFDA9010" w:tentative="1">
      <w:start w:val="1"/>
      <w:numFmt w:val="bullet"/>
      <w:lvlText w:val="•"/>
      <w:lvlJc w:val="left"/>
      <w:pPr>
        <w:tabs>
          <w:tab w:val="num" w:pos="2520"/>
        </w:tabs>
        <w:ind w:left="2520" w:hanging="360"/>
      </w:pPr>
      <w:rPr>
        <w:rFonts w:ascii="Arial" w:hAnsi="Arial" w:hint="default"/>
      </w:rPr>
    </w:lvl>
    <w:lvl w:ilvl="3" w:tplc="51B85BEC" w:tentative="1">
      <w:start w:val="1"/>
      <w:numFmt w:val="bullet"/>
      <w:lvlText w:val="•"/>
      <w:lvlJc w:val="left"/>
      <w:pPr>
        <w:tabs>
          <w:tab w:val="num" w:pos="3240"/>
        </w:tabs>
        <w:ind w:left="3240" w:hanging="360"/>
      </w:pPr>
      <w:rPr>
        <w:rFonts w:ascii="Arial" w:hAnsi="Arial" w:hint="default"/>
      </w:rPr>
    </w:lvl>
    <w:lvl w:ilvl="4" w:tplc="079A1AB0" w:tentative="1">
      <w:start w:val="1"/>
      <w:numFmt w:val="bullet"/>
      <w:lvlText w:val="•"/>
      <w:lvlJc w:val="left"/>
      <w:pPr>
        <w:tabs>
          <w:tab w:val="num" w:pos="3960"/>
        </w:tabs>
        <w:ind w:left="3960" w:hanging="360"/>
      </w:pPr>
      <w:rPr>
        <w:rFonts w:ascii="Arial" w:hAnsi="Arial" w:hint="default"/>
      </w:rPr>
    </w:lvl>
    <w:lvl w:ilvl="5" w:tplc="4DBEECFA" w:tentative="1">
      <w:start w:val="1"/>
      <w:numFmt w:val="bullet"/>
      <w:lvlText w:val="•"/>
      <w:lvlJc w:val="left"/>
      <w:pPr>
        <w:tabs>
          <w:tab w:val="num" w:pos="4680"/>
        </w:tabs>
        <w:ind w:left="4680" w:hanging="360"/>
      </w:pPr>
      <w:rPr>
        <w:rFonts w:ascii="Arial" w:hAnsi="Arial" w:hint="default"/>
      </w:rPr>
    </w:lvl>
    <w:lvl w:ilvl="6" w:tplc="C79081BE" w:tentative="1">
      <w:start w:val="1"/>
      <w:numFmt w:val="bullet"/>
      <w:lvlText w:val="•"/>
      <w:lvlJc w:val="left"/>
      <w:pPr>
        <w:tabs>
          <w:tab w:val="num" w:pos="5400"/>
        </w:tabs>
        <w:ind w:left="5400" w:hanging="360"/>
      </w:pPr>
      <w:rPr>
        <w:rFonts w:ascii="Arial" w:hAnsi="Arial" w:hint="default"/>
      </w:rPr>
    </w:lvl>
    <w:lvl w:ilvl="7" w:tplc="C346FB62" w:tentative="1">
      <w:start w:val="1"/>
      <w:numFmt w:val="bullet"/>
      <w:lvlText w:val="•"/>
      <w:lvlJc w:val="left"/>
      <w:pPr>
        <w:tabs>
          <w:tab w:val="num" w:pos="6120"/>
        </w:tabs>
        <w:ind w:left="6120" w:hanging="360"/>
      </w:pPr>
      <w:rPr>
        <w:rFonts w:ascii="Arial" w:hAnsi="Arial" w:hint="default"/>
      </w:rPr>
    </w:lvl>
    <w:lvl w:ilvl="8" w:tplc="93246350" w:tentative="1">
      <w:start w:val="1"/>
      <w:numFmt w:val="bullet"/>
      <w:lvlText w:val="•"/>
      <w:lvlJc w:val="left"/>
      <w:pPr>
        <w:tabs>
          <w:tab w:val="num" w:pos="6840"/>
        </w:tabs>
        <w:ind w:left="6840" w:hanging="360"/>
      </w:pPr>
      <w:rPr>
        <w:rFonts w:ascii="Arial" w:hAnsi="Arial" w:hint="default"/>
      </w:rPr>
    </w:lvl>
  </w:abstractNum>
  <w:abstractNum w:abstractNumId="17" w15:restartNumberingAfterBreak="0">
    <w:nsid w:val="6A3F38C2"/>
    <w:multiLevelType w:val="hybridMultilevel"/>
    <w:tmpl w:val="170C98F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33B6271"/>
    <w:multiLevelType w:val="hybridMultilevel"/>
    <w:tmpl w:val="8B40AF9C"/>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9" w15:restartNumberingAfterBreak="0">
    <w:nsid w:val="740E0E37"/>
    <w:multiLevelType w:val="hybridMultilevel"/>
    <w:tmpl w:val="E70C425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3714957">
    <w:abstractNumId w:val="7"/>
  </w:num>
  <w:num w:numId="2" w16cid:durableId="14620699">
    <w:abstractNumId w:val="3"/>
  </w:num>
  <w:num w:numId="3" w16cid:durableId="186408503">
    <w:abstractNumId w:val="14"/>
  </w:num>
  <w:num w:numId="4" w16cid:durableId="274213495">
    <w:abstractNumId w:val="5"/>
  </w:num>
  <w:num w:numId="5" w16cid:durableId="5638140">
    <w:abstractNumId w:val="10"/>
  </w:num>
  <w:num w:numId="6" w16cid:durableId="734593405">
    <w:abstractNumId w:val="0"/>
  </w:num>
  <w:num w:numId="7" w16cid:durableId="426587040">
    <w:abstractNumId w:val="18"/>
  </w:num>
  <w:num w:numId="8" w16cid:durableId="2035424140">
    <w:abstractNumId w:val="17"/>
  </w:num>
  <w:num w:numId="9" w16cid:durableId="17051306">
    <w:abstractNumId w:val="8"/>
  </w:num>
  <w:num w:numId="10" w16cid:durableId="743986315">
    <w:abstractNumId w:val="2"/>
  </w:num>
  <w:num w:numId="11" w16cid:durableId="1025713657">
    <w:abstractNumId w:val="11"/>
  </w:num>
  <w:num w:numId="12" w16cid:durableId="1719861822">
    <w:abstractNumId w:val="1"/>
  </w:num>
  <w:num w:numId="13" w16cid:durableId="746651846">
    <w:abstractNumId w:val="4"/>
  </w:num>
  <w:num w:numId="14" w16cid:durableId="1267234123">
    <w:abstractNumId w:val="9"/>
  </w:num>
  <w:num w:numId="15" w16cid:durableId="549075335">
    <w:abstractNumId w:val="6"/>
  </w:num>
  <w:num w:numId="16" w16cid:durableId="888691606">
    <w:abstractNumId w:val="19"/>
  </w:num>
  <w:num w:numId="17" w16cid:durableId="1433744148">
    <w:abstractNumId w:val="13"/>
  </w:num>
  <w:num w:numId="18" w16cid:durableId="1025905414">
    <w:abstractNumId w:val="16"/>
  </w:num>
  <w:num w:numId="19" w16cid:durableId="1921790130">
    <w:abstractNumId w:val="15"/>
  </w:num>
  <w:num w:numId="20" w16cid:durableId="1109007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186"/>
    <w:rsid w:val="00024F68"/>
    <w:rsid w:val="0003198F"/>
    <w:rsid w:val="000535D2"/>
    <w:rsid w:val="00065D19"/>
    <w:rsid w:val="00071A5B"/>
    <w:rsid w:val="00077738"/>
    <w:rsid w:val="000A74E5"/>
    <w:rsid w:val="000C43D1"/>
    <w:rsid w:val="00105E4B"/>
    <w:rsid w:val="00110DFC"/>
    <w:rsid w:val="0017145A"/>
    <w:rsid w:val="00191032"/>
    <w:rsid w:val="001C453A"/>
    <w:rsid w:val="00201ED8"/>
    <w:rsid w:val="0022409D"/>
    <w:rsid w:val="00234160"/>
    <w:rsid w:val="00284CD3"/>
    <w:rsid w:val="002C4995"/>
    <w:rsid w:val="002F7858"/>
    <w:rsid w:val="00311B7E"/>
    <w:rsid w:val="0031479C"/>
    <w:rsid w:val="00316DDA"/>
    <w:rsid w:val="00373AC2"/>
    <w:rsid w:val="00391186"/>
    <w:rsid w:val="003A538D"/>
    <w:rsid w:val="003B37FE"/>
    <w:rsid w:val="003D1FD3"/>
    <w:rsid w:val="003E3EDF"/>
    <w:rsid w:val="003F3C18"/>
    <w:rsid w:val="004069A1"/>
    <w:rsid w:val="00424989"/>
    <w:rsid w:val="00450983"/>
    <w:rsid w:val="00467E65"/>
    <w:rsid w:val="004A0DCA"/>
    <w:rsid w:val="004B1E6C"/>
    <w:rsid w:val="004B590B"/>
    <w:rsid w:val="004D2748"/>
    <w:rsid w:val="00513908"/>
    <w:rsid w:val="005900ED"/>
    <w:rsid w:val="0059227B"/>
    <w:rsid w:val="005C5A53"/>
    <w:rsid w:val="00606177"/>
    <w:rsid w:val="00637AA1"/>
    <w:rsid w:val="0065256E"/>
    <w:rsid w:val="006616C9"/>
    <w:rsid w:val="00693AA4"/>
    <w:rsid w:val="006D4B07"/>
    <w:rsid w:val="006F2EDC"/>
    <w:rsid w:val="006F46B8"/>
    <w:rsid w:val="007001CA"/>
    <w:rsid w:val="00722796"/>
    <w:rsid w:val="00774AD6"/>
    <w:rsid w:val="007E5D95"/>
    <w:rsid w:val="008073CE"/>
    <w:rsid w:val="0082408D"/>
    <w:rsid w:val="00855566"/>
    <w:rsid w:val="00880CAB"/>
    <w:rsid w:val="008862EA"/>
    <w:rsid w:val="008962BE"/>
    <w:rsid w:val="008B5A77"/>
    <w:rsid w:val="008C3C97"/>
    <w:rsid w:val="008D1A2A"/>
    <w:rsid w:val="008E3635"/>
    <w:rsid w:val="0091380B"/>
    <w:rsid w:val="009B2559"/>
    <w:rsid w:val="009B7417"/>
    <w:rsid w:val="009D0A74"/>
    <w:rsid w:val="009D22FE"/>
    <w:rsid w:val="00A1135F"/>
    <w:rsid w:val="00A23377"/>
    <w:rsid w:val="00A25EA1"/>
    <w:rsid w:val="00A44085"/>
    <w:rsid w:val="00A4452B"/>
    <w:rsid w:val="00A65447"/>
    <w:rsid w:val="00AB4D3C"/>
    <w:rsid w:val="00AB7315"/>
    <w:rsid w:val="00AC288E"/>
    <w:rsid w:val="00AD54A4"/>
    <w:rsid w:val="00AD776C"/>
    <w:rsid w:val="00AE3E11"/>
    <w:rsid w:val="00B2356B"/>
    <w:rsid w:val="00B24A24"/>
    <w:rsid w:val="00B85263"/>
    <w:rsid w:val="00BB0356"/>
    <w:rsid w:val="00BB1DFB"/>
    <w:rsid w:val="00BF3B28"/>
    <w:rsid w:val="00C24A70"/>
    <w:rsid w:val="00C259D6"/>
    <w:rsid w:val="00C42117"/>
    <w:rsid w:val="00C81DB4"/>
    <w:rsid w:val="00C84A83"/>
    <w:rsid w:val="00CA3EFE"/>
    <w:rsid w:val="00CD3791"/>
    <w:rsid w:val="00CD4A85"/>
    <w:rsid w:val="00D01EE3"/>
    <w:rsid w:val="00D15927"/>
    <w:rsid w:val="00D372D0"/>
    <w:rsid w:val="00D6789A"/>
    <w:rsid w:val="00D8139E"/>
    <w:rsid w:val="00DA35FB"/>
    <w:rsid w:val="00DE7C44"/>
    <w:rsid w:val="00E12300"/>
    <w:rsid w:val="00E60987"/>
    <w:rsid w:val="00E65D99"/>
    <w:rsid w:val="00EA21FD"/>
    <w:rsid w:val="00EE669F"/>
    <w:rsid w:val="00F011F0"/>
    <w:rsid w:val="00F141BE"/>
    <w:rsid w:val="00F745D1"/>
    <w:rsid w:val="00FA37C4"/>
    <w:rsid w:val="00FD6CC7"/>
    <w:rsid w:val="00FE1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AB6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862EA"/>
    <w:pPr>
      <w:spacing w:line="259" w:lineRule="auto"/>
    </w:pPr>
    <w:rPr>
      <w:sz w:val="22"/>
      <w:szCs w:val="22"/>
      <w:lang w:val="es-PE"/>
    </w:rPr>
  </w:style>
  <w:style w:type="paragraph" w:styleId="Ttulo1">
    <w:name w:val="heading 1"/>
    <w:basedOn w:val="Normal"/>
    <w:next w:val="Normal"/>
    <w:link w:val="Ttulo1Car"/>
    <w:uiPriority w:val="9"/>
    <w:qFormat/>
    <w:rsid w:val="00D8139E"/>
    <w:pPr>
      <w:keepNext/>
      <w:keepLines/>
      <w:spacing w:before="240"/>
      <w:outlineLvl w:val="0"/>
    </w:pPr>
    <w:rPr>
      <w:rFonts w:asciiTheme="majorHAnsi" w:eastAsiaTheme="majorEastAsia" w:hAnsiTheme="majorHAnsi" w:cstheme="majorBidi"/>
      <w:color w:val="FF671B"/>
      <w:sz w:val="32"/>
      <w:szCs w:val="32"/>
    </w:rPr>
  </w:style>
  <w:style w:type="paragraph" w:styleId="Ttulo2">
    <w:name w:val="heading 2"/>
    <w:basedOn w:val="Normal"/>
    <w:next w:val="Normal"/>
    <w:link w:val="Ttulo2Car"/>
    <w:uiPriority w:val="9"/>
    <w:unhideWhenUsed/>
    <w:qFormat/>
    <w:rsid w:val="006F2EDC"/>
    <w:pPr>
      <w:keepNext/>
      <w:keepLines/>
      <w:spacing w:before="40"/>
      <w:outlineLvl w:val="1"/>
    </w:pPr>
    <w:rPr>
      <w:rFonts w:asciiTheme="majorHAnsi" w:eastAsiaTheme="majorEastAsia" w:hAnsiTheme="majorHAnsi" w:cstheme="majorBidi"/>
      <w:color w:val="246192"/>
      <w:sz w:val="26"/>
      <w:szCs w:val="26"/>
    </w:rPr>
  </w:style>
  <w:style w:type="paragraph" w:styleId="Ttulo3">
    <w:name w:val="heading 3"/>
    <w:basedOn w:val="Normal"/>
    <w:next w:val="Normal"/>
    <w:link w:val="Ttulo3Car"/>
    <w:uiPriority w:val="9"/>
    <w:unhideWhenUsed/>
    <w:qFormat/>
    <w:rsid w:val="009D22FE"/>
    <w:pPr>
      <w:keepNext/>
      <w:keepLines/>
      <w:spacing w:before="40"/>
      <w:outlineLvl w:val="2"/>
    </w:pPr>
    <w:rPr>
      <w:rFonts w:asciiTheme="majorHAnsi" w:eastAsiaTheme="majorEastAsia" w:hAnsiTheme="majorHAnsi" w:cstheme="majorBidi"/>
      <w:color w:val="246192"/>
      <w:sz w:val="24"/>
      <w:szCs w:val="24"/>
    </w:rPr>
  </w:style>
  <w:style w:type="paragraph" w:styleId="Ttulo4">
    <w:name w:val="heading 4"/>
    <w:basedOn w:val="Normal"/>
    <w:next w:val="Normal"/>
    <w:link w:val="Ttulo4Car"/>
    <w:uiPriority w:val="9"/>
    <w:unhideWhenUsed/>
    <w:qFormat/>
    <w:rsid w:val="007001CA"/>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8B5A7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1186"/>
    <w:pPr>
      <w:tabs>
        <w:tab w:val="center" w:pos="4680"/>
        <w:tab w:val="right" w:pos="9360"/>
      </w:tabs>
    </w:pPr>
  </w:style>
  <w:style w:type="character" w:customStyle="1" w:styleId="EncabezadoCar">
    <w:name w:val="Encabezado Car"/>
    <w:basedOn w:val="Fuentedeprrafopredeter"/>
    <w:link w:val="Encabezado"/>
    <w:uiPriority w:val="99"/>
    <w:rsid w:val="00391186"/>
  </w:style>
  <w:style w:type="paragraph" w:styleId="Piedepgina">
    <w:name w:val="footer"/>
    <w:basedOn w:val="Normal"/>
    <w:link w:val="PiedepginaCar"/>
    <w:uiPriority w:val="99"/>
    <w:unhideWhenUsed/>
    <w:rsid w:val="00391186"/>
    <w:pPr>
      <w:tabs>
        <w:tab w:val="center" w:pos="4680"/>
        <w:tab w:val="right" w:pos="9360"/>
      </w:tabs>
    </w:pPr>
  </w:style>
  <w:style w:type="character" w:customStyle="1" w:styleId="PiedepginaCar">
    <w:name w:val="Pie de página Car"/>
    <w:basedOn w:val="Fuentedeprrafopredeter"/>
    <w:link w:val="Piedepgina"/>
    <w:uiPriority w:val="99"/>
    <w:rsid w:val="00391186"/>
  </w:style>
  <w:style w:type="paragraph" w:styleId="NormalWeb">
    <w:name w:val="Normal (Web)"/>
    <w:basedOn w:val="Normal"/>
    <w:uiPriority w:val="99"/>
    <w:unhideWhenUsed/>
    <w:rsid w:val="008E3635"/>
    <w:pPr>
      <w:spacing w:before="100" w:beforeAutospacing="1" w:after="100" w:afterAutospacing="1" w:line="240" w:lineRule="auto"/>
    </w:pPr>
    <w:rPr>
      <w:rFonts w:ascii="Times New Roman" w:eastAsiaTheme="minorEastAsia" w:hAnsi="Times New Roman" w:cs="Times New Roman"/>
      <w:sz w:val="24"/>
      <w:szCs w:val="24"/>
      <w:lang w:eastAsia="es-PE"/>
    </w:rPr>
  </w:style>
  <w:style w:type="character" w:styleId="Hipervnculo">
    <w:name w:val="Hyperlink"/>
    <w:basedOn w:val="Fuentedeprrafopredeter"/>
    <w:uiPriority w:val="99"/>
    <w:unhideWhenUsed/>
    <w:rsid w:val="008E3635"/>
    <w:rPr>
      <w:color w:val="0563C1" w:themeColor="hyperlink"/>
      <w:u w:val="single"/>
    </w:rPr>
  </w:style>
  <w:style w:type="paragraph" w:styleId="Ttulo">
    <w:name w:val="Title"/>
    <w:basedOn w:val="Normal"/>
    <w:next w:val="Normal"/>
    <w:link w:val="TtuloCar"/>
    <w:uiPriority w:val="10"/>
    <w:qFormat/>
    <w:rsid w:val="002C4995"/>
    <w:pPr>
      <w:spacing w:line="240" w:lineRule="auto"/>
      <w:contextualSpacing/>
    </w:pPr>
    <w:rPr>
      <w:rFonts w:asciiTheme="majorHAnsi" w:eastAsiaTheme="majorEastAsia" w:hAnsiTheme="majorHAnsi" w:cstheme="majorBidi"/>
      <w:b/>
      <w:color w:val="009BDE"/>
      <w:spacing w:val="-10"/>
      <w:kern w:val="28"/>
      <w:sz w:val="48"/>
      <w:szCs w:val="56"/>
    </w:rPr>
  </w:style>
  <w:style w:type="character" w:customStyle="1" w:styleId="TtuloCar">
    <w:name w:val="Título Car"/>
    <w:basedOn w:val="Fuentedeprrafopredeter"/>
    <w:link w:val="Ttulo"/>
    <w:uiPriority w:val="10"/>
    <w:rsid w:val="002C4995"/>
    <w:rPr>
      <w:rFonts w:asciiTheme="majorHAnsi" w:eastAsiaTheme="majorEastAsia" w:hAnsiTheme="majorHAnsi" w:cstheme="majorBidi"/>
      <w:b/>
      <w:color w:val="009BDE"/>
      <w:spacing w:val="-10"/>
      <w:kern w:val="28"/>
      <w:sz w:val="48"/>
      <w:szCs w:val="56"/>
      <w:lang w:val="es-PE"/>
    </w:rPr>
  </w:style>
  <w:style w:type="character" w:customStyle="1" w:styleId="Ttulo1Car">
    <w:name w:val="Título 1 Car"/>
    <w:basedOn w:val="Fuentedeprrafopredeter"/>
    <w:link w:val="Ttulo1"/>
    <w:uiPriority w:val="9"/>
    <w:rsid w:val="00D8139E"/>
    <w:rPr>
      <w:rFonts w:asciiTheme="majorHAnsi" w:eastAsiaTheme="majorEastAsia" w:hAnsiTheme="majorHAnsi" w:cstheme="majorBidi"/>
      <w:color w:val="FF671B"/>
      <w:sz w:val="32"/>
      <w:szCs w:val="32"/>
      <w:lang w:val="es-PE"/>
    </w:rPr>
  </w:style>
  <w:style w:type="character" w:customStyle="1" w:styleId="Ttulo2Car">
    <w:name w:val="Título 2 Car"/>
    <w:basedOn w:val="Fuentedeprrafopredeter"/>
    <w:link w:val="Ttulo2"/>
    <w:uiPriority w:val="9"/>
    <w:rsid w:val="006F2EDC"/>
    <w:rPr>
      <w:rFonts w:asciiTheme="majorHAnsi" w:eastAsiaTheme="majorEastAsia" w:hAnsiTheme="majorHAnsi" w:cstheme="majorBidi"/>
      <w:color w:val="246192"/>
      <w:sz w:val="26"/>
      <w:szCs w:val="26"/>
      <w:lang w:val="es-PE"/>
    </w:rPr>
  </w:style>
  <w:style w:type="character" w:customStyle="1" w:styleId="Ttulo3Car">
    <w:name w:val="Título 3 Car"/>
    <w:basedOn w:val="Fuentedeprrafopredeter"/>
    <w:link w:val="Ttulo3"/>
    <w:uiPriority w:val="9"/>
    <w:rsid w:val="009D22FE"/>
    <w:rPr>
      <w:rFonts w:asciiTheme="majorHAnsi" w:eastAsiaTheme="majorEastAsia" w:hAnsiTheme="majorHAnsi" w:cstheme="majorBidi"/>
      <w:color w:val="246192"/>
      <w:lang w:val="es-PE"/>
    </w:rPr>
  </w:style>
  <w:style w:type="character" w:customStyle="1" w:styleId="Ttulo4Car">
    <w:name w:val="Título 4 Car"/>
    <w:basedOn w:val="Fuentedeprrafopredeter"/>
    <w:link w:val="Ttulo4"/>
    <w:uiPriority w:val="9"/>
    <w:rsid w:val="007001CA"/>
    <w:rPr>
      <w:rFonts w:asciiTheme="majorHAnsi" w:eastAsiaTheme="majorEastAsia" w:hAnsiTheme="majorHAnsi" w:cstheme="majorBidi"/>
      <w:i/>
      <w:iCs/>
      <w:color w:val="2F5496" w:themeColor="accent1" w:themeShade="BF"/>
      <w:sz w:val="22"/>
      <w:szCs w:val="22"/>
      <w:lang w:val="es-PE"/>
    </w:rPr>
  </w:style>
  <w:style w:type="character" w:styleId="Textoennegrita">
    <w:name w:val="Strong"/>
    <w:basedOn w:val="Fuentedeprrafopredeter"/>
    <w:uiPriority w:val="22"/>
    <w:qFormat/>
    <w:rsid w:val="007001CA"/>
    <w:rPr>
      <w:b/>
      <w:bCs/>
    </w:rPr>
  </w:style>
  <w:style w:type="character" w:styleId="nfasisintenso">
    <w:name w:val="Intense Emphasis"/>
    <w:basedOn w:val="Fuentedeprrafopredeter"/>
    <w:uiPriority w:val="21"/>
    <w:qFormat/>
    <w:rsid w:val="007001CA"/>
    <w:rPr>
      <w:i/>
      <w:iCs/>
      <w:color w:val="4472C4" w:themeColor="accent1"/>
    </w:rPr>
  </w:style>
  <w:style w:type="character" w:styleId="nfasis">
    <w:name w:val="Emphasis"/>
    <w:basedOn w:val="Fuentedeprrafopredeter"/>
    <w:uiPriority w:val="20"/>
    <w:qFormat/>
    <w:rsid w:val="007001CA"/>
    <w:rPr>
      <w:i/>
      <w:iCs/>
    </w:rPr>
  </w:style>
  <w:style w:type="character" w:styleId="nfasissutil">
    <w:name w:val="Subtle Emphasis"/>
    <w:basedOn w:val="Fuentedeprrafopredeter"/>
    <w:uiPriority w:val="19"/>
    <w:qFormat/>
    <w:rsid w:val="007001CA"/>
    <w:rPr>
      <w:i/>
      <w:iCs/>
      <w:color w:val="404040" w:themeColor="text1" w:themeTint="BF"/>
    </w:rPr>
  </w:style>
  <w:style w:type="paragraph" w:styleId="Subttulo">
    <w:name w:val="Subtitle"/>
    <w:basedOn w:val="Normal"/>
    <w:next w:val="Normal"/>
    <w:link w:val="SubttuloCar"/>
    <w:uiPriority w:val="11"/>
    <w:qFormat/>
    <w:rsid w:val="007001C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7001CA"/>
    <w:rPr>
      <w:rFonts w:eastAsiaTheme="minorEastAsia"/>
      <w:color w:val="5A5A5A" w:themeColor="text1" w:themeTint="A5"/>
      <w:spacing w:val="15"/>
      <w:sz w:val="22"/>
      <w:szCs w:val="22"/>
      <w:lang w:val="es-PE"/>
    </w:rPr>
  </w:style>
  <w:style w:type="character" w:styleId="Ttulodellibro">
    <w:name w:val="Book Title"/>
    <w:basedOn w:val="Fuentedeprrafopredeter"/>
    <w:uiPriority w:val="33"/>
    <w:qFormat/>
    <w:rsid w:val="00105E4B"/>
    <w:rPr>
      <w:b/>
      <w:bCs/>
      <w:i/>
      <w:iCs/>
      <w:spacing w:val="5"/>
    </w:rPr>
  </w:style>
  <w:style w:type="paragraph" w:styleId="Citadestacada">
    <w:name w:val="Intense Quote"/>
    <w:basedOn w:val="Normal"/>
    <w:next w:val="Normal"/>
    <w:link w:val="CitadestacadaCar"/>
    <w:uiPriority w:val="30"/>
    <w:qFormat/>
    <w:rsid w:val="00C84A83"/>
    <w:pPr>
      <w:pBdr>
        <w:top w:val="single" w:sz="4" w:space="10" w:color="009BDE"/>
        <w:bottom w:val="single" w:sz="4" w:space="10" w:color="009BDE"/>
      </w:pBdr>
      <w:spacing w:before="360" w:after="360"/>
      <w:jc w:val="center"/>
    </w:pPr>
    <w:rPr>
      <w:iCs/>
      <w:color w:val="FF671B"/>
      <w:sz w:val="24"/>
    </w:rPr>
  </w:style>
  <w:style w:type="character" w:customStyle="1" w:styleId="CitadestacadaCar">
    <w:name w:val="Cita destacada Car"/>
    <w:basedOn w:val="Fuentedeprrafopredeter"/>
    <w:link w:val="Citadestacada"/>
    <w:uiPriority w:val="30"/>
    <w:rsid w:val="00C84A83"/>
    <w:rPr>
      <w:iCs/>
      <w:color w:val="FF671B"/>
      <w:szCs w:val="22"/>
      <w:lang w:val="es-PE"/>
    </w:rPr>
  </w:style>
  <w:style w:type="paragraph" w:styleId="Sinespaciado">
    <w:name w:val="No Spacing"/>
    <w:uiPriority w:val="1"/>
    <w:qFormat/>
    <w:rsid w:val="00077738"/>
    <w:rPr>
      <w:sz w:val="22"/>
      <w:szCs w:val="22"/>
      <w:lang w:val="es-PE"/>
    </w:rPr>
  </w:style>
  <w:style w:type="paragraph" w:customStyle="1" w:styleId="Brakes">
    <w:name w:val="Brakes"/>
    <w:basedOn w:val="Normal"/>
    <w:qFormat/>
    <w:rsid w:val="00F141BE"/>
    <w:pPr>
      <w:shd w:val="clear" w:color="auto" w:fill="009BDE"/>
      <w:spacing w:after="240"/>
    </w:pPr>
    <w:rPr>
      <w:rFonts w:ascii="Calibri" w:eastAsia="Calibri" w:hAnsi="Calibri" w:cs="Times New Roman"/>
      <w:b/>
      <w:color w:val="FFFFFF" w:themeColor="background1"/>
    </w:rPr>
  </w:style>
  <w:style w:type="character" w:styleId="Referenciaintensa">
    <w:name w:val="Intense Reference"/>
    <w:basedOn w:val="Fuentedeprrafopredeter"/>
    <w:uiPriority w:val="32"/>
    <w:qFormat/>
    <w:rsid w:val="00467E65"/>
    <w:rPr>
      <w:b/>
      <w:bCs/>
      <w:smallCaps/>
      <w:color w:val="009BDE"/>
      <w:spacing w:val="5"/>
    </w:rPr>
  </w:style>
  <w:style w:type="character" w:customStyle="1" w:styleId="Ttulo5Car">
    <w:name w:val="Título 5 Car"/>
    <w:basedOn w:val="Fuentedeprrafopredeter"/>
    <w:link w:val="Ttulo5"/>
    <w:uiPriority w:val="9"/>
    <w:rsid w:val="008B5A77"/>
    <w:rPr>
      <w:rFonts w:asciiTheme="majorHAnsi" w:eastAsiaTheme="majorEastAsia" w:hAnsiTheme="majorHAnsi" w:cstheme="majorBidi"/>
      <w:color w:val="2F5496" w:themeColor="accent1" w:themeShade="BF"/>
      <w:sz w:val="22"/>
      <w:szCs w:val="22"/>
      <w:lang w:val="es-PE"/>
    </w:rPr>
  </w:style>
  <w:style w:type="paragraph" w:styleId="Prrafodelista">
    <w:name w:val="List Paragraph"/>
    <w:basedOn w:val="Normal"/>
    <w:uiPriority w:val="34"/>
    <w:qFormat/>
    <w:rsid w:val="00316DDA"/>
    <w:pPr>
      <w:spacing w:line="240" w:lineRule="auto"/>
      <w:ind w:left="720"/>
      <w:contextualSpacing/>
    </w:pPr>
    <w:rPr>
      <w:rFonts w:eastAsiaTheme="minorEastAsi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73185">
      <w:bodyDiv w:val="1"/>
      <w:marLeft w:val="0"/>
      <w:marRight w:val="0"/>
      <w:marTop w:val="0"/>
      <w:marBottom w:val="0"/>
      <w:divBdr>
        <w:top w:val="none" w:sz="0" w:space="0" w:color="auto"/>
        <w:left w:val="none" w:sz="0" w:space="0" w:color="auto"/>
        <w:bottom w:val="none" w:sz="0" w:space="0" w:color="auto"/>
        <w:right w:val="none" w:sz="0" w:space="0" w:color="auto"/>
      </w:divBdr>
      <w:divsChild>
        <w:div w:id="1977175645">
          <w:marLeft w:val="360"/>
          <w:marRight w:val="0"/>
          <w:marTop w:val="200"/>
          <w:marBottom w:val="0"/>
          <w:divBdr>
            <w:top w:val="none" w:sz="0" w:space="0" w:color="auto"/>
            <w:left w:val="none" w:sz="0" w:space="0" w:color="auto"/>
            <w:bottom w:val="none" w:sz="0" w:space="0" w:color="auto"/>
            <w:right w:val="none" w:sz="0" w:space="0" w:color="auto"/>
          </w:divBdr>
        </w:div>
        <w:div w:id="736435801">
          <w:marLeft w:val="1080"/>
          <w:marRight w:val="0"/>
          <w:marTop w:val="100"/>
          <w:marBottom w:val="0"/>
          <w:divBdr>
            <w:top w:val="none" w:sz="0" w:space="0" w:color="auto"/>
            <w:left w:val="none" w:sz="0" w:space="0" w:color="auto"/>
            <w:bottom w:val="none" w:sz="0" w:space="0" w:color="auto"/>
            <w:right w:val="none" w:sz="0" w:space="0" w:color="auto"/>
          </w:divBdr>
        </w:div>
        <w:div w:id="1546983399">
          <w:marLeft w:val="1080"/>
          <w:marRight w:val="0"/>
          <w:marTop w:val="100"/>
          <w:marBottom w:val="0"/>
          <w:divBdr>
            <w:top w:val="none" w:sz="0" w:space="0" w:color="auto"/>
            <w:left w:val="none" w:sz="0" w:space="0" w:color="auto"/>
            <w:bottom w:val="none" w:sz="0" w:space="0" w:color="auto"/>
            <w:right w:val="none" w:sz="0" w:space="0" w:color="auto"/>
          </w:divBdr>
        </w:div>
        <w:div w:id="1742672248">
          <w:marLeft w:val="360"/>
          <w:marRight w:val="0"/>
          <w:marTop w:val="200"/>
          <w:marBottom w:val="0"/>
          <w:divBdr>
            <w:top w:val="none" w:sz="0" w:space="0" w:color="auto"/>
            <w:left w:val="none" w:sz="0" w:space="0" w:color="auto"/>
            <w:bottom w:val="none" w:sz="0" w:space="0" w:color="auto"/>
            <w:right w:val="none" w:sz="0" w:space="0" w:color="auto"/>
          </w:divBdr>
        </w:div>
        <w:div w:id="1083919082">
          <w:marLeft w:val="1080"/>
          <w:marRight w:val="0"/>
          <w:marTop w:val="100"/>
          <w:marBottom w:val="0"/>
          <w:divBdr>
            <w:top w:val="none" w:sz="0" w:space="0" w:color="auto"/>
            <w:left w:val="none" w:sz="0" w:space="0" w:color="auto"/>
            <w:bottom w:val="none" w:sz="0" w:space="0" w:color="auto"/>
            <w:right w:val="none" w:sz="0" w:space="0" w:color="auto"/>
          </w:divBdr>
        </w:div>
        <w:div w:id="157232573">
          <w:marLeft w:val="1080"/>
          <w:marRight w:val="0"/>
          <w:marTop w:val="100"/>
          <w:marBottom w:val="0"/>
          <w:divBdr>
            <w:top w:val="none" w:sz="0" w:space="0" w:color="auto"/>
            <w:left w:val="none" w:sz="0" w:space="0" w:color="auto"/>
            <w:bottom w:val="none" w:sz="0" w:space="0" w:color="auto"/>
            <w:right w:val="none" w:sz="0" w:space="0" w:color="auto"/>
          </w:divBdr>
        </w:div>
        <w:div w:id="1055155912">
          <w:marLeft w:val="1080"/>
          <w:marRight w:val="0"/>
          <w:marTop w:val="100"/>
          <w:marBottom w:val="0"/>
          <w:divBdr>
            <w:top w:val="none" w:sz="0" w:space="0" w:color="auto"/>
            <w:left w:val="none" w:sz="0" w:space="0" w:color="auto"/>
            <w:bottom w:val="none" w:sz="0" w:space="0" w:color="auto"/>
            <w:right w:val="none" w:sz="0" w:space="0" w:color="auto"/>
          </w:divBdr>
        </w:div>
        <w:div w:id="2108571861">
          <w:marLeft w:val="360"/>
          <w:marRight w:val="0"/>
          <w:marTop w:val="200"/>
          <w:marBottom w:val="0"/>
          <w:divBdr>
            <w:top w:val="none" w:sz="0" w:space="0" w:color="auto"/>
            <w:left w:val="none" w:sz="0" w:space="0" w:color="auto"/>
            <w:bottom w:val="none" w:sz="0" w:space="0" w:color="auto"/>
            <w:right w:val="none" w:sz="0" w:space="0" w:color="auto"/>
          </w:divBdr>
        </w:div>
        <w:div w:id="404107129">
          <w:marLeft w:val="1080"/>
          <w:marRight w:val="0"/>
          <w:marTop w:val="100"/>
          <w:marBottom w:val="0"/>
          <w:divBdr>
            <w:top w:val="none" w:sz="0" w:space="0" w:color="auto"/>
            <w:left w:val="none" w:sz="0" w:space="0" w:color="auto"/>
            <w:bottom w:val="none" w:sz="0" w:space="0" w:color="auto"/>
            <w:right w:val="none" w:sz="0" w:space="0" w:color="auto"/>
          </w:divBdr>
        </w:div>
        <w:div w:id="1478498113">
          <w:marLeft w:val="1080"/>
          <w:marRight w:val="0"/>
          <w:marTop w:val="100"/>
          <w:marBottom w:val="0"/>
          <w:divBdr>
            <w:top w:val="none" w:sz="0" w:space="0" w:color="auto"/>
            <w:left w:val="none" w:sz="0" w:space="0" w:color="auto"/>
            <w:bottom w:val="none" w:sz="0" w:space="0" w:color="auto"/>
            <w:right w:val="none" w:sz="0" w:space="0" w:color="auto"/>
          </w:divBdr>
        </w:div>
        <w:div w:id="1306860503">
          <w:marLeft w:val="360"/>
          <w:marRight w:val="0"/>
          <w:marTop w:val="200"/>
          <w:marBottom w:val="0"/>
          <w:divBdr>
            <w:top w:val="none" w:sz="0" w:space="0" w:color="auto"/>
            <w:left w:val="none" w:sz="0" w:space="0" w:color="auto"/>
            <w:bottom w:val="none" w:sz="0" w:space="0" w:color="auto"/>
            <w:right w:val="none" w:sz="0" w:space="0" w:color="auto"/>
          </w:divBdr>
        </w:div>
      </w:divsChild>
    </w:div>
    <w:div w:id="20286323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80d9713-8a66-457c-8652-738aba9abd2b">
      <Terms xmlns="http://schemas.microsoft.com/office/infopath/2007/PartnerControls"/>
    </lcf76f155ced4ddcb4097134ff3c332f>
    <TaxCatchAll xmlns="5e13aadc-de86-43ee-b386-40c01ba74c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F107DD6107CF4A89C8B44FC06F7F2C" ma:contentTypeVersion="18" ma:contentTypeDescription="Crear nuevo documento." ma:contentTypeScope="" ma:versionID="4fe21e38ccaa465d7a44c0274c49e970">
  <xsd:schema xmlns:xsd="http://www.w3.org/2001/XMLSchema" xmlns:xs="http://www.w3.org/2001/XMLSchema" xmlns:p="http://schemas.microsoft.com/office/2006/metadata/properties" xmlns:ns2="a80d9713-8a66-457c-8652-738aba9abd2b" xmlns:ns3="473fff24-1d9e-4bc2-a292-c98295c4b506" xmlns:ns4="5e13aadc-de86-43ee-b386-40c01ba74c80" targetNamespace="http://schemas.microsoft.com/office/2006/metadata/properties" ma:root="true" ma:fieldsID="7d1764df3f2485224618b4e3d438476f" ns2:_="" ns3:_="" ns4:_="">
    <xsd:import namespace="a80d9713-8a66-457c-8652-738aba9abd2b"/>
    <xsd:import namespace="473fff24-1d9e-4bc2-a292-c98295c4b506"/>
    <xsd:import namespace="5e13aadc-de86-43ee-b386-40c01ba74c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d9713-8a66-457c-8652-738aba9abd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0f44cca-6aff-4d49-827c-e4b3bc2e3f13"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3fff24-1d9e-4bc2-a292-c98295c4b506"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13aadc-de86-43ee-b386-40c01ba74c8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ab25516-809f-4c17-b62a-af3e4a31b893}" ma:internalName="TaxCatchAll" ma:showField="CatchAllData" ma:web="473fff24-1d9e-4bc2-a292-c98295c4b5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EF81BA-35FA-4C5A-A78E-A0CB66F41B68}">
  <ds:schemaRefs>
    <ds:schemaRef ds:uri="http://schemas.microsoft.com/office/2006/metadata/properties"/>
    <ds:schemaRef ds:uri="http://schemas.microsoft.com/office/infopath/2007/PartnerControls"/>
    <ds:schemaRef ds:uri="a80d9713-8a66-457c-8652-738aba9abd2b"/>
    <ds:schemaRef ds:uri="5e13aadc-de86-43ee-b386-40c01ba74c80"/>
  </ds:schemaRefs>
</ds:datastoreItem>
</file>

<file path=customXml/itemProps2.xml><?xml version="1.0" encoding="utf-8"?>
<ds:datastoreItem xmlns:ds="http://schemas.openxmlformats.org/officeDocument/2006/customXml" ds:itemID="{7F18469F-F69E-42A6-BE38-607C616696CC}">
  <ds:schemaRefs>
    <ds:schemaRef ds:uri="http://schemas.microsoft.com/sharepoint/v3/contenttype/forms"/>
  </ds:schemaRefs>
</ds:datastoreItem>
</file>

<file path=customXml/itemProps3.xml><?xml version="1.0" encoding="utf-8"?>
<ds:datastoreItem xmlns:ds="http://schemas.openxmlformats.org/officeDocument/2006/customXml" ds:itemID="{00E9A552-5FE1-4CFB-A0ED-31DE887A0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d9713-8a66-457c-8652-738aba9abd2b"/>
    <ds:schemaRef ds:uri="473fff24-1d9e-4bc2-a292-c98295c4b506"/>
    <ds:schemaRef ds:uri="5e13aadc-de86-43ee-b386-40c01ba74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441</Words>
  <Characters>2241</Characters>
  <Application>Microsoft Office Word</Application>
  <DocSecurity>0</DocSecurity>
  <Lines>49</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Mr. Vladimir (WDC)</dc:creator>
  <cp:keywords/>
  <dc:description/>
  <cp:lastModifiedBy>Diego Peralta Suing</cp:lastModifiedBy>
  <cp:revision>21</cp:revision>
  <cp:lastPrinted>2019-01-03T23:14:00Z</cp:lastPrinted>
  <dcterms:created xsi:type="dcterms:W3CDTF">2019-01-22T20:36:00Z</dcterms:created>
  <dcterms:modified xsi:type="dcterms:W3CDTF">2025-10-25T17:58:00Z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0x01010053F107DD6107CF4A89C8B44FC06F7F2C</vt:lpwstr>
  </property>
  <property fmtid="{D5CDD505-2E9C-101B-9397-08002B2CF9AE}" pid="3" name="_dlc_DocIdItemGuid">
    <vt:lpwstr>eaccf7d7-b45d-48b0-a260-83f5adab27e4</vt:lpwstr>
  </property>
  <property fmtid="{D5CDD505-2E9C-101B-9397-08002B2CF9AE}" pid="4" name="Order">
    <vt:r8>18100</vt:r8>
  </property>
</Properties>
</file>