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6715C" w:rsidRDefault="00000000">
      <w:pPr>
        <w:pStyle w:val="Heading1"/>
        <w:jc w:val="center"/>
        <w:rPr>
          <w:rFonts w:ascii="Google Sans" w:eastAsia="Google Sans" w:hAnsi="Google Sans" w:cs="Google Sans"/>
          <w:sz w:val="24"/>
          <w:szCs w:val="24"/>
        </w:rPr>
      </w:pPr>
      <w:bookmarkStart w:id="0" w:name="_wj2j189xt6fj" w:colFirst="0" w:colLast="0"/>
      <w:bookmarkEnd w:id="0"/>
      <w:r>
        <w:rPr>
          <w:rFonts w:ascii="Google Sans" w:eastAsia="Google Sans" w:hAnsi="Google Sans" w:cs="Google Sans"/>
        </w:rPr>
        <w:t>Stakeholder memorandum</w:t>
      </w:r>
    </w:p>
    <w:p w14:paraId="00000022"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TO: IT Manager, Stakeholders</w:t>
      </w:r>
    </w:p>
    <w:p w14:paraId="00000023" w14:textId="1CF04B5D"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 xml:space="preserve">FROM: </w:t>
      </w:r>
      <w:r w:rsidR="00652F89">
        <w:rPr>
          <w:rFonts w:ascii="Google Sans" w:eastAsia="Google Sans" w:hAnsi="Google Sans" w:cs="Google Sans"/>
          <w:color w:val="434343"/>
          <w:sz w:val="24"/>
          <w:szCs w:val="24"/>
        </w:rPr>
        <w:t>Dhruv Prajapati</w:t>
      </w:r>
    </w:p>
    <w:p w14:paraId="00000024" w14:textId="6F69E0F8"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 xml:space="preserve">DATE: </w:t>
      </w:r>
      <w:r w:rsidR="00652F89">
        <w:rPr>
          <w:rFonts w:ascii="Google Sans" w:eastAsia="Google Sans" w:hAnsi="Google Sans" w:cs="Google Sans"/>
          <w:color w:val="434343"/>
          <w:sz w:val="24"/>
          <w:szCs w:val="24"/>
        </w:rPr>
        <w:t>21</w:t>
      </w:r>
      <w:r>
        <w:rPr>
          <w:rFonts w:ascii="Google Sans" w:eastAsia="Google Sans" w:hAnsi="Google Sans" w:cs="Google Sans"/>
          <w:color w:val="434343"/>
          <w:sz w:val="24"/>
          <w:szCs w:val="24"/>
        </w:rPr>
        <w:t>/</w:t>
      </w:r>
      <w:r w:rsidR="00652F89">
        <w:rPr>
          <w:rFonts w:ascii="Google Sans" w:eastAsia="Google Sans" w:hAnsi="Google Sans" w:cs="Google Sans"/>
          <w:color w:val="434343"/>
          <w:sz w:val="24"/>
          <w:szCs w:val="24"/>
        </w:rPr>
        <w:t>10</w:t>
      </w:r>
      <w:r>
        <w:rPr>
          <w:rFonts w:ascii="Google Sans" w:eastAsia="Google Sans" w:hAnsi="Google Sans" w:cs="Google Sans"/>
          <w:color w:val="434343"/>
          <w:sz w:val="24"/>
          <w:szCs w:val="24"/>
        </w:rPr>
        <w:t>/202</w:t>
      </w:r>
      <w:r w:rsidR="00652F89">
        <w:rPr>
          <w:rFonts w:ascii="Google Sans" w:eastAsia="Google Sans" w:hAnsi="Google Sans" w:cs="Google Sans"/>
          <w:color w:val="434343"/>
          <w:sz w:val="24"/>
          <w:szCs w:val="24"/>
        </w:rPr>
        <w:t>4</w:t>
      </w:r>
    </w:p>
    <w:p w14:paraId="00000025"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SUBJECT: Internal IT Audit Findings and Recommendations</w:t>
      </w:r>
    </w:p>
    <w:p w14:paraId="00000026" w14:textId="77777777" w:rsidR="0006715C" w:rsidRDefault="0006715C">
      <w:pPr>
        <w:rPr>
          <w:rFonts w:ascii="Google Sans" w:eastAsia="Google Sans" w:hAnsi="Google Sans" w:cs="Google Sans"/>
          <w:color w:val="434343"/>
          <w:sz w:val="24"/>
          <w:szCs w:val="24"/>
        </w:rPr>
      </w:pPr>
    </w:p>
    <w:p w14:paraId="00000027"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Dear Colleagues,</w:t>
      </w:r>
    </w:p>
    <w:p w14:paraId="00000028" w14:textId="77777777" w:rsidR="0006715C" w:rsidRDefault="0006715C">
      <w:pPr>
        <w:rPr>
          <w:rFonts w:ascii="Google Sans" w:eastAsia="Google Sans" w:hAnsi="Google Sans" w:cs="Google Sans"/>
          <w:color w:val="434343"/>
          <w:sz w:val="24"/>
          <w:szCs w:val="24"/>
        </w:rPr>
      </w:pPr>
    </w:p>
    <w:p w14:paraId="00000029"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I hope this memo finds you well. I would like to bring to your attention the results of the recent internal audit conducted on Botium Toys' IT assets and management systems. The audit aimed to evaluate the current state of our IT infrastructure and identify areas that require attention and improvement.</w:t>
      </w:r>
    </w:p>
    <w:p w14:paraId="0000002A" w14:textId="77777777" w:rsidR="0006715C" w:rsidRDefault="0006715C">
      <w:pPr>
        <w:rPr>
          <w:rFonts w:ascii="Google Sans" w:eastAsia="Google Sans" w:hAnsi="Google Sans" w:cs="Google Sans"/>
          <w:color w:val="434343"/>
          <w:sz w:val="24"/>
          <w:szCs w:val="24"/>
        </w:rPr>
      </w:pPr>
    </w:p>
    <w:p w14:paraId="0000002B" w14:textId="77777777" w:rsidR="0006715C" w:rsidRDefault="00000000">
      <w:pPr>
        <w:rPr>
          <w:rFonts w:ascii="Google Sans" w:eastAsia="Google Sans" w:hAnsi="Google Sans" w:cs="Google Sans"/>
          <w:b/>
          <w:color w:val="434343"/>
          <w:sz w:val="24"/>
          <w:szCs w:val="24"/>
        </w:rPr>
      </w:pPr>
      <w:r>
        <w:rPr>
          <w:rFonts w:ascii="Google Sans" w:eastAsia="Google Sans" w:hAnsi="Google Sans" w:cs="Google Sans"/>
          <w:b/>
          <w:color w:val="434343"/>
          <w:sz w:val="24"/>
          <w:szCs w:val="24"/>
        </w:rPr>
        <w:t>Scope:</w:t>
      </w:r>
      <w:r>
        <w:rPr>
          <w:rFonts w:ascii="Google Sans" w:eastAsia="Google Sans" w:hAnsi="Google Sans" w:cs="Google Sans"/>
          <w:b/>
          <w:color w:val="434343"/>
          <w:sz w:val="24"/>
          <w:szCs w:val="24"/>
        </w:rPr>
        <w:br/>
      </w:r>
    </w:p>
    <w:p w14:paraId="0000002C"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The audit encompassed a comprehensive assessment of the company's IT assets and services, including but not limited to:</w:t>
      </w:r>
    </w:p>
    <w:p w14:paraId="0000002D" w14:textId="77777777" w:rsidR="0006715C" w:rsidRDefault="0006715C">
      <w:pPr>
        <w:rPr>
          <w:rFonts w:ascii="Google Sans" w:eastAsia="Google Sans" w:hAnsi="Google Sans" w:cs="Google Sans"/>
          <w:color w:val="434343"/>
          <w:sz w:val="24"/>
          <w:szCs w:val="24"/>
        </w:rPr>
      </w:pPr>
    </w:p>
    <w:p w14:paraId="0000002E"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On-premises equipment catering to in-office business requirements.</w:t>
      </w:r>
    </w:p>
    <w:p w14:paraId="0000002F"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Employee equipment, consisting of end-user devices such as desktops, laptops, smartphones, along with accessories like headsets, cables, keyboards, mice, and docking stations.</w:t>
      </w:r>
    </w:p>
    <w:p w14:paraId="00000030"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Management of various systems, software, and services encompassing accounting, telecommunication, database, security, ecommerce, and inventory management.</w:t>
      </w:r>
    </w:p>
    <w:p w14:paraId="00000031"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Oversight of internet access and the internal network.</w:t>
      </w:r>
    </w:p>
    <w:p w14:paraId="00000032"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Vendor access management to ensure secure collaborations.</w:t>
      </w:r>
    </w:p>
    <w:p w14:paraId="00000033"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Data center hosting services for critical applications and services.</w:t>
      </w:r>
    </w:p>
    <w:p w14:paraId="00000034"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Data retention and storage solutions to manage information effectively.</w:t>
      </w:r>
    </w:p>
    <w:p w14:paraId="00000035"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Badge readers for access control.</w:t>
      </w:r>
    </w:p>
    <w:p w14:paraId="00000036" w14:textId="77777777" w:rsidR="0006715C" w:rsidRDefault="00000000">
      <w:pPr>
        <w:numPr>
          <w:ilvl w:val="0"/>
          <w:numId w:val="4"/>
        </w:numPr>
        <w:rPr>
          <w:rFonts w:ascii="Google Sans" w:eastAsia="Google Sans" w:hAnsi="Google Sans" w:cs="Google Sans"/>
          <w:color w:val="434343"/>
          <w:sz w:val="24"/>
          <w:szCs w:val="24"/>
        </w:rPr>
      </w:pPr>
      <w:r>
        <w:rPr>
          <w:rFonts w:ascii="Google Sans" w:eastAsia="Google Sans" w:hAnsi="Google Sans" w:cs="Google Sans"/>
          <w:color w:val="434343"/>
          <w:sz w:val="24"/>
          <w:szCs w:val="24"/>
        </w:rPr>
        <w:t>Maintenance of legacy systems that are nearing end-of-life and necessitate human supervision.</w:t>
      </w:r>
    </w:p>
    <w:p w14:paraId="00000037" w14:textId="77777777" w:rsidR="0006715C" w:rsidRDefault="0006715C">
      <w:pPr>
        <w:rPr>
          <w:rFonts w:ascii="Google Sans" w:eastAsia="Google Sans" w:hAnsi="Google Sans" w:cs="Google Sans"/>
          <w:b/>
          <w:color w:val="434343"/>
          <w:sz w:val="24"/>
          <w:szCs w:val="24"/>
        </w:rPr>
      </w:pPr>
    </w:p>
    <w:p w14:paraId="00000038" w14:textId="77777777" w:rsidR="0006715C" w:rsidRDefault="00000000">
      <w:pPr>
        <w:rPr>
          <w:rFonts w:ascii="Google Sans" w:eastAsia="Google Sans" w:hAnsi="Google Sans" w:cs="Google Sans"/>
          <w:b/>
          <w:color w:val="434343"/>
          <w:sz w:val="24"/>
          <w:szCs w:val="24"/>
        </w:rPr>
      </w:pPr>
      <w:r>
        <w:rPr>
          <w:rFonts w:ascii="Google Sans" w:eastAsia="Google Sans" w:hAnsi="Google Sans" w:cs="Google Sans"/>
          <w:b/>
          <w:color w:val="434343"/>
          <w:sz w:val="24"/>
          <w:szCs w:val="24"/>
        </w:rPr>
        <w:t>Goals:</w:t>
      </w:r>
      <w:r>
        <w:rPr>
          <w:rFonts w:ascii="Google Sans" w:eastAsia="Google Sans" w:hAnsi="Google Sans" w:cs="Google Sans"/>
          <w:b/>
          <w:color w:val="434343"/>
          <w:sz w:val="24"/>
          <w:szCs w:val="24"/>
        </w:rPr>
        <w:br/>
      </w:r>
    </w:p>
    <w:p w14:paraId="00000039"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lastRenderedPageBreak/>
        <w:t>The primary objectives of the audit were to assess the efficiency, security, and reliability of our IT assets and services. By doing so, we aimed to identify vulnerabilities, streamline operations, and enhance overall system performance.</w:t>
      </w:r>
    </w:p>
    <w:p w14:paraId="0000003A" w14:textId="77777777" w:rsidR="0006715C" w:rsidRDefault="0006715C">
      <w:pPr>
        <w:rPr>
          <w:rFonts w:ascii="Google Sans" w:eastAsia="Google Sans" w:hAnsi="Google Sans" w:cs="Google Sans"/>
          <w:color w:val="434343"/>
          <w:sz w:val="24"/>
          <w:szCs w:val="24"/>
        </w:rPr>
      </w:pPr>
    </w:p>
    <w:p w14:paraId="0000003B" w14:textId="77777777" w:rsidR="0006715C" w:rsidRDefault="00000000">
      <w:pPr>
        <w:rPr>
          <w:rFonts w:ascii="Google Sans" w:eastAsia="Google Sans" w:hAnsi="Google Sans" w:cs="Google Sans"/>
          <w:b/>
          <w:color w:val="434343"/>
          <w:sz w:val="24"/>
          <w:szCs w:val="24"/>
        </w:rPr>
      </w:pPr>
      <w:r>
        <w:rPr>
          <w:rFonts w:ascii="Google Sans" w:eastAsia="Google Sans" w:hAnsi="Google Sans" w:cs="Google Sans"/>
          <w:b/>
          <w:color w:val="434343"/>
          <w:sz w:val="24"/>
          <w:szCs w:val="24"/>
        </w:rPr>
        <w:br/>
        <w:t>Critical Findings (Must be addressed immediately):</w:t>
      </w:r>
      <w:r>
        <w:rPr>
          <w:rFonts w:ascii="Google Sans" w:eastAsia="Google Sans" w:hAnsi="Google Sans" w:cs="Google Sans"/>
          <w:b/>
          <w:color w:val="434343"/>
          <w:sz w:val="24"/>
          <w:szCs w:val="24"/>
        </w:rPr>
        <w:br/>
      </w:r>
    </w:p>
    <w:p w14:paraId="0000003C"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During the audit, we identified several critical findings that demand immediate attention to ensure the security and stability of our IT environment:</w:t>
      </w:r>
    </w:p>
    <w:p w14:paraId="0000003D" w14:textId="77777777" w:rsidR="0006715C" w:rsidRDefault="0006715C">
      <w:pPr>
        <w:rPr>
          <w:rFonts w:ascii="Google Sans" w:eastAsia="Google Sans" w:hAnsi="Google Sans" w:cs="Google Sans"/>
          <w:color w:val="434343"/>
          <w:sz w:val="24"/>
          <w:szCs w:val="24"/>
        </w:rPr>
      </w:pPr>
    </w:p>
    <w:p w14:paraId="0000003E" w14:textId="77777777" w:rsidR="0006715C" w:rsidRDefault="00000000">
      <w:pPr>
        <w:numPr>
          <w:ilvl w:val="0"/>
          <w:numId w:val="2"/>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t>Security Vulnerabilities in Legacy Systems</w:t>
      </w:r>
      <w:r>
        <w:rPr>
          <w:rFonts w:ascii="Google Sans" w:eastAsia="Google Sans" w:hAnsi="Google Sans" w:cs="Google Sans"/>
          <w:color w:val="434343"/>
          <w:sz w:val="24"/>
          <w:szCs w:val="24"/>
        </w:rPr>
        <w:t>: Our end-of-life legacy systems have shown significant security vulnerabilities that expose our network to potential breaches. Immediate action is required to secure these systems or plan for their replacement.</w:t>
      </w:r>
    </w:p>
    <w:p w14:paraId="0000003F" w14:textId="77777777" w:rsidR="0006715C" w:rsidRDefault="0006715C">
      <w:pPr>
        <w:ind w:left="720"/>
        <w:rPr>
          <w:rFonts w:ascii="Google Sans" w:eastAsia="Google Sans" w:hAnsi="Google Sans" w:cs="Google Sans"/>
          <w:color w:val="434343"/>
          <w:sz w:val="24"/>
          <w:szCs w:val="24"/>
        </w:rPr>
      </w:pPr>
    </w:p>
    <w:p w14:paraId="00000040" w14:textId="77777777" w:rsidR="0006715C" w:rsidRDefault="00000000">
      <w:pPr>
        <w:numPr>
          <w:ilvl w:val="0"/>
          <w:numId w:val="2"/>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t>Access Control Weaknesses:</w:t>
      </w:r>
      <w:r>
        <w:rPr>
          <w:rFonts w:ascii="Google Sans" w:eastAsia="Google Sans" w:hAnsi="Google Sans" w:cs="Google Sans"/>
          <w:color w:val="434343"/>
          <w:sz w:val="24"/>
          <w:szCs w:val="24"/>
        </w:rPr>
        <w:t xml:space="preserve"> Inconsistent badge reader implementation and vendor access management could lead to unauthorized access. It is crucial to strengthen access controls to safeguard sensitive areas and data.</w:t>
      </w:r>
    </w:p>
    <w:p w14:paraId="00000041" w14:textId="77777777" w:rsidR="0006715C" w:rsidRDefault="0006715C">
      <w:pPr>
        <w:rPr>
          <w:rFonts w:ascii="Google Sans" w:eastAsia="Google Sans" w:hAnsi="Google Sans" w:cs="Google Sans"/>
          <w:color w:val="434343"/>
          <w:sz w:val="24"/>
          <w:szCs w:val="24"/>
        </w:rPr>
      </w:pPr>
    </w:p>
    <w:p w14:paraId="00000042" w14:textId="77777777" w:rsidR="0006715C" w:rsidRDefault="00000000">
      <w:pPr>
        <w:rPr>
          <w:rFonts w:ascii="Google Sans" w:eastAsia="Google Sans" w:hAnsi="Google Sans" w:cs="Google Sans"/>
          <w:b/>
          <w:color w:val="434343"/>
          <w:sz w:val="24"/>
          <w:szCs w:val="24"/>
        </w:rPr>
      </w:pPr>
      <w:r>
        <w:rPr>
          <w:rFonts w:ascii="Google Sans" w:eastAsia="Google Sans" w:hAnsi="Google Sans" w:cs="Google Sans"/>
          <w:b/>
          <w:color w:val="434343"/>
          <w:sz w:val="24"/>
          <w:szCs w:val="24"/>
        </w:rPr>
        <w:t>Findings (Should be addressed, but no immediate need):</w:t>
      </w:r>
    </w:p>
    <w:p w14:paraId="00000043" w14:textId="77777777" w:rsidR="0006715C" w:rsidRDefault="0006715C">
      <w:pPr>
        <w:rPr>
          <w:rFonts w:ascii="Google Sans" w:eastAsia="Google Sans" w:hAnsi="Google Sans" w:cs="Google Sans"/>
          <w:b/>
          <w:color w:val="434343"/>
          <w:sz w:val="24"/>
          <w:szCs w:val="24"/>
        </w:rPr>
      </w:pPr>
    </w:p>
    <w:p w14:paraId="00000044"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While the following findings do not pose an immediate threat, addressing them will contribute to overall operational improvement:</w:t>
      </w:r>
    </w:p>
    <w:p w14:paraId="00000045" w14:textId="77777777" w:rsidR="0006715C" w:rsidRDefault="0006715C">
      <w:pPr>
        <w:rPr>
          <w:rFonts w:ascii="Google Sans" w:eastAsia="Google Sans" w:hAnsi="Google Sans" w:cs="Google Sans"/>
          <w:color w:val="434343"/>
          <w:sz w:val="24"/>
          <w:szCs w:val="24"/>
        </w:rPr>
      </w:pPr>
    </w:p>
    <w:p w14:paraId="00000046" w14:textId="77777777" w:rsidR="0006715C" w:rsidRDefault="00000000">
      <w:pPr>
        <w:numPr>
          <w:ilvl w:val="0"/>
          <w:numId w:val="1"/>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t>Software Update Management:</w:t>
      </w:r>
      <w:r>
        <w:rPr>
          <w:rFonts w:ascii="Google Sans" w:eastAsia="Google Sans" w:hAnsi="Google Sans" w:cs="Google Sans"/>
          <w:color w:val="434343"/>
          <w:sz w:val="24"/>
          <w:szCs w:val="24"/>
        </w:rPr>
        <w:t xml:space="preserve"> Some systems and software require more regular updates to ensure optimal performance and security. A more structured approach to update management is recommended.</w:t>
      </w:r>
    </w:p>
    <w:p w14:paraId="00000047" w14:textId="77777777" w:rsidR="0006715C" w:rsidRDefault="0006715C">
      <w:pPr>
        <w:ind w:left="720"/>
        <w:rPr>
          <w:rFonts w:ascii="Google Sans" w:eastAsia="Google Sans" w:hAnsi="Google Sans" w:cs="Google Sans"/>
          <w:color w:val="434343"/>
          <w:sz w:val="24"/>
          <w:szCs w:val="24"/>
        </w:rPr>
      </w:pPr>
    </w:p>
    <w:p w14:paraId="00000048" w14:textId="77777777" w:rsidR="0006715C" w:rsidRDefault="00000000">
      <w:pPr>
        <w:numPr>
          <w:ilvl w:val="0"/>
          <w:numId w:val="1"/>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t>End-User Equipment Monitoring:</w:t>
      </w:r>
      <w:r>
        <w:rPr>
          <w:rFonts w:ascii="Google Sans" w:eastAsia="Google Sans" w:hAnsi="Google Sans" w:cs="Google Sans"/>
          <w:color w:val="434343"/>
          <w:sz w:val="24"/>
          <w:szCs w:val="24"/>
        </w:rPr>
        <w:t xml:space="preserve"> Monitoring and managing end-user devices more proactively can prolong their lifespan and prevent unexpected downtime.</w:t>
      </w:r>
    </w:p>
    <w:p w14:paraId="00000049" w14:textId="77777777" w:rsidR="0006715C" w:rsidRDefault="0006715C">
      <w:pPr>
        <w:rPr>
          <w:rFonts w:ascii="Google Sans" w:eastAsia="Google Sans" w:hAnsi="Google Sans" w:cs="Google Sans"/>
          <w:color w:val="434343"/>
          <w:sz w:val="24"/>
          <w:szCs w:val="24"/>
        </w:rPr>
      </w:pPr>
    </w:p>
    <w:p w14:paraId="0000004A" w14:textId="77777777" w:rsidR="0006715C" w:rsidRDefault="00000000">
      <w:pPr>
        <w:rPr>
          <w:rFonts w:ascii="Google Sans" w:eastAsia="Google Sans" w:hAnsi="Google Sans" w:cs="Google Sans"/>
          <w:b/>
          <w:color w:val="434343"/>
          <w:sz w:val="24"/>
          <w:szCs w:val="24"/>
        </w:rPr>
      </w:pPr>
      <w:r>
        <w:rPr>
          <w:rFonts w:ascii="Google Sans" w:eastAsia="Google Sans" w:hAnsi="Google Sans" w:cs="Google Sans"/>
          <w:b/>
          <w:color w:val="434343"/>
          <w:sz w:val="24"/>
          <w:szCs w:val="24"/>
        </w:rPr>
        <w:t>Summary/Recommendations:</w:t>
      </w:r>
    </w:p>
    <w:p w14:paraId="0000004B" w14:textId="77777777" w:rsidR="0006715C" w:rsidRDefault="0006715C">
      <w:pPr>
        <w:rPr>
          <w:rFonts w:ascii="Google Sans" w:eastAsia="Google Sans" w:hAnsi="Google Sans" w:cs="Google Sans"/>
          <w:b/>
          <w:color w:val="434343"/>
          <w:sz w:val="24"/>
          <w:szCs w:val="24"/>
        </w:rPr>
      </w:pPr>
    </w:p>
    <w:p w14:paraId="0000004C"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In summary, this audit has provided valuable insights into the state of our IT assets and management systems. To address the critical findings, I recommend the following actions:</w:t>
      </w:r>
    </w:p>
    <w:p w14:paraId="0000004D" w14:textId="77777777" w:rsidR="0006715C" w:rsidRDefault="0006715C">
      <w:pPr>
        <w:rPr>
          <w:rFonts w:ascii="Google Sans" w:eastAsia="Google Sans" w:hAnsi="Google Sans" w:cs="Google Sans"/>
          <w:color w:val="434343"/>
          <w:sz w:val="24"/>
          <w:szCs w:val="24"/>
        </w:rPr>
      </w:pPr>
    </w:p>
    <w:p w14:paraId="0000004E" w14:textId="77777777" w:rsidR="0006715C" w:rsidRDefault="00000000">
      <w:pPr>
        <w:numPr>
          <w:ilvl w:val="0"/>
          <w:numId w:val="5"/>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lastRenderedPageBreak/>
        <w:t>Legacy System Mitigation:</w:t>
      </w:r>
      <w:r>
        <w:rPr>
          <w:rFonts w:ascii="Google Sans" w:eastAsia="Google Sans" w:hAnsi="Google Sans" w:cs="Google Sans"/>
          <w:color w:val="434343"/>
          <w:sz w:val="24"/>
          <w:szCs w:val="24"/>
        </w:rPr>
        <w:t xml:space="preserve"> Engage a team to assess and apply security patches to the end-of-life legacy systems or expedite plans for their replacement.</w:t>
      </w:r>
    </w:p>
    <w:p w14:paraId="0000004F" w14:textId="77777777" w:rsidR="0006715C" w:rsidRDefault="0006715C">
      <w:pPr>
        <w:ind w:left="720"/>
        <w:rPr>
          <w:rFonts w:ascii="Google Sans" w:eastAsia="Google Sans" w:hAnsi="Google Sans" w:cs="Google Sans"/>
          <w:color w:val="434343"/>
          <w:sz w:val="24"/>
          <w:szCs w:val="24"/>
        </w:rPr>
      </w:pPr>
    </w:p>
    <w:p w14:paraId="00000050" w14:textId="77777777" w:rsidR="0006715C" w:rsidRDefault="00000000">
      <w:pPr>
        <w:numPr>
          <w:ilvl w:val="0"/>
          <w:numId w:val="5"/>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t xml:space="preserve">Access Control Enhancement: </w:t>
      </w:r>
      <w:r>
        <w:rPr>
          <w:rFonts w:ascii="Google Sans" w:eastAsia="Google Sans" w:hAnsi="Google Sans" w:cs="Google Sans"/>
          <w:color w:val="434343"/>
          <w:sz w:val="24"/>
          <w:szCs w:val="24"/>
        </w:rPr>
        <w:t>Review and enhance our badge reader implementation and vendor access management protocols to prevent unauthorized entry.</w:t>
      </w:r>
    </w:p>
    <w:p w14:paraId="00000051" w14:textId="77777777" w:rsidR="0006715C" w:rsidRDefault="0006715C">
      <w:pPr>
        <w:ind w:left="720"/>
        <w:rPr>
          <w:rFonts w:ascii="Google Sans" w:eastAsia="Google Sans" w:hAnsi="Google Sans" w:cs="Google Sans"/>
          <w:color w:val="434343"/>
          <w:sz w:val="24"/>
          <w:szCs w:val="24"/>
        </w:rPr>
      </w:pPr>
    </w:p>
    <w:p w14:paraId="00000052" w14:textId="77777777" w:rsidR="0006715C" w:rsidRDefault="00000000">
      <w:pPr>
        <w:numPr>
          <w:ilvl w:val="0"/>
          <w:numId w:val="5"/>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t>Update Management Protocol:</w:t>
      </w:r>
      <w:r>
        <w:rPr>
          <w:rFonts w:ascii="Google Sans" w:eastAsia="Google Sans" w:hAnsi="Google Sans" w:cs="Google Sans"/>
          <w:color w:val="434343"/>
          <w:sz w:val="24"/>
          <w:szCs w:val="24"/>
        </w:rPr>
        <w:t xml:space="preserve"> Develop a comprehensive software update management protocol to ensure all systems and software are regularly updated to minimize security risks.</w:t>
      </w:r>
    </w:p>
    <w:p w14:paraId="00000053" w14:textId="77777777" w:rsidR="0006715C" w:rsidRDefault="0006715C">
      <w:pPr>
        <w:ind w:left="720"/>
        <w:rPr>
          <w:rFonts w:ascii="Google Sans" w:eastAsia="Google Sans" w:hAnsi="Google Sans" w:cs="Google Sans"/>
          <w:color w:val="434343"/>
          <w:sz w:val="24"/>
          <w:szCs w:val="24"/>
        </w:rPr>
      </w:pPr>
    </w:p>
    <w:p w14:paraId="00000054" w14:textId="77777777" w:rsidR="0006715C" w:rsidRDefault="00000000">
      <w:pPr>
        <w:numPr>
          <w:ilvl w:val="0"/>
          <w:numId w:val="5"/>
        </w:numPr>
        <w:rPr>
          <w:rFonts w:ascii="Google Sans" w:eastAsia="Google Sans" w:hAnsi="Google Sans" w:cs="Google Sans"/>
          <w:color w:val="434343"/>
          <w:sz w:val="24"/>
          <w:szCs w:val="24"/>
        </w:rPr>
      </w:pPr>
      <w:r>
        <w:rPr>
          <w:rFonts w:ascii="Google Sans" w:eastAsia="Google Sans" w:hAnsi="Google Sans" w:cs="Google Sans"/>
          <w:b/>
          <w:color w:val="434343"/>
          <w:sz w:val="24"/>
          <w:szCs w:val="24"/>
        </w:rPr>
        <w:t>End-User Device Management:</w:t>
      </w:r>
      <w:r>
        <w:rPr>
          <w:rFonts w:ascii="Google Sans" w:eastAsia="Google Sans" w:hAnsi="Google Sans" w:cs="Google Sans"/>
          <w:color w:val="434343"/>
          <w:sz w:val="24"/>
          <w:szCs w:val="24"/>
        </w:rPr>
        <w:t xml:space="preserve"> Implement a proactive device monitoring strategy to extend the lifespan of end-user equipment and reduce unexpected disruptions.</w:t>
      </w:r>
    </w:p>
    <w:p w14:paraId="00000055" w14:textId="77777777" w:rsidR="0006715C" w:rsidRDefault="0006715C">
      <w:pPr>
        <w:rPr>
          <w:rFonts w:ascii="Google Sans" w:eastAsia="Google Sans" w:hAnsi="Google Sans" w:cs="Google Sans"/>
          <w:color w:val="434343"/>
          <w:sz w:val="24"/>
          <w:szCs w:val="24"/>
        </w:rPr>
      </w:pPr>
    </w:p>
    <w:p w14:paraId="00000056" w14:textId="77777777" w:rsidR="0006715C" w:rsidRDefault="00000000">
      <w:pPr>
        <w:rPr>
          <w:rFonts w:ascii="Google Sans" w:eastAsia="Google Sans" w:hAnsi="Google Sans" w:cs="Google Sans"/>
          <w:color w:val="434343"/>
          <w:sz w:val="24"/>
          <w:szCs w:val="24"/>
        </w:rPr>
      </w:pPr>
      <w:r>
        <w:rPr>
          <w:rFonts w:ascii="Google Sans" w:eastAsia="Google Sans" w:hAnsi="Google Sans" w:cs="Google Sans"/>
          <w:color w:val="434343"/>
          <w:sz w:val="24"/>
          <w:szCs w:val="24"/>
        </w:rPr>
        <w:t>Your commitment to addressing these issues promptly will reinforce the security and efficiency of our IT operations. Kindly review these recommendations and collaborate with the relevant teams to implement the necessary actions.</w:t>
      </w:r>
    </w:p>
    <w:p w14:paraId="00000057" w14:textId="77777777" w:rsidR="0006715C" w:rsidRDefault="0006715C">
      <w:pPr>
        <w:rPr>
          <w:rFonts w:ascii="Google Sans" w:eastAsia="Google Sans" w:hAnsi="Google Sans" w:cs="Google Sans"/>
          <w:color w:val="434343"/>
          <w:sz w:val="24"/>
          <w:szCs w:val="24"/>
        </w:rPr>
      </w:pPr>
    </w:p>
    <w:p w14:paraId="00000058" w14:textId="77777777" w:rsidR="0006715C" w:rsidRDefault="0006715C">
      <w:pPr>
        <w:rPr>
          <w:rFonts w:ascii="Google Sans" w:eastAsia="Google Sans" w:hAnsi="Google Sans" w:cs="Google Sans"/>
          <w:color w:val="434343"/>
          <w:sz w:val="24"/>
          <w:szCs w:val="24"/>
        </w:rPr>
      </w:pPr>
    </w:p>
    <w:p w14:paraId="00000059" w14:textId="77777777" w:rsidR="0006715C" w:rsidRDefault="0006715C">
      <w:pPr>
        <w:rPr>
          <w:rFonts w:ascii="Google Sans" w:eastAsia="Google Sans" w:hAnsi="Google Sans" w:cs="Google Sans"/>
          <w:color w:val="434343"/>
          <w:sz w:val="24"/>
          <w:szCs w:val="24"/>
        </w:rPr>
      </w:pPr>
    </w:p>
    <w:p w14:paraId="0000005A" w14:textId="77777777" w:rsidR="0006715C" w:rsidRDefault="0006715C">
      <w:pPr>
        <w:rPr>
          <w:rFonts w:ascii="Google Sans" w:eastAsia="Google Sans" w:hAnsi="Google Sans" w:cs="Google Sans"/>
          <w:color w:val="434343"/>
          <w:sz w:val="24"/>
          <w:szCs w:val="24"/>
        </w:rPr>
      </w:pPr>
    </w:p>
    <w:p w14:paraId="0000005B" w14:textId="77777777" w:rsidR="0006715C" w:rsidRDefault="0006715C">
      <w:pPr>
        <w:rPr>
          <w:rFonts w:ascii="Google Sans" w:eastAsia="Google Sans" w:hAnsi="Google Sans" w:cs="Google Sans"/>
          <w:color w:val="434343"/>
          <w:sz w:val="24"/>
          <w:szCs w:val="24"/>
        </w:rPr>
      </w:pPr>
    </w:p>
    <w:sectPr w:rsidR="0006715C">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6D827" w14:textId="77777777" w:rsidR="00082199" w:rsidRDefault="00082199">
      <w:pPr>
        <w:spacing w:line="240" w:lineRule="auto"/>
      </w:pPr>
      <w:r>
        <w:separator/>
      </w:r>
    </w:p>
  </w:endnote>
  <w:endnote w:type="continuationSeparator" w:id="0">
    <w:p w14:paraId="0E21D282" w14:textId="77777777" w:rsidR="00082199" w:rsidRDefault="00082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7BE53095-4A39-478F-8652-8063E145581F}"/>
    <w:embedBold r:id="rId2" w:fontKey="{68670940-8249-431E-9A25-F7329E2B9CD5}"/>
  </w:font>
  <w:font w:name="Calibri">
    <w:panose1 w:val="020F0502020204030204"/>
    <w:charset w:val="00"/>
    <w:family w:val="swiss"/>
    <w:pitch w:val="variable"/>
    <w:sig w:usb0="E4002EFF" w:usb1="C200247B" w:usb2="00000009" w:usb3="00000000" w:csb0="000001FF" w:csb1="00000000"/>
    <w:embedRegular r:id="rId3" w:fontKey="{72C343FD-87E1-422F-9A69-C0248CF9BB4F}"/>
  </w:font>
  <w:font w:name="Cambria">
    <w:panose1 w:val="02040503050406030204"/>
    <w:charset w:val="00"/>
    <w:family w:val="roman"/>
    <w:pitch w:val="variable"/>
    <w:sig w:usb0="E00006FF" w:usb1="420024FF" w:usb2="02000000" w:usb3="00000000" w:csb0="0000019F" w:csb1="00000000"/>
    <w:embedRegular r:id="rId4" w:fontKey="{1A525986-466A-4061-AD08-8DF13D5B93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A692B" w14:textId="77777777" w:rsidR="00082199" w:rsidRDefault="00082199">
      <w:pPr>
        <w:spacing w:line="240" w:lineRule="auto"/>
      </w:pPr>
      <w:r>
        <w:separator/>
      </w:r>
    </w:p>
  </w:footnote>
  <w:footnote w:type="continuationSeparator" w:id="0">
    <w:p w14:paraId="25775D07" w14:textId="77777777" w:rsidR="00082199" w:rsidRDefault="000821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5C" w14:textId="77777777" w:rsidR="0006715C" w:rsidRDefault="000671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463C7"/>
    <w:multiLevelType w:val="multilevel"/>
    <w:tmpl w:val="2CE49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090BC4"/>
    <w:multiLevelType w:val="multilevel"/>
    <w:tmpl w:val="05E8D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6148DA"/>
    <w:multiLevelType w:val="multilevel"/>
    <w:tmpl w:val="0DD27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311D95"/>
    <w:multiLevelType w:val="multilevel"/>
    <w:tmpl w:val="4792F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4463FC"/>
    <w:multiLevelType w:val="multilevel"/>
    <w:tmpl w:val="19066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E44B25"/>
    <w:multiLevelType w:val="multilevel"/>
    <w:tmpl w:val="0AA015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015069">
    <w:abstractNumId w:val="1"/>
  </w:num>
  <w:num w:numId="2" w16cid:durableId="141698249">
    <w:abstractNumId w:val="5"/>
  </w:num>
  <w:num w:numId="3" w16cid:durableId="354424643">
    <w:abstractNumId w:val="4"/>
  </w:num>
  <w:num w:numId="4" w16cid:durableId="1659193484">
    <w:abstractNumId w:val="3"/>
  </w:num>
  <w:num w:numId="5" w16cid:durableId="931666640">
    <w:abstractNumId w:val="0"/>
  </w:num>
  <w:num w:numId="6" w16cid:durableId="7156188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15C"/>
    <w:rsid w:val="00043863"/>
    <w:rsid w:val="0006715C"/>
    <w:rsid w:val="00082199"/>
    <w:rsid w:val="00652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28549"/>
  <w15:docId w15:val="{D7E658F7-F4F7-4C94-8345-C55C3F3C9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583</Words>
  <Characters>3324</Characters>
  <Application>Microsoft Office Word</Application>
  <DocSecurity>0</DocSecurity>
  <Lines>27</Lines>
  <Paragraphs>7</Paragraphs>
  <ScaleCrop>false</ScaleCrop>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Prajapati</cp:lastModifiedBy>
  <cp:revision>2</cp:revision>
  <dcterms:created xsi:type="dcterms:W3CDTF">2024-10-20T21:20:00Z</dcterms:created>
  <dcterms:modified xsi:type="dcterms:W3CDTF">2024-10-20T21:21:00Z</dcterms:modified>
</cp:coreProperties>
</file>