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4E298509"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w:t>
      </w:r>
      <w:r w:rsidR="00313488">
        <w:rPr>
          <w:rFonts w:asciiTheme="majorHAnsi" w:eastAsia="Times New Roman" w:hAnsiTheme="majorHAnsi" w:cstheme="majorBidi"/>
          <w:spacing w:val="-10"/>
          <w:kern w:val="28"/>
          <w:sz w:val="96"/>
          <w:szCs w:val="96"/>
        </w:rPr>
        <w:t>2</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2D57F3B1" w14:textId="216BEC57" w:rsidR="00AE2BD8" w:rsidRDefault="00183B01">
          <w:pPr>
            <w:pStyle w:val="TO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5915777" w:history="1">
            <w:r w:rsidR="00AE2BD8" w:rsidRPr="00134AC5">
              <w:rPr>
                <w:rStyle w:val="Hyperlink"/>
                <w:noProof/>
              </w:rPr>
              <w:t>Descripción del dataset</w:t>
            </w:r>
            <w:r w:rsidR="00AE2BD8">
              <w:rPr>
                <w:noProof/>
                <w:webHidden/>
              </w:rPr>
              <w:tab/>
            </w:r>
            <w:r w:rsidR="00AE2BD8">
              <w:rPr>
                <w:noProof/>
                <w:webHidden/>
              </w:rPr>
              <w:fldChar w:fldCharType="begin"/>
            </w:r>
            <w:r w:rsidR="00AE2BD8">
              <w:rPr>
                <w:noProof/>
                <w:webHidden/>
              </w:rPr>
              <w:instrText xml:space="preserve"> PAGEREF _Toc135915777 \h </w:instrText>
            </w:r>
            <w:r w:rsidR="00AE2BD8">
              <w:rPr>
                <w:noProof/>
                <w:webHidden/>
              </w:rPr>
            </w:r>
            <w:r w:rsidR="00AE2BD8">
              <w:rPr>
                <w:noProof/>
                <w:webHidden/>
              </w:rPr>
              <w:fldChar w:fldCharType="separate"/>
            </w:r>
            <w:r w:rsidR="00AE2BD8">
              <w:rPr>
                <w:noProof/>
                <w:webHidden/>
              </w:rPr>
              <w:t>3</w:t>
            </w:r>
            <w:r w:rsidR="00AE2BD8">
              <w:rPr>
                <w:noProof/>
                <w:webHidden/>
              </w:rPr>
              <w:fldChar w:fldCharType="end"/>
            </w:r>
          </w:hyperlink>
        </w:p>
        <w:p w14:paraId="222C9B74" w14:textId="004ED972" w:rsidR="00AE2BD8" w:rsidRDefault="00AE2BD8">
          <w:pPr>
            <w:pStyle w:val="TOC1"/>
            <w:tabs>
              <w:tab w:val="right" w:leader="dot" w:pos="8494"/>
            </w:tabs>
            <w:rPr>
              <w:rFonts w:eastAsiaTheme="minorEastAsia"/>
              <w:noProof/>
              <w:kern w:val="2"/>
              <w:lang w:eastAsia="es-ES"/>
              <w14:ligatures w14:val="standardContextual"/>
            </w:rPr>
          </w:pPr>
          <w:hyperlink w:anchor="_Toc135915778" w:history="1">
            <w:r w:rsidRPr="00134AC5">
              <w:rPr>
                <w:rStyle w:val="Hyperlink"/>
                <w:noProof/>
              </w:rPr>
              <w:t>Integración y selección</w:t>
            </w:r>
            <w:r>
              <w:rPr>
                <w:noProof/>
                <w:webHidden/>
              </w:rPr>
              <w:tab/>
            </w:r>
            <w:r>
              <w:rPr>
                <w:noProof/>
                <w:webHidden/>
              </w:rPr>
              <w:fldChar w:fldCharType="begin"/>
            </w:r>
            <w:r>
              <w:rPr>
                <w:noProof/>
                <w:webHidden/>
              </w:rPr>
              <w:instrText xml:space="preserve"> PAGEREF _Toc135915778 \h </w:instrText>
            </w:r>
            <w:r>
              <w:rPr>
                <w:noProof/>
                <w:webHidden/>
              </w:rPr>
            </w:r>
            <w:r>
              <w:rPr>
                <w:noProof/>
                <w:webHidden/>
              </w:rPr>
              <w:fldChar w:fldCharType="separate"/>
            </w:r>
            <w:r>
              <w:rPr>
                <w:noProof/>
                <w:webHidden/>
              </w:rPr>
              <w:t>3</w:t>
            </w:r>
            <w:r>
              <w:rPr>
                <w:noProof/>
                <w:webHidden/>
              </w:rPr>
              <w:fldChar w:fldCharType="end"/>
            </w:r>
          </w:hyperlink>
        </w:p>
        <w:p w14:paraId="245475ED" w14:textId="0B614C9E" w:rsidR="00AE2BD8" w:rsidRDefault="00AE2BD8">
          <w:pPr>
            <w:pStyle w:val="TOC1"/>
            <w:tabs>
              <w:tab w:val="right" w:leader="dot" w:pos="8494"/>
            </w:tabs>
            <w:rPr>
              <w:rFonts w:eastAsiaTheme="minorEastAsia"/>
              <w:noProof/>
              <w:kern w:val="2"/>
              <w:lang w:eastAsia="es-ES"/>
              <w14:ligatures w14:val="standardContextual"/>
            </w:rPr>
          </w:pPr>
          <w:hyperlink w:anchor="_Toc135915779" w:history="1">
            <w:r w:rsidRPr="00134AC5">
              <w:rPr>
                <w:rStyle w:val="Hyperlink"/>
                <w:noProof/>
              </w:rPr>
              <w:t>Limpieza de los datos</w:t>
            </w:r>
            <w:r>
              <w:rPr>
                <w:noProof/>
                <w:webHidden/>
              </w:rPr>
              <w:tab/>
            </w:r>
            <w:r>
              <w:rPr>
                <w:noProof/>
                <w:webHidden/>
              </w:rPr>
              <w:fldChar w:fldCharType="begin"/>
            </w:r>
            <w:r>
              <w:rPr>
                <w:noProof/>
                <w:webHidden/>
              </w:rPr>
              <w:instrText xml:space="preserve"> PAGEREF _Toc135915779 \h </w:instrText>
            </w:r>
            <w:r>
              <w:rPr>
                <w:noProof/>
                <w:webHidden/>
              </w:rPr>
            </w:r>
            <w:r>
              <w:rPr>
                <w:noProof/>
                <w:webHidden/>
              </w:rPr>
              <w:fldChar w:fldCharType="separate"/>
            </w:r>
            <w:r>
              <w:rPr>
                <w:noProof/>
                <w:webHidden/>
              </w:rPr>
              <w:t>4</w:t>
            </w:r>
            <w:r>
              <w:rPr>
                <w:noProof/>
                <w:webHidden/>
              </w:rPr>
              <w:fldChar w:fldCharType="end"/>
            </w:r>
          </w:hyperlink>
        </w:p>
        <w:p w14:paraId="573CD532" w14:textId="76D51CDA" w:rsidR="00AE2BD8" w:rsidRDefault="00AE2BD8">
          <w:pPr>
            <w:pStyle w:val="TOC2"/>
            <w:tabs>
              <w:tab w:val="right" w:leader="dot" w:pos="8494"/>
            </w:tabs>
            <w:rPr>
              <w:rFonts w:eastAsiaTheme="minorEastAsia"/>
              <w:noProof/>
              <w:kern w:val="2"/>
              <w:lang w:eastAsia="es-ES"/>
              <w14:ligatures w14:val="standardContextual"/>
            </w:rPr>
          </w:pPr>
          <w:hyperlink w:anchor="_Toc135915780" w:history="1">
            <w:r w:rsidRPr="00134AC5">
              <w:rPr>
                <w:rStyle w:val="Hyperlink"/>
                <w:noProof/>
              </w:rPr>
              <w:t>Elementos vacíos</w:t>
            </w:r>
            <w:r>
              <w:rPr>
                <w:noProof/>
                <w:webHidden/>
              </w:rPr>
              <w:tab/>
            </w:r>
            <w:r>
              <w:rPr>
                <w:noProof/>
                <w:webHidden/>
              </w:rPr>
              <w:fldChar w:fldCharType="begin"/>
            </w:r>
            <w:r>
              <w:rPr>
                <w:noProof/>
                <w:webHidden/>
              </w:rPr>
              <w:instrText xml:space="preserve"> PAGEREF _Toc135915780 \h </w:instrText>
            </w:r>
            <w:r>
              <w:rPr>
                <w:noProof/>
                <w:webHidden/>
              </w:rPr>
            </w:r>
            <w:r>
              <w:rPr>
                <w:noProof/>
                <w:webHidden/>
              </w:rPr>
              <w:fldChar w:fldCharType="separate"/>
            </w:r>
            <w:r>
              <w:rPr>
                <w:noProof/>
                <w:webHidden/>
              </w:rPr>
              <w:t>4</w:t>
            </w:r>
            <w:r>
              <w:rPr>
                <w:noProof/>
                <w:webHidden/>
              </w:rPr>
              <w:fldChar w:fldCharType="end"/>
            </w:r>
          </w:hyperlink>
        </w:p>
        <w:p w14:paraId="53CBBFAC" w14:textId="1829B952" w:rsidR="00AE2BD8" w:rsidRDefault="00AE2BD8">
          <w:pPr>
            <w:pStyle w:val="TOC2"/>
            <w:tabs>
              <w:tab w:val="right" w:leader="dot" w:pos="8494"/>
            </w:tabs>
            <w:rPr>
              <w:rFonts w:eastAsiaTheme="minorEastAsia"/>
              <w:noProof/>
              <w:kern w:val="2"/>
              <w:lang w:eastAsia="es-ES"/>
              <w14:ligatures w14:val="standardContextual"/>
            </w:rPr>
          </w:pPr>
          <w:hyperlink w:anchor="_Toc135915781" w:history="1">
            <w:r w:rsidRPr="00134AC5">
              <w:rPr>
                <w:rStyle w:val="Hyperlink"/>
                <w:noProof/>
              </w:rPr>
              <w:t>Valores extremos</w:t>
            </w:r>
            <w:r>
              <w:rPr>
                <w:noProof/>
                <w:webHidden/>
              </w:rPr>
              <w:tab/>
            </w:r>
            <w:r>
              <w:rPr>
                <w:noProof/>
                <w:webHidden/>
              </w:rPr>
              <w:fldChar w:fldCharType="begin"/>
            </w:r>
            <w:r>
              <w:rPr>
                <w:noProof/>
                <w:webHidden/>
              </w:rPr>
              <w:instrText xml:space="preserve"> PAGEREF _Toc135915781 \h </w:instrText>
            </w:r>
            <w:r>
              <w:rPr>
                <w:noProof/>
                <w:webHidden/>
              </w:rPr>
            </w:r>
            <w:r>
              <w:rPr>
                <w:noProof/>
                <w:webHidden/>
              </w:rPr>
              <w:fldChar w:fldCharType="separate"/>
            </w:r>
            <w:r>
              <w:rPr>
                <w:noProof/>
                <w:webHidden/>
              </w:rPr>
              <w:t>4</w:t>
            </w:r>
            <w:r>
              <w:rPr>
                <w:noProof/>
                <w:webHidden/>
              </w:rPr>
              <w:fldChar w:fldCharType="end"/>
            </w:r>
          </w:hyperlink>
        </w:p>
        <w:p w14:paraId="4A850186" w14:textId="56FBD8BF" w:rsidR="00AE2BD8" w:rsidRDefault="00AE2BD8">
          <w:pPr>
            <w:pStyle w:val="TOC1"/>
            <w:tabs>
              <w:tab w:val="right" w:leader="dot" w:pos="8494"/>
            </w:tabs>
            <w:rPr>
              <w:rFonts w:eastAsiaTheme="minorEastAsia"/>
              <w:noProof/>
              <w:kern w:val="2"/>
              <w:lang w:eastAsia="es-ES"/>
              <w14:ligatures w14:val="standardContextual"/>
            </w:rPr>
          </w:pPr>
          <w:hyperlink w:anchor="_Toc135915782" w:history="1">
            <w:r w:rsidRPr="00134AC5">
              <w:rPr>
                <w:rStyle w:val="Hyperlink"/>
                <w:noProof/>
              </w:rPr>
              <w:t>Análisis de los datos</w:t>
            </w:r>
            <w:r>
              <w:rPr>
                <w:noProof/>
                <w:webHidden/>
              </w:rPr>
              <w:tab/>
            </w:r>
            <w:r>
              <w:rPr>
                <w:noProof/>
                <w:webHidden/>
              </w:rPr>
              <w:fldChar w:fldCharType="begin"/>
            </w:r>
            <w:r>
              <w:rPr>
                <w:noProof/>
                <w:webHidden/>
              </w:rPr>
              <w:instrText xml:space="preserve"> PAGEREF _Toc135915782 \h </w:instrText>
            </w:r>
            <w:r>
              <w:rPr>
                <w:noProof/>
                <w:webHidden/>
              </w:rPr>
            </w:r>
            <w:r>
              <w:rPr>
                <w:noProof/>
                <w:webHidden/>
              </w:rPr>
              <w:fldChar w:fldCharType="separate"/>
            </w:r>
            <w:r>
              <w:rPr>
                <w:noProof/>
                <w:webHidden/>
              </w:rPr>
              <w:t>4</w:t>
            </w:r>
            <w:r>
              <w:rPr>
                <w:noProof/>
                <w:webHidden/>
              </w:rPr>
              <w:fldChar w:fldCharType="end"/>
            </w:r>
          </w:hyperlink>
        </w:p>
        <w:p w14:paraId="6B985BED" w14:textId="1259DC9D" w:rsidR="00AE2BD8" w:rsidRDefault="00AE2BD8">
          <w:pPr>
            <w:pStyle w:val="TOC1"/>
            <w:tabs>
              <w:tab w:val="right" w:leader="dot" w:pos="8494"/>
            </w:tabs>
            <w:rPr>
              <w:rFonts w:eastAsiaTheme="minorEastAsia"/>
              <w:noProof/>
              <w:kern w:val="2"/>
              <w:lang w:eastAsia="es-ES"/>
              <w14:ligatures w14:val="standardContextual"/>
            </w:rPr>
          </w:pPr>
          <w:hyperlink w:anchor="_Toc135915783" w:history="1">
            <w:r w:rsidRPr="00134AC5">
              <w:rPr>
                <w:rStyle w:val="Hyperlink"/>
                <w:noProof/>
              </w:rPr>
              <w:t>Representación de los resultados</w:t>
            </w:r>
            <w:r>
              <w:rPr>
                <w:noProof/>
                <w:webHidden/>
              </w:rPr>
              <w:tab/>
            </w:r>
            <w:r>
              <w:rPr>
                <w:noProof/>
                <w:webHidden/>
              </w:rPr>
              <w:fldChar w:fldCharType="begin"/>
            </w:r>
            <w:r>
              <w:rPr>
                <w:noProof/>
                <w:webHidden/>
              </w:rPr>
              <w:instrText xml:space="preserve"> PAGEREF _Toc135915783 \h </w:instrText>
            </w:r>
            <w:r>
              <w:rPr>
                <w:noProof/>
                <w:webHidden/>
              </w:rPr>
            </w:r>
            <w:r>
              <w:rPr>
                <w:noProof/>
                <w:webHidden/>
              </w:rPr>
              <w:fldChar w:fldCharType="separate"/>
            </w:r>
            <w:r>
              <w:rPr>
                <w:noProof/>
                <w:webHidden/>
              </w:rPr>
              <w:t>7</w:t>
            </w:r>
            <w:r>
              <w:rPr>
                <w:noProof/>
                <w:webHidden/>
              </w:rPr>
              <w:fldChar w:fldCharType="end"/>
            </w:r>
          </w:hyperlink>
        </w:p>
        <w:p w14:paraId="4F0B82AA" w14:textId="452247A2" w:rsidR="00AE2BD8" w:rsidRDefault="00AE2BD8">
          <w:pPr>
            <w:pStyle w:val="TOC1"/>
            <w:tabs>
              <w:tab w:val="right" w:leader="dot" w:pos="8494"/>
            </w:tabs>
            <w:rPr>
              <w:rFonts w:eastAsiaTheme="minorEastAsia"/>
              <w:noProof/>
              <w:kern w:val="2"/>
              <w:lang w:eastAsia="es-ES"/>
              <w14:ligatures w14:val="standardContextual"/>
            </w:rPr>
          </w:pPr>
          <w:hyperlink w:anchor="_Toc135915784" w:history="1">
            <w:r w:rsidRPr="00134AC5">
              <w:rPr>
                <w:rStyle w:val="Hyperlink"/>
                <w:noProof/>
              </w:rPr>
              <w:t>Resolución del problema</w:t>
            </w:r>
            <w:r>
              <w:rPr>
                <w:noProof/>
                <w:webHidden/>
              </w:rPr>
              <w:tab/>
            </w:r>
            <w:r>
              <w:rPr>
                <w:noProof/>
                <w:webHidden/>
              </w:rPr>
              <w:fldChar w:fldCharType="begin"/>
            </w:r>
            <w:r>
              <w:rPr>
                <w:noProof/>
                <w:webHidden/>
              </w:rPr>
              <w:instrText xml:space="preserve"> PAGEREF _Toc135915784 \h </w:instrText>
            </w:r>
            <w:r>
              <w:rPr>
                <w:noProof/>
                <w:webHidden/>
              </w:rPr>
            </w:r>
            <w:r>
              <w:rPr>
                <w:noProof/>
                <w:webHidden/>
              </w:rPr>
              <w:fldChar w:fldCharType="separate"/>
            </w:r>
            <w:r>
              <w:rPr>
                <w:noProof/>
                <w:webHidden/>
              </w:rPr>
              <w:t>7</w:t>
            </w:r>
            <w:r>
              <w:rPr>
                <w:noProof/>
                <w:webHidden/>
              </w:rPr>
              <w:fldChar w:fldCharType="end"/>
            </w:r>
          </w:hyperlink>
        </w:p>
        <w:p w14:paraId="07A09F6F" w14:textId="02A8B541" w:rsidR="00AE2BD8" w:rsidRDefault="00AE2BD8">
          <w:pPr>
            <w:pStyle w:val="TOC1"/>
            <w:tabs>
              <w:tab w:val="right" w:leader="dot" w:pos="8494"/>
            </w:tabs>
            <w:rPr>
              <w:rFonts w:eastAsiaTheme="minorEastAsia"/>
              <w:noProof/>
              <w:kern w:val="2"/>
              <w:lang w:eastAsia="es-ES"/>
              <w14:ligatures w14:val="standardContextual"/>
            </w:rPr>
          </w:pPr>
          <w:hyperlink w:anchor="_Toc135915785" w:history="1">
            <w:r w:rsidRPr="00134AC5">
              <w:rPr>
                <w:rStyle w:val="Hyperlink"/>
                <w:noProof/>
              </w:rPr>
              <w:t>Código</w:t>
            </w:r>
            <w:r>
              <w:rPr>
                <w:noProof/>
                <w:webHidden/>
              </w:rPr>
              <w:tab/>
            </w:r>
            <w:r>
              <w:rPr>
                <w:noProof/>
                <w:webHidden/>
              </w:rPr>
              <w:fldChar w:fldCharType="begin"/>
            </w:r>
            <w:r>
              <w:rPr>
                <w:noProof/>
                <w:webHidden/>
              </w:rPr>
              <w:instrText xml:space="preserve"> PAGEREF _Toc135915785 \h </w:instrText>
            </w:r>
            <w:r>
              <w:rPr>
                <w:noProof/>
                <w:webHidden/>
              </w:rPr>
            </w:r>
            <w:r>
              <w:rPr>
                <w:noProof/>
                <w:webHidden/>
              </w:rPr>
              <w:fldChar w:fldCharType="separate"/>
            </w:r>
            <w:r>
              <w:rPr>
                <w:noProof/>
                <w:webHidden/>
              </w:rPr>
              <w:t>7</w:t>
            </w:r>
            <w:r>
              <w:rPr>
                <w:noProof/>
                <w:webHidden/>
              </w:rPr>
              <w:fldChar w:fldCharType="end"/>
            </w:r>
          </w:hyperlink>
        </w:p>
        <w:p w14:paraId="3811197A" w14:textId="16B9C0EB" w:rsidR="00AE2BD8" w:rsidRDefault="00AE2BD8">
          <w:pPr>
            <w:pStyle w:val="TOC1"/>
            <w:tabs>
              <w:tab w:val="right" w:leader="dot" w:pos="8494"/>
            </w:tabs>
            <w:rPr>
              <w:rFonts w:eastAsiaTheme="minorEastAsia"/>
              <w:noProof/>
              <w:kern w:val="2"/>
              <w:lang w:eastAsia="es-ES"/>
              <w14:ligatures w14:val="standardContextual"/>
            </w:rPr>
          </w:pPr>
          <w:hyperlink w:anchor="_Toc135915786" w:history="1">
            <w:r w:rsidRPr="00134AC5">
              <w:rPr>
                <w:rStyle w:val="Hyperlink"/>
                <w:noProof/>
              </w:rPr>
              <w:t>Vídeo</w:t>
            </w:r>
            <w:r>
              <w:rPr>
                <w:noProof/>
                <w:webHidden/>
              </w:rPr>
              <w:tab/>
            </w:r>
            <w:r>
              <w:rPr>
                <w:noProof/>
                <w:webHidden/>
              </w:rPr>
              <w:fldChar w:fldCharType="begin"/>
            </w:r>
            <w:r>
              <w:rPr>
                <w:noProof/>
                <w:webHidden/>
              </w:rPr>
              <w:instrText xml:space="preserve"> PAGEREF _Toc135915786 \h </w:instrText>
            </w:r>
            <w:r>
              <w:rPr>
                <w:noProof/>
                <w:webHidden/>
              </w:rPr>
            </w:r>
            <w:r>
              <w:rPr>
                <w:noProof/>
                <w:webHidden/>
              </w:rPr>
              <w:fldChar w:fldCharType="separate"/>
            </w:r>
            <w:r>
              <w:rPr>
                <w:noProof/>
                <w:webHidden/>
              </w:rPr>
              <w:t>7</w:t>
            </w:r>
            <w:r>
              <w:rPr>
                <w:noProof/>
                <w:webHidden/>
              </w:rPr>
              <w:fldChar w:fldCharType="end"/>
            </w:r>
          </w:hyperlink>
        </w:p>
        <w:p w14:paraId="14D4F702" w14:textId="030B20FC"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7F3DE05D" w14:textId="77777777" w:rsidR="001D75E2" w:rsidRDefault="00507DB6" w:rsidP="001D75E2">
      <w:pPr>
        <w:pStyle w:val="Heading1"/>
      </w:pPr>
      <w:bookmarkStart w:id="0" w:name="_Toc135915777"/>
      <w:r>
        <w:lastRenderedPageBreak/>
        <w:t xml:space="preserve">Descripción del </w:t>
      </w:r>
      <w:proofErr w:type="spellStart"/>
      <w:r>
        <w:t>dataset</w:t>
      </w:r>
      <w:bookmarkEnd w:id="0"/>
      <w:proofErr w:type="spellEnd"/>
    </w:p>
    <w:p w14:paraId="5F3F3C33" w14:textId="3A202770" w:rsidR="001D75E2" w:rsidRPr="001D75E2" w:rsidRDefault="001D75E2" w:rsidP="009B0E6C">
      <w:pPr>
        <w:autoSpaceDE w:val="0"/>
        <w:autoSpaceDN w:val="0"/>
        <w:adjustRightInd w:val="0"/>
        <w:spacing w:after="0" w:line="240" w:lineRule="auto"/>
        <w:jc w:val="both"/>
      </w:pPr>
      <w:r w:rsidRPr="001D75E2">
        <w:t xml:space="preserve">El </w:t>
      </w:r>
      <w:proofErr w:type="spellStart"/>
      <w:r w:rsidRPr="001D75E2">
        <w:t>dataset</w:t>
      </w:r>
      <w:proofErr w:type="spellEnd"/>
      <w:r w:rsidRPr="001D75E2">
        <w:t xml:space="preserve"> </w:t>
      </w:r>
      <w:r>
        <w:t>elegido es el propuesto en el enunciado de la práctica, “</w:t>
      </w:r>
      <w:r w:rsidRPr="001D75E2">
        <w:t xml:space="preserve">Heart </w:t>
      </w:r>
      <w:proofErr w:type="spellStart"/>
      <w:r w:rsidRPr="001D75E2">
        <w:t>Attack</w:t>
      </w:r>
      <w:proofErr w:type="spellEnd"/>
      <w:r w:rsidRPr="001D75E2">
        <w:t xml:space="preserve"> </w:t>
      </w:r>
      <w:proofErr w:type="spellStart"/>
      <w:r w:rsidRPr="001D75E2">
        <w:t>Analysis</w:t>
      </w:r>
      <w:proofErr w:type="spellEnd"/>
      <w:r w:rsidRPr="001D75E2">
        <w:t xml:space="preserve"> &amp;</w:t>
      </w:r>
    </w:p>
    <w:p w14:paraId="41266CC5" w14:textId="2BAE14E6" w:rsidR="001D75E2" w:rsidRDefault="001D75E2"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proofErr w:type="spellStart"/>
      <w:r w:rsidRPr="001D75E2">
        <w:rPr>
          <w:rFonts w:asciiTheme="minorHAnsi" w:eastAsiaTheme="minorHAnsi" w:hAnsiTheme="minorHAnsi" w:cstheme="minorBidi"/>
          <w:sz w:val="22"/>
          <w:szCs w:val="22"/>
          <w:lang w:eastAsia="en-US"/>
        </w:rPr>
        <w:t>Prediction</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el cual </w:t>
      </w:r>
      <w:r w:rsidRPr="001D75E2">
        <w:rPr>
          <w:rFonts w:asciiTheme="minorHAnsi" w:eastAsiaTheme="minorHAnsi" w:hAnsiTheme="minorHAnsi" w:cstheme="minorBidi"/>
          <w:sz w:val="22"/>
          <w:szCs w:val="22"/>
          <w:lang w:eastAsia="en-US"/>
        </w:rPr>
        <w:t>hace referencia a un conjunto de datos de pacientes</w:t>
      </w:r>
      <w:r w:rsidR="00CB2DC9">
        <w:rPr>
          <w:rFonts w:asciiTheme="minorHAnsi" w:eastAsiaTheme="minorHAnsi" w:hAnsiTheme="minorHAnsi" w:cstheme="minorBidi"/>
          <w:sz w:val="22"/>
          <w:szCs w:val="22"/>
          <w:lang w:eastAsia="en-US"/>
        </w:rPr>
        <w:t xml:space="preserve"> (edad, sexo…)</w:t>
      </w:r>
      <w:r w:rsidRPr="001D75E2">
        <w:rPr>
          <w:rFonts w:asciiTheme="minorHAnsi" w:eastAsiaTheme="minorHAnsi" w:hAnsiTheme="minorHAnsi" w:cstheme="minorBidi"/>
          <w:sz w:val="22"/>
          <w:szCs w:val="22"/>
          <w:lang w:eastAsia="en-US"/>
        </w:rPr>
        <w:t xml:space="preserve"> relacionados con enfermedades cardiacas. A partir de dichos datos</w:t>
      </w:r>
      <w:r>
        <w:rPr>
          <w:rFonts w:asciiTheme="minorHAnsi" w:eastAsiaTheme="minorHAnsi" w:hAnsiTheme="minorHAnsi" w:cstheme="minorBidi"/>
          <w:sz w:val="22"/>
          <w:szCs w:val="22"/>
          <w:lang w:eastAsia="en-US"/>
        </w:rPr>
        <w:t>, se pretende</w:t>
      </w:r>
      <w:r w:rsidRPr="001D75E2">
        <w:rPr>
          <w:rFonts w:asciiTheme="minorHAnsi" w:eastAsiaTheme="minorHAnsi" w:hAnsiTheme="minorHAnsi" w:cstheme="minorBidi"/>
          <w:sz w:val="22"/>
          <w:szCs w:val="22"/>
          <w:lang w:eastAsia="en-US"/>
        </w:rPr>
        <w:t xml:space="preserve"> predecir que pacientes tienen </w:t>
      </w:r>
      <w:r w:rsidR="00CB2DC9">
        <w:rPr>
          <w:rFonts w:asciiTheme="minorHAnsi" w:eastAsiaTheme="minorHAnsi" w:hAnsiTheme="minorHAnsi" w:cstheme="minorBidi"/>
          <w:sz w:val="22"/>
          <w:szCs w:val="22"/>
          <w:lang w:eastAsia="en-US"/>
        </w:rPr>
        <w:t>una mayor</w:t>
      </w:r>
      <w:r w:rsidRPr="001D75E2">
        <w:rPr>
          <w:rFonts w:asciiTheme="minorHAnsi" w:eastAsiaTheme="minorHAnsi" w:hAnsiTheme="minorHAnsi" w:cstheme="minorBidi"/>
          <w:sz w:val="22"/>
          <w:szCs w:val="22"/>
          <w:lang w:eastAsia="en-US"/>
        </w:rPr>
        <w:t xml:space="preserve"> probabilidad de sufrir una enfermedad del corazón.</w:t>
      </w:r>
    </w:p>
    <w:p w14:paraId="0FAB99FE" w14:textId="462B5B64" w:rsidR="001427CB" w:rsidRDefault="001427CB"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Esto permitiría poder identificar personas susceptible</w:t>
      </w:r>
      <w:r w:rsidR="005E29C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de sufrir una enfermedad cardíaca y tomar medidas preventivas de antemano que podrían prevenir tanto enfermedades </w:t>
      </w:r>
      <w:r w:rsidR="005E29CB">
        <w:rPr>
          <w:rFonts w:asciiTheme="minorHAnsi" w:eastAsiaTheme="minorHAnsi" w:hAnsiTheme="minorHAnsi" w:cstheme="minorBidi"/>
          <w:sz w:val="22"/>
          <w:szCs w:val="22"/>
          <w:lang w:eastAsia="en-US"/>
        </w:rPr>
        <w:t xml:space="preserve">del </w:t>
      </w:r>
      <w:proofErr w:type="gramStart"/>
      <w:r w:rsidR="005E29CB">
        <w:rPr>
          <w:rFonts w:asciiTheme="minorHAnsi" w:eastAsiaTheme="minorHAnsi" w:hAnsiTheme="minorHAnsi" w:cstheme="minorBidi"/>
          <w:sz w:val="22"/>
          <w:szCs w:val="22"/>
          <w:lang w:eastAsia="en-US"/>
        </w:rPr>
        <w:t>corazón</w:t>
      </w:r>
      <w:proofErr w:type="gramEnd"/>
      <w:r w:rsidR="005E29CB">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así como salvar vidas.</w:t>
      </w:r>
    </w:p>
    <w:p w14:paraId="1A8F10A0" w14:textId="77777777" w:rsidR="001B3723" w:rsidRDefault="001B3723" w:rsidP="001B3723">
      <w:pPr>
        <w:pStyle w:val="Heading1"/>
      </w:pPr>
      <w:bookmarkStart w:id="1" w:name="_Toc135915778"/>
      <w:r>
        <w:t>Integración y selección</w:t>
      </w:r>
      <w:bookmarkEnd w:id="1"/>
    </w:p>
    <w:p w14:paraId="7A278AEB" w14:textId="5B97D84D" w:rsidR="001D75E2" w:rsidRDefault="001D75E2"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 xml:space="preserve">Los datos contenidos en el </w:t>
      </w:r>
      <w:proofErr w:type="spellStart"/>
      <w:r w:rsidRPr="001D75E2">
        <w:rPr>
          <w:rFonts w:asciiTheme="minorHAnsi" w:eastAsiaTheme="minorHAnsi" w:hAnsiTheme="minorHAnsi" w:cstheme="minorBidi"/>
          <w:sz w:val="22"/>
          <w:szCs w:val="22"/>
          <w:lang w:eastAsia="en-US"/>
        </w:rPr>
        <w:t>dataset</w:t>
      </w:r>
      <w:proofErr w:type="spellEnd"/>
      <w:r w:rsidRPr="001D75E2">
        <w:rPr>
          <w:rFonts w:asciiTheme="minorHAnsi" w:eastAsiaTheme="minorHAnsi" w:hAnsiTheme="minorHAnsi" w:cstheme="minorBidi"/>
          <w:sz w:val="22"/>
          <w:szCs w:val="22"/>
          <w:lang w:eastAsia="en-US"/>
        </w:rPr>
        <w:t xml:space="preserve"> son un subconjunto de un estudio más amplio</w:t>
      </w:r>
      <w:r w:rsidR="009B0E6C">
        <w:rPr>
          <w:rFonts w:asciiTheme="minorHAnsi" w:eastAsiaTheme="minorHAnsi" w:hAnsiTheme="minorHAnsi" w:cstheme="minorBidi"/>
          <w:sz w:val="22"/>
          <w:szCs w:val="22"/>
          <w:lang w:eastAsia="en-US"/>
        </w:rPr>
        <w:t xml:space="preserve"> (</w:t>
      </w:r>
      <w:r w:rsidR="009B0E6C" w:rsidRPr="009B0E6C">
        <w:rPr>
          <w:rFonts w:asciiTheme="minorHAnsi" w:eastAsiaTheme="minorHAnsi" w:hAnsiTheme="minorHAnsi" w:cstheme="minorBidi"/>
          <w:sz w:val="22"/>
          <w:szCs w:val="22"/>
          <w:lang w:eastAsia="en-US"/>
        </w:rPr>
        <w:t>http://archive.ics.uci.edu/ml/datasets/Heart+Disease</w:t>
      </w:r>
      <w:r w:rsidR="009B0E6C">
        <w:rPr>
          <w:rFonts w:asciiTheme="minorHAnsi" w:eastAsiaTheme="minorHAnsi" w:hAnsiTheme="minorHAnsi" w:cstheme="minorBidi"/>
          <w:sz w:val="22"/>
          <w:szCs w:val="22"/>
          <w:lang w:eastAsia="en-US"/>
        </w:rPr>
        <w:t>)</w:t>
      </w:r>
      <w:r w:rsidRPr="001D75E2">
        <w:rPr>
          <w:rFonts w:asciiTheme="minorHAnsi" w:eastAsiaTheme="minorHAnsi" w:hAnsiTheme="minorHAnsi" w:cstheme="minorBidi"/>
          <w:sz w:val="22"/>
          <w:szCs w:val="22"/>
          <w:lang w:eastAsia="en-US"/>
        </w:rPr>
        <w:t xml:space="preserve"> realizado sobre 4 bases de datos de diferentes países, centrándonos en nuestro caso en un grupo de pacientes pertenecientes a la Cleveland </w:t>
      </w:r>
      <w:proofErr w:type="spellStart"/>
      <w:r w:rsidRPr="001D75E2">
        <w:rPr>
          <w:rFonts w:asciiTheme="minorHAnsi" w:eastAsiaTheme="minorHAnsi" w:hAnsiTheme="minorHAnsi" w:cstheme="minorBidi"/>
          <w:sz w:val="22"/>
          <w:szCs w:val="22"/>
          <w:lang w:eastAsia="en-US"/>
        </w:rPr>
        <w:t>Clinic</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Foundation</w:t>
      </w:r>
      <w:proofErr w:type="spellEnd"/>
      <w:r w:rsidRPr="001D75E2">
        <w:rPr>
          <w:rFonts w:asciiTheme="minorHAnsi" w:eastAsiaTheme="minorHAnsi" w:hAnsiTheme="minorHAnsi" w:cstheme="minorBidi"/>
          <w:sz w:val="22"/>
          <w:szCs w:val="22"/>
          <w:lang w:eastAsia="en-US"/>
        </w:rPr>
        <w:t>.</w:t>
      </w:r>
    </w:p>
    <w:p w14:paraId="3EE066EF" w14:textId="77777777" w:rsidR="009B0E6C"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4A75A71F" w14:textId="77777777" w:rsidR="00CF7D07"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estudio original consta de 76 atributos, pero los </w:t>
      </w:r>
      <w:r w:rsidR="00CF7D07">
        <w:rPr>
          <w:rFonts w:asciiTheme="minorHAnsi" w:eastAsiaTheme="minorHAnsi" w:hAnsiTheme="minorHAnsi" w:cstheme="minorBidi"/>
          <w:sz w:val="22"/>
          <w:szCs w:val="22"/>
          <w:lang w:eastAsia="en-US"/>
        </w:rPr>
        <w:t>experimentos</w:t>
      </w:r>
      <w:r>
        <w:rPr>
          <w:rFonts w:asciiTheme="minorHAnsi" w:eastAsiaTheme="minorHAnsi" w:hAnsiTheme="minorHAnsi" w:cstheme="minorBidi"/>
          <w:sz w:val="22"/>
          <w:szCs w:val="22"/>
          <w:lang w:eastAsia="en-US"/>
        </w:rPr>
        <w:t xml:space="preserve"> </w:t>
      </w:r>
      <w:r w:rsidR="00CF7D07">
        <w:rPr>
          <w:rFonts w:asciiTheme="minorHAnsi" w:eastAsiaTheme="minorHAnsi" w:hAnsiTheme="minorHAnsi" w:cstheme="minorBidi"/>
          <w:sz w:val="22"/>
          <w:szCs w:val="22"/>
          <w:lang w:eastAsia="en-US"/>
        </w:rPr>
        <w:t>publicados se refieren únicamente al subconjunto de 14 atributos presentes en nuestro juego de datos. Dicho conjunto presenta una variable objetivo que es la que se refiere a la presencia de una enfermedad cardiaca en el paciente o no.</w:t>
      </w:r>
    </w:p>
    <w:p w14:paraId="7716006A" w14:textId="7777777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31EE397E" w14:textId="074E831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proofErr w:type="spellStart"/>
      <w:r>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presenta un total de 303 filas y 14 atributos que son los siguientes:</w:t>
      </w:r>
    </w:p>
    <w:p w14:paraId="398440C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Age: edad del paciente en años</w:t>
      </w:r>
    </w:p>
    <w:p w14:paraId="21B6BCF6" w14:textId="34716623"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Sex: </w:t>
      </w:r>
      <w:r>
        <w:t>sexo del paciente (</w:t>
      </w:r>
      <w:r w:rsidRPr="00CF7D07">
        <w:t>1 = Hombre, 0 = Mujer</w:t>
      </w:r>
      <w:r>
        <w:t>)</w:t>
      </w:r>
    </w:p>
    <w:p w14:paraId="7A7BDD97"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Cp</w:t>
      </w:r>
      <w:proofErr w:type="spellEnd"/>
      <w:r w:rsidRPr="00CF7D07">
        <w:t>: tipo de dolor en el pecho (0 = Angina típica, 1 = Angina atípica, 2 = Dolor no anginoso, 3 = Asintomático)</w:t>
      </w:r>
    </w:p>
    <w:p w14:paraId="7CF0DAD8"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Trtbps</w:t>
      </w:r>
      <w:proofErr w:type="spellEnd"/>
      <w:r w:rsidRPr="00CF7D07">
        <w:t>: presión arterial en reposo (en mm Hg)</w:t>
      </w:r>
    </w:p>
    <w:p w14:paraId="3F088D60"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Chol: colesterol (en mg/dl)</w:t>
      </w:r>
    </w:p>
    <w:p w14:paraId="46246DE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Fbs</w:t>
      </w:r>
      <w:proofErr w:type="spellEnd"/>
      <w:r w:rsidRPr="00CF7D07">
        <w:t>: azúcar en sangre en ayunas &gt; 120 mg/dl (1 = true; 0 = false)</w:t>
      </w:r>
    </w:p>
    <w:p w14:paraId="7E99CC9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Restecg</w:t>
      </w:r>
      <w:proofErr w:type="spellEnd"/>
      <w:r w:rsidRPr="00CF7D07">
        <w:t xml:space="preserve">: resultados electrocardiográficos en reposo (0 = normal, 1 = anomalía en la onda ST-T, 2 = hipertrofia ventricular izquierda probable o definitiva según los criterios de </w:t>
      </w:r>
      <w:proofErr w:type="spellStart"/>
      <w:r w:rsidRPr="00CF7D07">
        <w:t>Estes</w:t>
      </w:r>
      <w:proofErr w:type="spellEnd"/>
      <w:r w:rsidRPr="00CF7D07">
        <w:t>)</w:t>
      </w:r>
    </w:p>
    <w:p w14:paraId="6D4B0FE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Thalachh</w:t>
      </w:r>
      <w:proofErr w:type="spellEnd"/>
      <w:r w:rsidRPr="00CF7D07">
        <w:t>: frecuencia cardíaca máxima alcanzada</w:t>
      </w:r>
    </w:p>
    <w:p w14:paraId="73AEEB2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Exng</w:t>
      </w:r>
      <w:proofErr w:type="spellEnd"/>
      <w:r w:rsidRPr="00CF7D07">
        <w:t>: angina inducida por el ejercicio (1 = sí; 0 = no)</w:t>
      </w:r>
    </w:p>
    <w:p w14:paraId="18806BA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Oldpeak</w:t>
      </w:r>
      <w:proofErr w:type="spellEnd"/>
      <w:r w:rsidRPr="00CF7D07">
        <w:t>: Depresión del ST inducida por el ejercicio en relación con el reposo</w:t>
      </w:r>
    </w:p>
    <w:p w14:paraId="11AF6EFE"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Slp</w:t>
      </w:r>
      <w:proofErr w:type="spellEnd"/>
      <w:r w:rsidRPr="00CF7D07">
        <w:t>: pendiente del segmento ST de ejercicio máximo (0 = ascendente, 1 = plano, 2 = descendente)</w:t>
      </w:r>
    </w:p>
    <w:p w14:paraId="1241C105"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Caa</w:t>
      </w:r>
      <w:proofErr w:type="spellEnd"/>
      <w:r w:rsidRPr="00CF7D07">
        <w:t>: número de vasos principales (0-3) coloreados por fluoroscopia</w:t>
      </w:r>
    </w:p>
    <w:p w14:paraId="7F969FE0" w14:textId="1019E479"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Thall</w:t>
      </w:r>
      <w:proofErr w:type="spellEnd"/>
      <w:r w:rsidRPr="00CF7D07">
        <w:t xml:space="preserve">: Resultado de la prueba de esfuerzo con talio </w:t>
      </w:r>
      <w:r w:rsidR="0061639F">
        <w:t>(</w:t>
      </w:r>
      <w:r w:rsidRPr="00CF7D07">
        <w:t>0-3</w:t>
      </w:r>
      <w:r w:rsidR="0061639F">
        <w:t>)</w:t>
      </w:r>
    </w:p>
    <w:p w14:paraId="289E3BF0" w14:textId="201A697E" w:rsidR="009B0E6C" w:rsidRPr="00CF7D07" w:rsidRDefault="00CF7D07" w:rsidP="00C86083">
      <w:pPr>
        <w:numPr>
          <w:ilvl w:val="0"/>
          <w:numId w:val="33"/>
        </w:numPr>
        <w:shd w:val="clear" w:color="auto" w:fill="FFFFFF"/>
        <w:spacing w:after="0" w:line="240" w:lineRule="auto"/>
        <w:jc w:val="both"/>
      </w:pPr>
      <w:r w:rsidRPr="00CF7D07">
        <w:t xml:space="preserve">Output: 0 = menor probabilidad de infarto 1 = </w:t>
      </w:r>
      <w:r>
        <w:t>mayor</w:t>
      </w:r>
      <w:r w:rsidRPr="00CF7D07">
        <w:t xml:space="preserve"> probabilidad de infarto </w:t>
      </w:r>
      <w:r w:rsidR="009B0E6C" w:rsidRPr="00CF7D07">
        <w:t xml:space="preserve"> </w:t>
      </w:r>
    </w:p>
    <w:p w14:paraId="30E73E2A" w14:textId="77777777" w:rsidR="003D6C42" w:rsidRDefault="003D6C42">
      <w:pPr>
        <w:rPr>
          <w:rFonts w:asciiTheme="majorHAnsi" w:eastAsiaTheme="majorEastAsia" w:hAnsiTheme="majorHAnsi" w:cstheme="majorBidi"/>
          <w:color w:val="2F5496" w:themeColor="accent1" w:themeShade="BF"/>
          <w:sz w:val="32"/>
          <w:szCs w:val="32"/>
        </w:rPr>
      </w:pPr>
      <w:r>
        <w:br w:type="page"/>
      </w:r>
    </w:p>
    <w:p w14:paraId="01D15F0C" w14:textId="7567F9CE" w:rsidR="009929AA" w:rsidRDefault="00507DB6" w:rsidP="009929AA">
      <w:pPr>
        <w:pStyle w:val="Heading1"/>
      </w:pPr>
      <w:bookmarkStart w:id="2" w:name="_Toc135915779"/>
      <w:r>
        <w:lastRenderedPageBreak/>
        <w:t>Limpieza de los datos</w:t>
      </w:r>
      <w:bookmarkEnd w:id="2"/>
    </w:p>
    <w:p w14:paraId="10008F53" w14:textId="71CE4A02" w:rsidR="00E96459" w:rsidRPr="00E96459" w:rsidRDefault="00E96459" w:rsidP="0039244E">
      <w:pPr>
        <w:pStyle w:val="Heading2"/>
      </w:pPr>
      <w:bookmarkStart w:id="3" w:name="_Toc135915780"/>
      <w:r>
        <w:t>Elementos vacíos</w:t>
      </w:r>
      <w:bookmarkEnd w:id="3"/>
    </w:p>
    <w:p w14:paraId="45C7938E" w14:textId="3435ED2D" w:rsidR="00E96459" w:rsidRDefault="00F225FA" w:rsidP="00EF136A">
      <w:pPr>
        <w:pStyle w:val="Default"/>
        <w:jc w:val="both"/>
        <w:rPr>
          <w:rFonts w:asciiTheme="minorHAnsi" w:hAnsiTheme="minorHAnsi" w:cstheme="minorBidi"/>
          <w:color w:val="auto"/>
          <w:sz w:val="22"/>
          <w:szCs w:val="22"/>
        </w:rPr>
      </w:pPr>
      <w:r w:rsidRPr="00F225FA">
        <w:rPr>
          <w:rFonts w:asciiTheme="minorHAnsi" w:hAnsiTheme="minorHAnsi" w:cstheme="minorBidi"/>
          <w:color w:val="auto"/>
          <w:sz w:val="22"/>
          <w:szCs w:val="22"/>
        </w:rPr>
        <w:t xml:space="preserve">Tras </w:t>
      </w:r>
      <w:r>
        <w:rPr>
          <w:rFonts w:asciiTheme="minorHAnsi" w:hAnsiTheme="minorHAnsi" w:cstheme="minorBidi"/>
          <w:color w:val="auto"/>
          <w:sz w:val="22"/>
          <w:szCs w:val="22"/>
        </w:rPr>
        <w:t xml:space="preserve">el análisis de los datos, vemos que estos no contienen valores nulos. Adicionalmente, hay variables que presentan el valor 0 si bien es un valor </w:t>
      </w:r>
      <w:r w:rsidR="00C4595A">
        <w:rPr>
          <w:rFonts w:asciiTheme="minorHAnsi" w:hAnsiTheme="minorHAnsi" w:cstheme="minorBidi"/>
          <w:color w:val="auto"/>
          <w:sz w:val="22"/>
          <w:szCs w:val="22"/>
        </w:rPr>
        <w:t>aceptado</w:t>
      </w:r>
      <w:r>
        <w:rPr>
          <w:rFonts w:asciiTheme="minorHAnsi" w:hAnsiTheme="minorHAnsi" w:cstheme="minorBidi"/>
          <w:color w:val="auto"/>
          <w:sz w:val="22"/>
          <w:szCs w:val="22"/>
        </w:rPr>
        <w:t xml:space="preserve"> dentro del rango de valores de dicha</w:t>
      </w:r>
      <w:r w:rsidR="00C4595A">
        <w:rPr>
          <w:rFonts w:asciiTheme="minorHAnsi" w:hAnsiTheme="minorHAnsi" w:cstheme="minorBidi"/>
          <w:color w:val="auto"/>
          <w:sz w:val="22"/>
          <w:szCs w:val="22"/>
        </w:rPr>
        <w:t>s</w:t>
      </w:r>
      <w:r>
        <w:rPr>
          <w:rFonts w:asciiTheme="minorHAnsi" w:hAnsiTheme="minorHAnsi" w:cstheme="minorBidi"/>
          <w:color w:val="auto"/>
          <w:sz w:val="22"/>
          <w:szCs w:val="22"/>
        </w:rPr>
        <w:t xml:space="preserve"> variable</w:t>
      </w:r>
      <w:r w:rsidR="00C4595A">
        <w:rPr>
          <w:rFonts w:asciiTheme="minorHAnsi" w:hAnsiTheme="minorHAnsi" w:cstheme="minorBidi"/>
          <w:color w:val="auto"/>
          <w:sz w:val="22"/>
          <w:szCs w:val="22"/>
        </w:rPr>
        <w:t>s</w:t>
      </w:r>
      <w:r>
        <w:rPr>
          <w:rFonts w:asciiTheme="minorHAnsi" w:hAnsiTheme="minorHAnsi" w:cstheme="minorBidi"/>
          <w:color w:val="auto"/>
          <w:sz w:val="22"/>
          <w:szCs w:val="22"/>
        </w:rPr>
        <w:t>.</w:t>
      </w:r>
    </w:p>
    <w:p w14:paraId="569CA404" w14:textId="171275F6" w:rsidR="00E96459" w:rsidRPr="00F225FA" w:rsidRDefault="00E96459" w:rsidP="0039244E">
      <w:pPr>
        <w:pStyle w:val="Heading2"/>
      </w:pPr>
      <w:bookmarkStart w:id="4" w:name="_Toc135915781"/>
      <w:r>
        <w:t>Valores extremos</w:t>
      </w:r>
      <w:bookmarkEnd w:id="4"/>
    </w:p>
    <w:p w14:paraId="44BE37A9" w14:textId="3FC80DF8"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El </w:t>
      </w:r>
      <w:proofErr w:type="spellStart"/>
      <w:r w:rsidRPr="006B2F91">
        <w:rPr>
          <w:rFonts w:asciiTheme="minorHAnsi" w:eastAsiaTheme="minorHAnsi" w:hAnsiTheme="minorHAnsi" w:cstheme="minorBidi"/>
          <w:sz w:val="22"/>
          <w:szCs w:val="22"/>
          <w:lang w:eastAsia="en-US"/>
        </w:rPr>
        <w:t>dataset</w:t>
      </w:r>
      <w:proofErr w:type="spellEnd"/>
      <w:r w:rsidRPr="006B2F91">
        <w:rPr>
          <w:rFonts w:asciiTheme="minorHAnsi" w:eastAsiaTheme="minorHAnsi" w:hAnsiTheme="minorHAnsi" w:cstheme="minorBidi"/>
          <w:sz w:val="22"/>
          <w:szCs w:val="22"/>
          <w:lang w:eastAsia="en-US"/>
        </w:rPr>
        <w:t xml:space="preserve"> presenta una alta disparidad en las escalas de valores de algunas variables en comparación con otras, al igual que la desviación </w:t>
      </w:r>
      <w:r w:rsidR="001C43F7" w:rsidRPr="006B2F91">
        <w:rPr>
          <w:rFonts w:asciiTheme="minorHAnsi" w:eastAsiaTheme="minorHAnsi" w:hAnsiTheme="minorHAnsi" w:cstheme="minorBidi"/>
          <w:sz w:val="22"/>
          <w:szCs w:val="22"/>
          <w:lang w:eastAsia="en-US"/>
        </w:rPr>
        <w:t>estándar</w:t>
      </w:r>
      <w:r w:rsidRPr="006B2F91">
        <w:rPr>
          <w:rFonts w:asciiTheme="minorHAnsi" w:eastAsiaTheme="minorHAnsi" w:hAnsiTheme="minorHAnsi" w:cstheme="minorBidi"/>
          <w:sz w:val="22"/>
          <w:szCs w:val="22"/>
          <w:lang w:eastAsia="en-US"/>
        </w:rPr>
        <w:t xml:space="preserve">. Estos valores no los consideramos </w:t>
      </w:r>
      <w:proofErr w:type="spellStart"/>
      <w:r w:rsidRPr="006B2F91">
        <w:rPr>
          <w:rFonts w:asciiTheme="minorHAnsi" w:eastAsiaTheme="minorHAnsi" w:hAnsiTheme="minorHAnsi" w:cstheme="minorBidi"/>
          <w:sz w:val="22"/>
          <w:szCs w:val="22"/>
          <w:lang w:eastAsia="en-US"/>
        </w:rPr>
        <w:t>outliers</w:t>
      </w:r>
      <w:proofErr w:type="spellEnd"/>
      <w:r w:rsidRPr="006B2F91">
        <w:rPr>
          <w:rFonts w:asciiTheme="minorHAnsi" w:eastAsiaTheme="minorHAnsi" w:hAnsiTheme="minorHAnsi" w:cstheme="minorBidi"/>
          <w:sz w:val="22"/>
          <w:szCs w:val="22"/>
          <w:lang w:eastAsia="en-US"/>
        </w:rPr>
        <w:t xml:space="preserve"> </w:t>
      </w:r>
      <w:r w:rsidR="001C43F7" w:rsidRPr="006B2F91">
        <w:rPr>
          <w:rFonts w:asciiTheme="minorHAnsi" w:eastAsiaTheme="minorHAnsi" w:hAnsiTheme="minorHAnsi" w:cstheme="minorBidi"/>
          <w:sz w:val="22"/>
          <w:szCs w:val="22"/>
          <w:lang w:eastAsia="en-US"/>
        </w:rPr>
        <w:t>erróneos</w:t>
      </w:r>
      <w:r w:rsidRPr="006B2F91">
        <w:rPr>
          <w:rFonts w:asciiTheme="minorHAnsi" w:eastAsiaTheme="minorHAnsi" w:hAnsiTheme="minorHAnsi" w:cstheme="minorBidi"/>
          <w:sz w:val="22"/>
          <w:szCs w:val="22"/>
          <w:lang w:eastAsia="en-US"/>
        </w:rPr>
        <w:t xml:space="preserve"> dado que entran dentro de los posibles valores de las observaciones.</w:t>
      </w:r>
    </w:p>
    <w:p w14:paraId="506A3532" w14:textId="77777777"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Para evitar que estas variables con valores elevados dominen respecto las variables con valores reducidos se deberían normalizar para que todas las variables independientes del estudio tengan el mismo rango de valores, normalmente [0,1].</w:t>
      </w:r>
    </w:p>
    <w:p w14:paraId="1587A119" w14:textId="271037B5" w:rsidR="006B2F91" w:rsidRPr="006B2F91" w:rsidRDefault="006B2F91" w:rsidP="006B2F91">
      <w:pPr>
        <w:pStyle w:val="NormalWeb"/>
        <w:shd w:val="clear" w:color="auto" w:fill="FFFFFF"/>
        <w:spacing w:before="0" w:beforeAutospacing="0" w:after="12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Normalizar variables es muy importante para poder aplicar algoritmos de machine </w:t>
      </w:r>
      <w:proofErr w:type="spellStart"/>
      <w:r w:rsidRPr="006B2F91">
        <w:rPr>
          <w:rFonts w:asciiTheme="minorHAnsi" w:eastAsiaTheme="minorHAnsi" w:hAnsiTheme="minorHAnsi" w:cstheme="minorBidi"/>
          <w:sz w:val="22"/>
          <w:szCs w:val="22"/>
          <w:lang w:eastAsia="en-US"/>
        </w:rPr>
        <w:t>learning</w:t>
      </w:r>
      <w:proofErr w:type="spellEnd"/>
      <w:r w:rsidRPr="006B2F91">
        <w:rPr>
          <w:rFonts w:asciiTheme="minorHAnsi" w:eastAsiaTheme="minorHAnsi" w:hAnsiTheme="minorHAnsi" w:cstheme="minorBidi"/>
          <w:sz w:val="22"/>
          <w:szCs w:val="22"/>
          <w:lang w:eastAsia="en-US"/>
        </w:rPr>
        <w:t xml:space="preserve">, de lo contrario los modelos resultantes tenderán a </w:t>
      </w:r>
      <w:r w:rsidR="001C43F7" w:rsidRPr="006B2F91">
        <w:rPr>
          <w:rFonts w:asciiTheme="minorHAnsi" w:eastAsiaTheme="minorHAnsi" w:hAnsiTheme="minorHAnsi" w:cstheme="minorBidi"/>
          <w:sz w:val="22"/>
          <w:szCs w:val="22"/>
          <w:lang w:eastAsia="en-US"/>
        </w:rPr>
        <w:t>sobre ponderar</w:t>
      </w:r>
      <w:r w:rsidRPr="006B2F91">
        <w:rPr>
          <w:rFonts w:asciiTheme="minorHAnsi" w:eastAsiaTheme="minorHAnsi" w:hAnsiTheme="minorHAnsi" w:cstheme="minorBidi"/>
          <w:sz w:val="22"/>
          <w:szCs w:val="22"/>
          <w:lang w:eastAsia="en-US"/>
        </w:rPr>
        <w:t xml:space="preserve"> las variables de rangos elevados.</w:t>
      </w:r>
      <w:r w:rsidR="00A512A4">
        <w:rPr>
          <w:rFonts w:asciiTheme="minorHAnsi" w:eastAsiaTheme="minorHAnsi" w:hAnsiTheme="minorHAnsi" w:cstheme="minorBidi"/>
          <w:sz w:val="22"/>
          <w:szCs w:val="22"/>
          <w:lang w:eastAsia="en-US"/>
        </w:rPr>
        <w:t xml:space="preserve"> Por lo tanto, normalizaremos las variables independientes en un mismo rango, esto es [0,1].</w:t>
      </w:r>
    </w:p>
    <w:p w14:paraId="7BB1F7E5" w14:textId="3AD64FC2" w:rsidR="009929AA" w:rsidRDefault="00A84F8D" w:rsidP="009929AA">
      <w:pPr>
        <w:pStyle w:val="Heading1"/>
      </w:pPr>
      <w:bookmarkStart w:id="5" w:name="_Toc135915782"/>
      <w:r>
        <w:t>Análisis</w:t>
      </w:r>
      <w:r w:rsidR="00507DB6">
        <w:t xml:space="preserve"> de los datos</w:t>
      </w:r>
      <w:bookmarkEnd w:id="5"/>
    </w:p>
    <w:p w14:paraId="067A3214" w14:textId="21159614" w:rsidR="004E67CF" w:rsidRDefault="000D1538"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Comenzamos el análisis de los datos analizando tanto la distribución de la variable objetivo de manera </w:t>
      </w:r>
      <w:r w:rsidR="00FC1A21">
        <w:rPr>
          <w:rFonts w:asciiTheme="minorHAnsi" w:hAnsiTheme="minorHAnsi" w:cstheme="minorBidi"/>
          <w:color w:val="auto"/>
          <w:sz w:val="22"/>
          <w:szCs w:val="22"/>
        </w:rPr>
        <w:t>independiente,</w:t>
      </w:r>
      <w:r>
        <w:rPr>
          <w:rFonts w:asciiTheme="minorHAnsi" w:hAnsiTheme="minorHAnsi" w:cstheme="minorBidi"/>
          <w:color w:val="auto"/>
          <w:sz w:val="22"/>
          <w:szCs w:val="22"/>
        </w:rPr>
        <w:t xml:space="preserve"> así como la distribución del resto de variables según la variable objetivo.</w:t>
      </w:r>
    </w:p>
    <w:p w14:paraId="073E4F77" w14:textId="77777777" w:rsidR="00C063D2" w:rsidRDefault="00C063D2" w:rsidP="00EF136A">
      <w:pPr>
        <w:pStyle w:val="Default"/>
        <w:jc w:val="both"/>
        <w:rPr>
          <w:rFonts w:asciiTheme="minorHAnsi" w:hAnsiTheme="minorHAnsi" w:cstheme="minorBidi"/>
          <w:color w:val="auto"/>
          <w:sz w:val="22"/>
          <w:szCs w:val="22"/>
        </w:rPr>
      </w:pPr>
    </w:p>
    <w:p w14:paraId="5A740F85" w14:textId="13A076AC" w:rsidR="00840A5C" w:rsidRDefault="00840A5C" w:rsidP="00EF136A">
      <w:pPr>
        <w:pStyle w:val="Default"/>
        <w:jc w:val="both"/>
        <w:rPr>
          <w:rFonts w:asciiTheme="minorHAnsi" w:hAnsiTheme="minorHAnsi" w:cstheme="minorBidi"/>
          <w:color w:val="auto"/>
          <w:sz w:val="22"/>
          <w:szCs w:val="22"/>
        </w:rPr>
      </w:pPr>
      <w:r w:rsidRPr="00840A5C">
        <w:rPr>
          <w:rFonts w:asciiTheme="minorHAnsi" w:hAnsiTheme="minorHAnsi" w:cstheme="minorBidi"/>
          <w:color w:val="auto"/>
          <w:sz w:val="22"/>
          <w:szCs w:val="22"/>
        </w:rPr>
        <w:drawing>
          <wp:inline distT="0" distB="0" distL="0" distR="0" wp14:anchorId="0DF55245" wp14:editId="334DE867">
            <wp:extent cx="2432649" cy="1815906"/>
            <wp:effectExtent l="0" t="0" r="6350" b="0"/>
            <wp:docPr id="19343409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1" name="Picture 1" descr="A picture containing text, screenshot, diagram, plot&#10;&#10;Description automatically generated"/>
                    <pic:cNvPicPr/>
                  </pic:nvPicPr>
                  <pic:blipFill>
                    <a:blip r:embed="rId8"/>
                    <a:stretch>
                      <a:fillRect/>
                    </a:stretch>
                  </pic:blipFill>
                  <pic:spPr>
                    <a:xfrm>
                      <a:off x="0" y="0"/>
                      <a:ext cx="2459430" cy="1835897"/>
                    </a:xfrm>
                    <a:prstGeom prst="rect">
                      <a:avLst/>
                    </a:prstGeom>
                  </pic:spPr>
                </pic:pic>
              </a:graphicData>
            </a:graphic>
          </wp:inline>
        </w:drawing>
      </w:r>
    </w:p>
    <w:p w14:paraId="0767E884" w14:textId="7211A1FD" w:rsidR="00876958"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un lado, </w:t>
      </w:r>
      <w:r w:rsidRPr="00876958">
        <w:rPr>
          <w:rFonts w:asciiTheme="minorHAnsi" w:hAnsiTheme="minorHAnsi" w:cstheme="minorBidi"/>
          <w:color w:val="auto"/>
          <w:sz w:val="22"/>
          <w:szCs w:val="22"/>
        </w:rPr>
        <w:t>la variable objetivo parece estar distribuida de manera uniforme, si bien es mayor el número de pacientes con probabilidad de tener un infarto.</w:t>
      </w:r>
      <w:r>
        <w:rPr>
          <w:rFonts w:asciiTheme="minorHAnsi" w:hAnsiTheme="minorHAnsi" w:cstheme="minorBidi"/>
          <w:color w:val="auto"/>
          <w:sz w:val="22"/>
          <w:szCs w:val="22"/>
        </w:rPr>
        <w:t xml:space="preserve"> Veamos ahora el resto de </w:t>
      </w:r>
      <w:r w:rsidR="00E07F8C">
        <w:rPr>
          <w:rFonts w:asciiTheme="minorHAnsi" w:hAnsiTheme="minorHAnsi" w:cstheme="minorBidi"/>
          <w:color w:val="auto"/>
          <w:sz w:val="22"/>
          <w:szCs w:val="22"/>
        </w:rPr>
        <w:t>las variables</w:t>
      </w:r>
      <w:r>
        <w:rPr>
          <w:rFonts w:asciiTheme="minorHAnsi" w:hAnsiTheme="minorHAnsi" w:cstheme="minorBidi"/>
          <w:color w:val="auto"/>
          <w:sz w:val="22"/>
          <w:szCs w:val="22"/>
        </w:rPr>
        <w:t>:</w:t>
      </w:r>
    </w:p>
    <w:p w14:paraId="37840691" w14:textId="77777777" w:rsidR="00B36B27" w:rsidRDefault="00B36B27" w:rsidP="00876958">
      <w:pPr>
        <w:pStyle w:val="Default"/>
        <w:jc w:val="both"/>
        <w:rPr>
          <w:rFonts w:asciiTheme="minorHAnsi" w:hAnsiTheme="minorHAnsi" w:cstheme="minorBidi"/>
          <w:color w:val="auto"/>
          <w:sz w:val="22"/>
          <w:szCs w:val="22"/>
        </w:rPr>
      </w:pPr>
    </w:p>
    <w:p w14:paraId="40B9B474" w14:textId="1CDE42C3" w:rsidR="00955399" w:rsidRDefault="00876958" w:rsidP="00C063D2">
      <w:pPr>
        <w:pStyle w:val="Default"/>
        <w:jc w:val="both"/>
        <w:rPr>
          <w:rFonts w:asciiTheme="minorHAnsi" w:hAnsiTheme="minorHAnsi" w:cstheme="minorBidi"/>
          <w:color w:val="auto"/>
          <w:sz w:val="22"/>
          <w:szCs w:val="22"/>
        </w:rPr>
      </w:pPr>
      <w:r w:rsidRPr="00876958">
        <w:rPr>
          <w:rFonts w:asciiTheme="minorHAnsi" w:hAnsiTheme="minorHAnsi" w:cstheme="minorBidi"/>
          <w:color w:val="auto"/>
          <w:sz w:val="22"/>
          <w:szCs w:val="22"/>
        </w:rPr>
        <w:drawing>
          <wp:inline distT="0" distB="0" distL="0" distR="0" wp14:anchorId="15B3F468" wp14:editId="53858EDD">
            <wp:extent cx="5840083" cy="2310212"/>
            <wp:effectExtent l="0" t="0" r="8890" b="0"/>
            <wp:docPr id="85099180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1803" name="Picture 1" descr="A screenshot of a graph&#10;&#10;Description automatically generated with low confidence"/>
                    <pic:cNvPicPr/>
                  </pic:nvPicPr>
                  <pic:blipFill>
                    <a:blip r:embed="rId9"/>
                    <a:stretch>
                      <a:fillRect/>
                    </a:stretch>
                  </pic:blipFill>
                  <pic:spPr>
                    <a:xfrm>
                      <a:off x="0" y="0"/>
                      <a:ext cx="5866245" cy="2320561"/>
                    </a:xfrm>
                    <a:prstGeom prst="rect">
                      <a:avLst/>
                    </a:prstGeom>
                  </pic:spPr>
                </pic:pic>
              </a:graphicData>
            </a:graphic>
          </wp:inline>
        </w:drawing>
      </w:r>
    </w:p>
    <w:p w14:paraId="3BDCF802" w14:textId="50FD9B85" w:rsidR="00840A5C" w:rsidRDefault="00876958" w:rsidP="00C063D2">
      <w:pPr>
        <w:pStyle w:val="Default"/>
        <w:jc w:val="both"/>
        <w:rPr>
          <w:rFonts w:asciiTheme="minorHAnsi" w:hAnsiTheme="minorHAnsi" w:cstheme="minorBidi"/>
          <w:color w:val="auto"/>
          <w:sz w:val="22"/>
          <w:szCs w:val="22"/>
        </w:rPr>
      </w:pPr>
      <w:r w:rsidRPr="00876958">
        <w:rPr>
          <w:rFonts w:asciiTheme="minorHAnsi" w:hAnsiTheme="minorHAnsi" w:cstheme="minorBidi"/>
          <w:color w:val="auto"/>
          <w:sz w:val="22"/>
          <w:szCs w:val="22"/>
        </w:rPr>
        <w:lastRenderedPageBreak/>
        <w:drawing>
          <wp:inline distT="0" distB="0" distL="0" distR="0" wp14:anchorId="3ACA72BD" wp14:editId="030F69B6">
            <wp:extent cx="5839460" cy="2311338"/>
            <wp:effectExtent l="0" t="0" r="0" b="0"/>
            <wp:docPr id="1859827187" name="Picture 1" descr="A picture containing diagram, line,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7187" name="Picture 1" descr="A picture containing diagram, line, plot, parallel&#10;&#10;Description automatically generated"/>
                    <pic:cNvPicPr/>
                  </pic:nvPicPr>
                  <pic:blipFill>
                    <a:blip r:embed="rId10"/>
                    <a:stretch>
                      <a:fillRect/>
                    </a:stretch>
                  </pic:blipFill>
                  <pic:spPr>
                    <a:xfrm>
                      <a:off x="0" y="0"/>
                      <a:ext cx="5866656" cy="2322103"/>
                    </a:xfrm>
                    <a:prstGeom prst="rect">
                      <a:avLst/>
                    </a:prstGeom>
                  </pic:spPr>
                </pic:pic>
              </a:graphicData>
            </a:graphic>
          </wp:inline>
        </w:drawing>
      </w:r>
    </w:p>
    <w:p w14:paraId="045FE20C" w14:textId="783795AE" w:rsidR="00876958" w:rsidRDefault="00876958" w:rsidP="00C063D2">
      <w:pPr>
        <w:pStyle w:val="Default"/>
        <w:jc w:val="both"/>
        <w:rPr>
          <w:rFonts w:asciiTheme="minorHAnsi" w:hAnsiTheme="minorHAnsi" w:cstheme="minorBidi"/>
          <w:color w:val="auto"/>
          <w:sz w:val="22"/>
          <w:szCs w:val="22"/>
        </w:rPr>
      </w:pPr>
      <w:r w:rsidRPr="00876958">
        <w:rPr>
          <w:rFonts w:asciiTheme="minorHAnsi" w:hAnsiTheme="minorHAnsi" w:cstheme="minorBidi"/>
          <w:color w:val="auto"/>
          <w:sz w:val="22"/>
          <w:szCs w:val="22"/>
        </w:rPr>
        <w:drawing>
          <wp:inline distT="0" distB="0" distL="0" distR="0" wp14:anchorId="07762B20" wp14:editId="67AFCBE0">
            <wp:extent cx="1863306" cy="1181714"/>
            <wp:effectExtent l="0" t="0" r="3810" b="0"/>
            <wp:docPr id="585126833"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6833" name="Picture 1" descr="A picture containing text, screenshot, line, plot&#10;&#10;Description automatically generated"/>
                    <pic:cNvPicPr/>
                  </pic:nvPicPr>
                  <pic:blipFill>
                    <a:blip r:embed="rId11"/>
                    <a:stretch>
                      <a:fillRect/>
                    </a:stretch>
                  </pic:blipFill>
                  <pic:spPr>
                    <a:xfrm>
                      <a:off x="0" y="0"/>
                      <a:ext cx="1898283" cy="1203897"/>
                    </a:xfrm>
                    <a:prstGeom prst="rect">
                      <a:avLst/>
                    </a:prstGeom>
                  </pic:spPr>
                </pic:pic>
              </a:graphicData>
            </a:graphic>
          </wp:inline>
        </w:drawing>
      </w:r>
    </w:p>
    <w:p w14:paraId="3A601EFB" w14:textId="77777777" w:rsidR="00E07F8C" w:rsidRDefault="00E07F8C" w:rsidP="00C063D2">
      <w:pPr>
        <w:pStyle w:val="Default"/>
        <w:jc w:val="both"/>
        <w:rPr>
          <w:rFonts w:asciiTheme="minorHAnsi" w:hAnsiTheme="minorHAnsi" w:cstheme="minorBidi"/>
          <w:color w:val="auto"/>
          <w:sz w:val="22"/>
          <w:szCs w:val="22"/>
        </w:rPr>
      </w:pPr>
    </w:p>
    <w:p w14:paraId="0F4144C3" w14:textId="77777777" w:rsidR="00CE5F87" w:rsidRDefault="008232B8"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Comprobamos la normalidad de las variables a través de la realización del test de Shapiro-Wilk</w:t>
      </w:r>
      <w:r w:rsidR="00CE5F87">
        <w:rPr>
          <w:rFonts w:asciiTheme="minorHAnsi" w:hAnsiTheme="minorHAnsi" w:cstheme="minorBidi"/>
          <w:color w:val="auto"/>
          <w:sz w:val="22"/>
          <w:szCs w:val="22"/>
        </w:rPr>
        <w:t xml:space="preserve">, comparando el resultado del p-valor del test con el nivel de significancia 0,05. </w:t>
      </w:r>
    </w:p>
    <w:p w14:paraId="498D301A" w14:textId="77777777" w:rsidR="00CE5F87" w:rsidRDefault="00CE5F87" w:rsidP="00C063D2">
      <w:pPr>
        <w:pStyle w:val="Default"/>
        <w:jc w:val="both"/>
        <w:rPr>
          <w:rFonts w:asciiTheme="minorHAnsi" w:hAnsiTheme="minorHAnsi" w:cstheme="minorBidi"/>
          <w:color w:val="auto"/>
          <w:sz w:val="22"/>
          <w:szCs w:val="22"/>
        </w:rPr>
      </w:pPr>
    </w:p>
    <w:p w14:paraId="2E76C49E" w14:textId="77777777" w:rsidR="00CE5F87"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mayor que 0,05 consideramos que la muestra mantiene una distribución normal.</w:t>
      </w:r>
    </w:p>
    <w:p w14:paraId="25DBB5AD" w14:textId="0FE877B5" w:rsidR="00E07F8C"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menor que 0,05 la muestra no mantiene una distribución normal.</w:t>
      </w:r>
    </w:p>
    <w:p w14:paraId="07E37059" w14:textId="77777777" w:rsidR="00E25A15" w:rsidRDefault="00E25A15" w:rsidP="00E25A15">
      <w:pPr>
        <w:pStyle w:val="Default"/>
        <w:jc w:val="both"/>
        <w:rPr>
          <w:rFonts w:asciiTheme="minorHAnsi" w:hAnsiTheme="minorHAnsi" w:cstheme="minorBidi"/>
          <w:color w:val="auto"/>
          <w:sz w:val="22"/>
          <w:szCs w:val="22"/>
        </w:rPr>
      </w:pPr>
    </w:p>
    <w:tbl>
      <w:tblPr>
        <w:tblStyle w:val="TableGrid"/>
        <w:tblW w:w="0" w:type="auto"/>
        <w:jc w:val="center"/>
        <w:tblLook w:val="04A0" w:firstRow="1" w:lastRow="0" w:firstColumn="1" w:lastColumn="0" w:noHBand="0" w:noVBand="1"/>
      </w:tblPr>
      <w:tblGrid>
        <w:gridCol w:w="2547"/>
        <w:gridCol w:w="3685"/>
      </w:tblGrid>
      <w:tr w:rsidR="00E25A15" w14:paraId="77C335E7" w14:textId="77777777" w:rsidTr="00E25A15">
        <w:trPr>
          <w:jc w:val="center"/>
        </w:trPr>
        <w:tc>
          <w:tcPr>
            <w:tcW w:w="2547" w:type="dxa"/>
          </w:tcPr>
          <w:p w14:paraId="28463C97" w14:textId="5929867C" w:rsidR="00E25A15" w:rsidRPr="00E25A15" w:rsidRDefault="00E25A15" w:rsidP="00E25A15">
            <w:pPr>
              <w:pStyle w:val="Default"/>
              <w:jc w:val="center"/>
              <w:rPr>
                <w:rFonts w:asciiTheme="minorHAnsi" w:hAnsiTheme="minorHAnsi" w:cstheme="minorBidi"/>
                <w:b/>
                <w:bCs/>
                <w:color w:val="auto"/>
                <w:sz w:val="22"/>
                <w:szCs w:val="22"/>
              </w:rPr>
            </w:pPr>
            <w:r w:rsidRPr="00E25A15">
              <w:rPr>
                <w:rFonts w:asciiTheme="minorHAnsi" w:hAnsiTheme="minorHAnsi" w:cstheme="minorBidi"/>
                <w:b/>
                <w:bCs/>
                <w:color w:val="auto"/>
                <w:sz w:val="22"/>
                <w:szCs w:val="22"/>
              </w:rPr>
              <w:t>Variable</w:t>
            </w:r>
          </w:p>
        </w:tc>
        <w:tc>
          <w:tcPr>
            <w:tcW w:w="3685" w:type="dxa"/>
          </w:tcPr>
          <w:p w14:paraId="298F4127" w14:textId="374E59CF" w:rsidR="00E25A15" w:rsidRPr="00E25A15" w:rsidRDefault="00E25A15" w:rsidP="00E25A15">
            <w:pPr>
              <w:pStyle w:val="Default"/>
              <w:jc w:val="center"/>
              <w:rPr>
                <w:rFonts w:asciiTheme="minorHAnsi" w:hAnsiTheme="minorHAnsi" w:cstheme="minorBidi"/>
                <w:b/>
                <w:bCs/>
                <w:color w:val="auto"/>
                <w:sz w:val="22"/>
                <w:szCs w:val="22"/>
              </w:rPr>
            </w:pPr>
            <w:r w:rsidRPr="00E25A15">
              <w:rPr>
                <w:rFonts w:asciiTheme="minorHAnsi" w:hAnsiTheme="minorHAnsi" w:cstheme="minorBidi"/>
                <w:b/>
                <w:bCs/>
                <w:color w:val="auto"/>
                <w:sz w:val="22"/>
                <w:szCs w:val="22"/>
              </w:rPr>
              <w:t>P-valor</w:t>
            </w:r>
          </w:p>
        </w:tc>
      </w:tr>
      <w:tr w:rsidR="00E25A15" w14:paraId="28834296" w14:textId="77777777" w:rsidTr="00E25A15">
        <w:trPr>
          <w:jc w:val="center"/>
        </w:trPr>
        <w:tc>
          <w:tcPr>
            <w:tcW w:w="2547" w:type="dxa"/>
          </w:tcPr>
          <w:p w14:paraId="16F7DCBA" w14:textId="2D57EC22"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age</w:t>
            </w:r>
            <w:proofErr w:type="spellEnd"/>
          </w:p>
        </w:tc>
        <w:tc>
          <w:tcPr>
            <w:tcW w:w="3685" w:type="dxa"/>
          </w:tcPr>
          <w:p w14:paraId="3DDB7E26" w14:textId="2685CE52"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0.005800595041364431</w:t>
            </w:r>
          </w:p>
        </w:tc>
      </w:tr>
      <w:tr w:rsidR="00E25A15" w14:paraId="289AC312" w14:textId="77777777" w:rsidTr="00E25A15">
        <w:trPr>
          <w:jc w:val="center"/>
        </w:trPr>
        <w:tc>
          <w:tcPr>
            <w:tcW w:w="2547" w:type="dxa"/>
          </w:tcPr>
          <w:p w14:paraId="4E9E329B" w14:textId="4C61C760" w:rsidR="00E25A15" w:rsidRDefault="00E25A15" w:rsidP="00E25A15">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3685" w:type="dxa"/>
          </w:tcPr>
          <w:p w14:paraId="26085467" w14:textId="77C3A266"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2.750313317800108e-26</w:t>
            </w:r>
          </w:p>
        </w:tc>
      </w:tr>
      <w:tr w:rsidR="00E25A15" w14:paraId="166A3251" w14:textId="77777777" w:rsidTr="00E25A15">
        <w:trPr>
          <w:jc w:val="center"/>
        </w:trPr>
        <w:tc>
          <w:tcPr>
            <w:tcW w:w="2547" w:type="dxa"/>
          </w:tcPr>
          <w:p w14:paraId="543A403C" w14:textId="1FC7F31D" w:rsidR="00E25A15" w:rsidRDefault="00E25A15" w:rsidP="00E25A15">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3685" w:type="dxa"/>
          </w:tcPr>
          <w:p w14:paraId="59BF2E90" w14:textId="759F35B4"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1.857025903554317e-19</w:t>
            </w:r>
          </w:p>
        </w:tc>
      </w:tr>
      <w:tr w:rsidR="00E25A15" w14:paraId="41FA9EB0" w14:textId="77777777" w:rsidTr="00E25A15">
        <w:trPr>
          <w:jc w:val="center"/>
        </w:trPr>
        <w:tc>
          <w:tcPr>
            <w:tcW w:w="2547" w:type="dxa"/>
          </w:tcPr>
          <w:p w14:paraId="03190567" w14:textId="19A6F4B1"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trtbps</w:t>
            </w:r>
            <w:proofErr w:type="spellEnd"/>
          </w:p>
        </w:tc>
        <w:tc>
          <w:tcPr>
            <w:tcW w:w="3685" w:type="dxa"/>
          </w:tcPr>
          <w:p w14:paraId="71F0E7D4" w14:textId="678664FA"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1.4575286968465662e-06</w:t>
            </w:r>
          </w:p>
        </w:tc>
      </w:tr>
      <w:tr w:rsidR="00E25A15" w14:paraId="129619AF" w14:textId="77777777" w:rsidTr="00E25A15">
        <w:trPr>
          <w:jc w:val="center"/>
        </w:trPr>
        <w:tc>
          <w:tcPr>
            <w:tcW w:w="2547" w:type="dxa"/>
          </w:tcPr>
          <w:p w14:paraId="46A69B48" w14:textId="4A17C557"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chol</w:t>
            </w:r>
          </w:p>
        </w:tc>
        <w:tc>
          <w:tcPr>
            <w:tcW w:w="3685" w:type="dxa"/>
          </w:tcPr>
          <w:p w14:paraId="009FEEBB" w14:textId="4610EF70"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5.364368060867264e-09</w:t>
            </w:r>
          </w:p>
        </w:tc>
      </w:tr>
      <w:tr w:rsidR="00E25A15" w14:paraId="4CF791FF" w14:textId="77777777" w:rsidTr="00E25A15">
        <w:trPr>
          <w:jc w:val="center"/>
        </w:trPr>
        <w:tc>
          <w:tcPr>
            <w:tcW w:w="2547" w:type="dxa"/>
          </w:tcPr>
          <w:p w14:paraId="23640653" w14:textId="2F3C6DF6"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fbs</w:t>
            </w:r>
            <w:proofErr w:type="spellEnd"/>
          </w:p>
        </w:tc>
        <w:tc>
          <w:tcPr>
            <w:tcW w:w="3685" w:type="dxa"/>
          </w:tcPr>
          <w:p w14:paraId="4F536286" w14:textId="2C73B21D"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5.4308542423809215e-30</w:t>
            </w:r>
          </w:p>
        </w:tc>
      </w:tr>
      <w:tr w:rsidR="00E25A15" w14:paraId="255C3AE8" w14:textId="77777777" w:rsidTr="00E25A15">
        <w:trPr>
          <w:jc w:val="center"/>
        </w:trPr>
        <w:tc>
          <w:tcPr>
            <w:tcW w:w="2547" w:type="dxa"/>
          </w:tcPr>
          <w:p w14:paraId="50A8C797" w14:textId="3FE32E8A"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restecg</w:t>
            </w:r>
            <w:proofErr w:type="spellEnd"/>
          </w:p>
        </w:tc>
        <w:tc>
          <w:tcPr>
            <w:tcW w:w="3685" w:type="dxa"/>
          </w:tcPr>
          <w:p w14:paraId="75FDD188" w14:textId="7871E786"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1.3784006410641926e-23</w:t>
            </w:r>
          </w:p>
        </w:tc>
      </w:tr>
      <w:tr w:rsidR="00E25A15" w14:paraId="65923F51" w14:textId="77777777" w:rsidTr="00E25A15">
        <w:trPr>
          <w:jc w:val="center"/>
        </w:trPr>
        <w:tc>
          <w:tcPr>
            <w:tcW w:w="2547" w:type="dxa"/>
          </w:tcPr>
          <w:p w14:paraId="5E4C8A5B" w14:textId="0CF7E8A5"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thalachh</w:t>
            </w:r>
            <w:proofErr w:type="spellEnd"/>
          </w:p>
        </w:tc>
        <w:tc>
          <w:tcPr>
            <w:tcW w:w="3685" w:type="dxa"/>
          </w:tcPr>
          <w:p w14:paraId="3964A81D" w14:textId="635FA9DA"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6.620732165174559e-05</w:t>
            </w:r>
          </w:p>
        </w:tc>
      </w:tr>
      <w:tr w:rsidR="00E25A15" w14:paraId="06700CDD" w14:textId="77777777" w:rsidTr="00E25A15">
        <w:trPr>
          <w:jc w:val="center"/>
        </w:trPr>
        <w:tc>
          <w:tcPr>
            <w:tcW w:w="2547" w:type="dxa"/>
          </w:tcPr>
          <w:p w14:paraId="3693FE03" w14:textId="707AFF2C"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exng</w:t>
            </w:r>
            <w:proofErr w:type="spellEnd"/>
          </w:p>
        </w:tc>
        <w:tc>
          <w:tcPr>
            <w:tcW w:w="3685" w:type="dxa"/>
          </w:tcPr>
          <w:p w14:paraId="66848F08" w14:textId="2242EBEB"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3.8468651050195e-26</w:t>
            </w:r>
          </w:p>
        </w:tc>
      </w:tr>
      <w:tr w:rsidR="00E25A15" w14:paraId="75C245D0" w14:textId="77777777" w:rsidTr="00E25A15">
        <w:trPr>
          <w:jc w:val="center"/>
        </w:trPr>
        <w:tc>
          <w:tcPr>
            <w:tcW w:w="2547" w:type="dxa"/>
          </w:tcPr>
          <w:p w14:paraId="13AA1D6E" w14:textId="0E8893A7"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oldpeak</w:t>
            </w:r>
            <w:proofErr w:type="spellEnd"/>
          </w:p>
        </w:tc>
        <w:tc>
          <w:tcPr>
            <w:tcW w:w="3685" w:type="dxa"/>
          </w:tcPr>
          <w:p w14:paraId="0037BFB5" w14:textId="07C01F1A"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8.183467206576554e-17</w:t>
            </w:r>
          </w:p>
        </w:tc>
      </w:tr>
      <w:tr w:rsidR="00E25A15" w14:paraId="0420741A" w14:textId="77777777" w:rsidTr="00E25A15">
        <w:trPr>
          <w:jc w:val="center"/>
        </w:trPr>
        <w:tc>
          <w:tcPr>
            <w:tcW w:w="2547" w:type="dxa"/>
          </w:tcPr>
          <w:p w14:paraId="38FD2C35" w14:textId="0AF13EB5"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slp</w:t>
            </w:r>
            <w:proofErr w:type="spellEnd"/>
          </w:p>
        </w:tc>
        <w:tc>
          <w:tcPr>
            <w:tcW w:w="3685" w:type="dxa"/>
          </w:tcPr>
          <w:p w14:paraId="6395C7D7" w14:textId="783CA04A"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2.5741052869083275e-21</w:t>
            </w:r>
          </w:p>
        </w:tc>
      </w:tr>
      <w:tr w:rsidR="00E25A15" w14:paraId="21FEEB22" w14:textId="77777777" w:rsidTr="00E25A15">
        <w:trPr>
          <w:jc w:val="center"/>
        </w:trPr>
        <w:tc>
          <w:tcPr>
            <w:tcW w:w="2547" w:type="dxa"/>
          </w:tcPr>
          <w:p w14:paraId="6C12B99F" w14:textId="456B05F3"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caa</w:t>
            </w:r>
            <w:proofErr w:type="spellEnd"/>
          </w:p>
        </w:tc>
        <w:tc>
          <w:tcPr>
            <w:tcW w:w="3685" w:type="dxa"/>
          </w:tcPr>
          <w:p w14:paraId="25680119" w14:textId="02C086EE"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6.270960025237855e-22</w:t>
            </w:r>
          </w:p>
        </w:tc>
      </w:tr>
      <w:tr w:rsidR="00E25A15" w14:paraId="16DF4C04" w14:textId="77777777" w:rsidTr="00E25A15">
        <w:trPr>
          <w:jc w:val="center"/>
        </w:trPr>
        <w:tc>
          <w:tcPr>
            <w:tcW w:w="2547" w:type="dxa"/>
          </w:tcPr>
          <w:p w14:paraId="4B8F4307" w14:textId="2A8F7023" w:rsidR="00E25A15" w:rsidRDefault="00E25A15" w:rsidP="00E25A15">
            <w:pPr>
              <w:pStyle w:val="Default"/>
              <w:jc w:val="center"/>
              <w:rPr>
                <w:rFonts w:asciiTheme="minorHAnsi" w:hAnsiTheme="minorHAnsi" w:cstheme="minorBidi"/>
                <w:color w:val="auto"/>
                <w:sz w:val="22"/>
                <w:szCs w:val="22"/>
              </w:rPr>
            </w:pPr>
            <w:proofErr w:type="spellStart"/>
            <w:r w:rsidRPr="00E25A15">
              <w:rPr>
                <w:rFonts w:asciiTheme="minorHAnsi" w:hAnsiTheme="minorHAnsi" w:cstheme="minorBidi"/>
                <w:color w:val="auto"/>
                <w:sz w:val="22"/>
                <w:szCs w:val="22"/>
              </w:rPr>
              <w:t>thall</w:t>
            </w:r>
            <w:proofErr w:type="spellEnd"/>
          </w:p>
        </w:tc>
        <w:tc>
          <w:tcPr>
            <w:tcW w:w="3685" w:type="dxa"/>
          </w:tcPr>
          <w:p w14:paraId="520B4EEA" w14:textId="7EAD61D1"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4.344833618197618e-21</w:t>
            </w:r>
          </w:p>
        </w:tc>
      </w:tr>
      <w:tr w:rsidR="00E25A15" w14:paraId="3D78B60D" w14:textId="77777777" w:rsidTr="00E25A15">
        <w:trPr>
          <w:jc w:val="center"/>
        </w:trPr>
        <w:tc>
          <w:tcPr>
            <w:tcW w:w="2547" w:type="dxa"/>
          </w:tcPr>
          <w:p w14:paraId="0F73E33D" w14:textId="00D9C0D4"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output</w:t>
            </w:r>
          </w:p>
        </w:tc>
        <w:tc>
          <w:tcPr>
            <w:tcW w:w="3685" w:type="dxa"/>
          </w:tcPr>
          <w:p w14:paraId="6BE14DF6" w14:textId="5B5D2157" w:rsidR="00E25A15" w:rsidRDefault="00E25A15" w:rsidP="00E25A15">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5.667253164007942e-25</w:t>
            </w:r>
          </w:p>
        </w:tc>
      </w:tr>
    </w:tbl>
    <w:p w14:paraId="7E8FF0F8" w14:textId="77777777" w:rsidR="00E25A15" w:rsidRDefault="00E25A15" w:rsidP="00E25A15">
      <w:pPr>
        <w:pStyle w:val="Default"/>
        <w:jc w:val="both"/>
        <w:rPr>
          <w:rFonts w:asciiTheme="minorHAnsi" w:hAnsiTheme="minorHAnsi" w:cstheme="minorBidi"/>
          <w:color w:val="auto"/>
          <w:sz w:val="22"/>
          <w:szCs w:val="22"/>
        </w:rPr>
      </w:pPr>
    </w:p>
    <w:p w14:paraId="77CBD4F3" w14:textId="07487C29" w:rsidR="00314E14" w:rsidRDefault="00314E14"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A la vista de los resultados, determinamos que ninguna de las variables sigue una distribución normal.</w:t>
      </w:r>
    </w:p>
    <w:p w14:paraId="39D6795B" w14:textId="77777777" w:rsidR="00135311" w:rsidRDefault="00135311" w:rsidP="00C063D2">
      <w:pPr>
        <w:pStyle w:val="Default"/>
        <w:jc w:val="both"/>
        <w:rPr>
          <w:rFonts w:asciiTheme="minorHAnsi" w:hAnsiTheme="minorHAnsi" w:cstheme="minorBidi"/>
          <w:color w:val="auto"/>
          <w:sz w:val="22"/>
          <w:szCs w:val="22"/>
        </w:rPr>
      </w:pPr>
    </w:p>
    <w:p w14:paraId="56699B78" w14:textId="5CD82FB0" w:rsidR="00135311" w:rsidRDefault="00135311" w:rsidP="00C063D2">
      <w:pPr>
        <w:pStyle w:val="Default"/>
        <w:jc w:val="both"/>
        <w:rPr>
          <w:rFonts w:ascii="Segoe UI" w:hAnsi="Segoe UI" w:cs="Segoe UI"/>
          <w:sz w:val="21"/>
          <w:szCs w:val="21"/>
          <w:shd w:val="clear" w:color="auto" w:fill="FFFFFF"/>
        </w:rPr>
      </w:pPr>
      <w:r>
        <w:rPr>
          <w:rFonts w:ascii="Segoe UI" w:hAnsi="Segoe UI" w:cs="Segoe UI"/>
          <w:sz w:val="21"/>
          <w:szCs w:val="21"/>
          <w:shd w:val="clear" w:color="auto" w:fill="FFFFFF"/>
        </w:rPr>
        <w:t>A continuación, p</w:t>
      </w:r>
      <w:r>
        <w:rPr>
          <w:rFonts w:ascii="Segoe UI" w:hAnsi="Segoe UI" w:cs="Segoe UI"/>
          <w:sz w:val="21"/>
          <w:szCs w:val="21"/>
          <w:shd w:val="clear" w:color="auto" w:fill="FFFFFF"/>
        </w:rPr>
        <w:t>rocedemos a generar la matriz de correlación</w:t>
      </w:r>
      <w:r w:rsidR="001F4DEE">
        <w:rPr>
          <w:rFonts w:ascii="Segoe UI" w:hAnsi="Segoe UI" w:cs="Segoe UI"/>
          <w:sz w:val="21"/>
          <w:szCs w:val="21"/>
          <w:shd w:val="clear" w:color="auto" w:fill="FFFFFF"/>
        </w:rPr>
        <w:t xml:space="preserve"> de Pearson</w:t>
      </w:r>
      <w:r>
        <w:rPr>
          <w:rFonts w:ascii="Segoe UI" w:hAnsi="Segoe UI" w:cs="Segoe UI"/>
          <w:sz w:val="21"/>
          <w:szCs w:val="21"/>
          <w:shd w:val="clear" w:color="auto" w:fill="FFFFFF"/>
        </w:rPr>
        <w:t xml:space="preserve"> entre las </w:t>
      </w:r>
      <w:r>
        <w:rPr>
          <w:rFonts w:ascii="Segoe UI" w:hAnsi="Segoe UI" w:cs="Segoe UI"/>
          <w:sz w:val="21"/>
          <w:szCs w:val="21"/>
          <w:shd w:val="clear" w:color="auto" w:fill="FFFFFF"/>
        </w:rPr>
        <w:t>variables</w:t>
      </w:r>
      <w:r>
        <w:rPr>
          <w:rFonts w:ascii="Segoe UI" w:hAnsi="Segoe UI" w:cs="Segoe UI"/>
          <w:sz w:val="21"/>
          <w:szCs w:val="21"/>
          <w:shd w:val="clear" w:color="auto" w:fill="FFFFFF"/>
        </w:rPr>
        <w:t xml:space="preserve"> independientes</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visualiza</w:t>
      </w:r>
      <w:r>
        <w:rPr>
          <w:rFonts w:ascii="Segoe UI" w:hAnsi="Segoe UI" w:cs="Segoe UI"/>
          <w:sz w:val="21"/>
          <w:szCs w:val="21"/>
          <w:shd w:val="clear" w:color="auto" w:fill="FFFFFF"/>
        </w:rPr>
        <w:t>ndo</w:t>
      </w:r>
      <w:r>
        <w:rPr>
          <w:rFonts w:ascii="Segoe UI" w:hAnsi="Segoe UI" w:cs="Segoe UI"/>
          <w:sz w:val="21"/>
          <w:szCs w:val="21"/>
          <w:shd w:val="clear" w:color="auto" w:fill="FFFFFF"/>
        </w:rPr>
        <w:t xml:space="preserve"> los porcentajes de correlación mediante un </w:t>
      </w:r>
      <w:proofErr w:type="spellStart"/>
      <w:r>
        <w:rPr>
          <w:rFonts w:ascii="Segoe UI" w:hAnsi="Segoe UI" w:cs="Segoe UI"/>
          <w:sz w:val="21"/>
          <w:szCs w:val="21"/>
          <w:shd w:val="clear" w:color="auto" w:fill="FFFFFF"/>
        </w:rPr>
        <w:t>heatmap</w:t>
      </w:r>
      <w:proofErr w:type="spellEnd"/>
      <w:r>
        <w:rPr>
          <w:rFonts w:ascii="Segoe UI" w:hAnsi="Segoe UI" w:cs="Segoe UI"/>
          <w:sz w:val="21"/>
          <w:szCs w:val="21"/>
          <w:shd w:val="clear" w:color="auto" w:fill="FFFFFF"/>
        </w:rPr>
        <w:t>.</w:t>
      </w:r>
    </w:p>
    <w:p w14:paraId="5B4301D9" w14:textId="77777777" w:rsidR="00135311" w:rsidRDefault="00135311" w:rsidP="00C063D2">
      <w:pPr>
        <w:pStyle w:val="Default"/>
        <w:jc w:val="both"/>
        <w:rPr>
          <w:rFonts w:ascii="Segoe UI" w:hAnsi="Segoe UI" w:cs="Segoe UI"/>
          <w:sz w:val="21"/>
          <w:szCs w:val="21"/>
          <w:shd w:val="clear" w:color="auto" w:fill="FFFFFF"/>
        </w:rPr>
      </w:pPr>
    </w:p>
    <w:p w14:paraId="191BD70D" w14:textId="6713C9FC" w:rsidR="00135311" w:rsidRDefault="00135311" w:rsidP="00C063D2">
      <w:pPr>
        <w:pStyle w:val="Default"/>
        <w:jc w:val="both"/>
        <w:rPr>
          <w:rFonts w:asciiTheme="minorHAnsi" w:hAnsiTheme="minorHAnsi" w:cstheme="minorBidi"/>
          <w:color w:val="auto"/>
          <w:sz w:val="22"/>
          <w:szCs w:val="22"/>
        </w:rPr>
      </w:pPr>
      <w:r w:rsidRPr="00135311">
        <w:rPr>
          <w:rFonts w:asciiTheme="minorHAnsi" w:hAnsiTheme="minorHAnsi" w:cstheme="minorBidi"/>
          <w:color w:val="auto"/>
          <w:sz w:val="22"/>
          <w:szCs w:val="22"/>
        </w:rPr>
        <w:lastRenderedPageBreak/>
        <w:drawing>
          <wp:inline distT="0" distB="0" distL="0" distR="0" wp14:anchorId="7D38B81D" wp14:editId="01BEE559">
            <wp:extent cx="5667375" cy="5949944"/>
            <wp:effectExtent l="0" t="0" r="0" b="0"/>
            <wp:docPr id="211048609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86094" name="Picture 1" descr="A screenshot of a graph&#10;&#10;Description automatically generated with low confidence"/>
                    <pic:cNvPicPr/>
                  </pic:nvPicPr>
                  <pic:blipFill>
                    <a:blip r:embed="rId12"/>
                    <a:stretch>
                      <a:fillRect/>
                    </a:stretch>
                  </pic:blipFill>
                  <pic:spPr>
                    <a:xfrm>
                      <a:off x="0" y="0"/>
                      <a:ext cx="5670076" cy="5952780"/>
                    </a:xfrm>
                    <a:prstGeom prst="rect">
                      <a:avLst/>
                    </a:prstGeom>
                  </pic:spPr>
                </pic:pic>
              </a:graphicData>
            </a:graphic>
          </wp:inline>
        </w:drawing>
      </w:r>
    </w:p>
    <w:p w14:paraId="12E690D0" w14:textId="77777777" w:rsidR="005F04E9" w:rsidRDefault="005F04E9" w:rsidP="00C063D2">
      <w:pPr>
        <w:pStyle w:val="Default"/>
        <w:jc w:val="both"/>
        <w:rPr>
          <w:rFonts w:asciiTheme="minorHAnsi" w:hAnsiTheme="minorHAnsi" w:cstheme="minorBidi"/>
          <w:color w:val="auto"/>
          <w:sz w:val="22"/>
          <w:szCs w:val="22"/>
        </w:rPr>
      </w:pPr>
    </w:p>
    <w:p w14:paraId="61BBB2D0" w14:textId="613E4012" w:rsidR="005F04E9" w:rsidRDefault="005F04E9"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De dicha matriz, podemos extraer que las variables donde existe una mayor correlación positiva son </w:t>
      </w:r>
      <w:proofErr w:type="spellStart"/>
      <w:r w:rsidRPr="00E25A15">
        <w:rPr>
          <w:rFonts w:asciiTheme="minorHAnsi" w:hAnsiTheme="minorHAnsi" w:cstheme="minorBidi"/>
          <w:color w:val="auto"/>
          <w:sz w:val="22"/>
          <w:szCs w:val="22"/>
        </w:rPr>
        <w:t>thalachh</w:t>
      </w:r>
      <w:proofErr w:type="spellEnd"/>
      <w:r>
        <w:rPr>
          <w:rFonts w:asciiTheme="minorHAnsi" w:hAnsiTheme="minorHAnsi" w:cstheme="minorBidi"/>
          <w:color w:val="auto"/>
          <w:sz w:val="22"/>
          <w:szCs w:val="22"/>
        </w:rPr>
        <w:t xml:space="preserve"> y </w:t>
      </w:r>
      <w:proofErr w:type="spellStart"/>
      <w:r>
        <w:rPr>
          <w:rFonts w:asciiTheme="minorHAnsi" w:hAnsiTheme="minorHAnsi" w:cstheme="minorBidi"/>
          <w:color w:val="auto"/>
          <w:sz w:val="22"/>
          <w:szCs w:val="22"/>
        </w:rPr>
        <w:t>slp</w:t>
      </w:r>
      <w:proofErr w:type="spellEnd"/>
      <w:r>
        <w:rPr>
          <w:rFonts w:asciiTheme="minorHAnsi" w:hAnsiTheme="minorHAnsi" w:cstheme="minorBidi"/>
          <w:color w:val="auto"/>
          <w:sz w:val="22"/>
          <w:szCs w:val="22"/>
        </w:rPr>
        <w:t xml:space="preserve"> (0,39) mientras que son las variables </w:t>
      </w:r>
      <w:proofErr w:type="spellStart"/>
      <w:r>
        <w:rPr>
          <w:rFonts w:asciiTheme="minorHAnsi" w:hAnsiTheme="minorHAnsi" w:cstheme="minorBidi"/>
          <w:color w:val="auto"/>
          <w:sz w:val="22"/>
          <w:szCs w:val="22"/>
        </w:rPr>
        <w:t>slp</w:t>
      </w:r>
      <w:proofErr w:type="spellEnd"/>
      <w:r>
        <w:rPr>
          <w:rFonts w:asciiTheme="minorHAnsi" w:hAnsiTheme="minorHAnsi" w:cstheme="minorBidi"/>
          <w:color w:val="auto"/>
          <w:sz w:val="22"/>
          <w:szCs w:val="22"/>
        </w:rPr>
        <w:t xml:space="preserve"> y </w:t>
      </w:r>
      <w:proofErr w:type="spellStart"/>
      <w:r w:rsidRPr="00E25A15">
        <w:rPr>
          <w:rFonts w:asciiTheme="minorHAnsi" w:hAnsiTheme="minorHAnsi" w:cstheme="minorBidi"/>
          <w:color w:val="auto"/>
          <w:sz w:val="22"/>
          <w:szCs w:val="22"/>
        </w:rPr>
        <w:t>oldpeak</w:t>
      </w:r>
      <w:proofErr w:type="spellEnd"/>
      <w:r>
        <w:rPr>
          <w:rFonts w:asciiTheme="minorHAnsi" w:hAnsiTheme="minorHAnsi" w:cstheme="minorBidi"/>
          <w:color w:val="auto"/>
          <w:sz w:val="22"/>
          <w:szCs w:val="22"/>
        </w:rPr>
        <w:t xml:space="preserve"> (-0,58) son aquellas que presentan una mayor correlación negativa.</w:t>
      </w:r>
    </w:p>
    <w:p w14:paraId="7DF80C1F" w14:textId="5526411F" w:rsidR="001E3733" w:rsidRDefault="001E3733">
      <w:r>
        <w:br w:type="page"/>
      </w:r>
    </w:p>
    <w:p w14:paraId="43496AC7" w14:textId="7DA13A7D" w:rsidR="001E3733" w:rsidRDefault="001E3733"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lastRenderedPageBreak/>
        <w:t>Posteriormente, dividimos nuestro conjunto de datos en subconjuntos de entrenamiento y test, con unos tamaños del 70% y 30% respectivamente y procedemos a aplicar regresión logística para predecir el resultado de nuestra variable.</w:t>
      </w:r>
    </w:p>
    <w:p w14:paraId="6C1AAA5E" w14:textId="77777777" w:rsidR="001E3733" w:rsidRDefault="001E3733" w:rsidP="00C063D2">
      <w:pPr>
        <w:pStyle w:val="Default"/>
        <w:jc w:val="both"/>
        <w:rPr>
          <w:rFonts w:asciiTheme="minorHAnsi" w:hAnsiTheme="minorHAnsi" w:cstheme="minorBidi"/>
          <w:color w:val="auto"/>
          <w:sz w:val="22"/>
          <w:szCs w:val="22"/>
        </w:rPr>
      </w:pPr>
    </w:p>
    <w:p w14:paraId="1C06DB19" w14:textId="4CF2056B" w:rsidR="001E3733" w:rsidRDefault="001E3733"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De la aplicación de la regresión se obtiene la siguiente matriz de confusión:</w:t>
      </w:r>
    </w:p>
    <w:p w14:paraId="5D4561DC" w14:textId="77777777" w:rsidR="001E3733" w:rsidRDefault="001E3733" w:rsidP="00C063D2">
      <w:pPr>
        <w:pStyle w:val="Default"/>
        <w:jc w:val="both"/>
        <w:rPr>
          <w:rFonts w:asciiTheme="minorHAnsi" w:hAnsiTheme="minorHAnsi" w:cstheme="minorBidi"/>
          <w:color w:val="auto"/>
          <w:sz w:val="22"/>
          <w:szCs w:val="22"/>
        </w:rPr>
      </w:pPr>
    </w:p>
    <w:p w14:paraId="1A97C444" w14:textId="77777777" w:rsidR="001E3733" w:rsidRDefault="001E3733" w:rsidP="00C063D2">
      <w:pPr>
        <w:pStyle w:val="Default"/>
        <w:jc w:val="both"/>
        <w:rPr>
          <w:rFonts w:asciiTheme="minorHAnsi" w:hAnsiTheme="minorHAnsi" w:cstheme="minorBidi"/>
          <w:color w:val="auto"/>
          <w:sz w:val="22"/>
          <w:szCs w:val="22"/>
        </w:rPr>
      </w:pPr>
    </w:p>
    <w:p w14:paraId="0913A178" w14:textId="19B15B55" w:rsidR="00D9396B" w:rsidRDefault="00E6797B" w:rsidP="00E6797B">
      <w:pPr>
        <w:jc w:val="center"/>
      </w:pPr>
      <w:r w:rsidRPr="00E6797B">
        <w:drawing>
          <wp:inline distT="0" distB="0" distL="0" distR="0" wp14:anchorId="332EB225" wp14:editId="379FCBEB">
            <wp:extent cx="3040380" cy="2453849"/>
            <wp:effectExtent l="0" t="0" r="7620" b="3810"/>
            <wp:docPr id="423410046" name="Picture 1" descr="A picture containing text, screensho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10046" name="Picture 1" descr="A picture containing text, screenshot, rectangle, square&#10;&#10;Description automatically generated"/>
                    <pic:cNvPicPr/>
                  </pic:nvPicPr>
                  <pic:blipFill>
                    <a:blip r:embed="rId13"/>
                    <a:stretch>
                      <a:fillRect/>
                    </a:stretch>
                  </pic:blipFill>
                  <pic:spPr>
                    <a:xfrm>
                      <a:off x="0" y="0"/>
                      <a:ext cx="3047951" cy="2459960"/>
                    </a:xfrm>
                    <a:prstGeom prst="rect">
                      <a:avLst/>
                    </a:prstGeom>
                  </pic:spPr>
                </pic:pic>
              </a:graphicData>
            </a:graphic>
          </wp:inline>
        </w:drawing>
      </w:r>
    </w:p>
    <w:p w14:paraId="7069BCFF" w14:textId="6723FDC3" w:rsidR="00D9396B" w:rsidRDefault="001E3733" w:rsidP="000749A5">
      <w:pPr>
        <w:autoSpaceDE w:val="0"/>
        <w:autoSpaceDN w:val="0"/>
        <w:adjustRightInd w:val="0"/>
        <w:spacing w:after="0" w:line="240" w:lineRule="auto"/>
        <w:jc w:val="both"/>
      </w:pPr>
      <w:r>
        <w:t>De la cual podemos extraer la siguiente información</w:t>
      </w:r>
      <w:r w:rsidR="00D9396B" w:rsidRPr="00D9396B">
        <w:t>:</w:t>
      </w:r>
    </w:p>
    <w:p w14:paraId="2F4763A8" w14:textId="77777777" w:rsidR="00D9396B" w:rsidRPr="00D9396B" w:rsidRDefault="00D9396B" w:rsidP="000749A5">
      <w:pPr>
        <w:autoSpaceDE w:val="0"/>
        <w:autoSpaceDN w:val="0"/>
        <w:adjustRightInd w:val="0"/>
        <w:spacing w:after="0" w:line="240" w:lineRule="auto"/>
        <w:jc w:val="both"/>
      </w:pPr>
    </w:p>
    <w:p w14:paraId="28F35973" w14:textId="0FE85146"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positivos (VP): </w:t>
      </w:r>
      <w:r w:rsidR="000F6D45">
        <w:t>44</w:t>
      </w:r>
      <w:r w:rsidRPr="00D9396B">
        <w:t xml:space="preserve"> registros positivos correctamente clasificados.</w:t>
      </w:r>
    </w:p>
    <w:p w14:paraId="1ABB5A0F" w14:textId="5E71C266"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positivos (FP): </w:t>
      </w:r>
      <w:r w:rsidR="00E6797B">
        <w:t>11</w:t>
      </w:r>
      <w:r w:rsidRPr="00D9396B">
        <w:t xml:space="preserve"> registros negativos que fueron incorrectamente clasificados como positivos.</w:t>
      </w:r>
    </w:p>
    <w:p w14:paraId="207ABDA7" w14:textId="098E33FF"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negativos (VN): </w:t>
      </w:r>
      <w:r w:rsidR="000F6D45">
        <w:t>29</w:t>
      </w:r>
      <w:r w:rsidRPr="00D9396B">
        <w:t xml:space="preserve"> registros negativos correctamente clasificados.</w:t>
      </w:r>
    </w:p>
    <w:p w14:paraId="1FCA7F18" w14:textId="09EB47D9" w:rsid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negativos (FN): </w:t>
      </w:r>
      <w:r w:rsidR="00E6797B">
        <w:t>7</w:t>
      </w:r>
      <w:r w:rsidRPr="00D9396B">
        <w:t xml:space="preserve"> registros positivos clasificados como negativos.</w:t>
      </w:r>
    </w:p>
    <w:p w14:paraId="0D5AAFED" w14:textId="77777777" w:rsidR="00E6797B" w:rsidRPr="00D9396B" w:rsidRDefault="00E6797B" w:rsidP="000749A5">
      <w:pPr>
        <w:pStyle w:val="ListParagraph"/>
        <w:autoSpaceDE w:val="0"/>
        <w:autoSpaceDN w:val="0"/>
        <w:adjustRightInd w:val="0"/>
        <w:spacing w:after="0" w:line="240" w:lineRule="auto"/>
        <w:ind w:left="1068"/>
        <w:jc w:val="both"/>
      </w:pPr>
    </w:p>
    <w:p w14:paraId="2E9DF4E0" w14:textId="299A56CF" w:rsidR="00D9396B" w:rsidRDefault="00E6797B" w:rsidP="000749A5">
      <w:pPr>
        <w:autoSpaceDE w:val="0"/>
        <w:autoSpaceDN w:val="0"/>
        <w:adjustRightInd w:val="0"/>
        <w:spacing w:after="0" w:line="240" w:lineRule="auto"/>
        <w:jc w:val="both"/>
      </w:pPr>
      <w:r>
        <w:t>Adicionalmente</w:t>
      </w:r>
      <w:r w:rsidR="00D9396B" w:rsidRPr="00D9396B">
        <w:t xml:space="preserve">, nuestro modelo presenta un </w:t>
      </w:r>
      <w:proofErr w:type="spellStart"/>
      <w:r w:rsidR="00FD0139">
        <w:t>accuracy</w:t>
      </w:r>
      <w:proofErr w:type="spellEnd"/>
      <w:r w:rsidR="00FD0139">
        <w:t xml:space="preserve"> </w:t>
      </w:r>
      <w:r w:rsidR="00D9396B" w:rsidRPr="00D9396B">
        <w:t>del 8</w:t>
      </w:r>
      <w:r>
        <w:t>0</w:t>
      </w:r>
      <w:r w:rsidR="00D9396B" w:rsidRPr="00D9396B">
        <w:t>%, una sensibilidad/tasa de verdaderos positivos</w:t>
      </w:r>
      <w:r>
        <w:t xml:space="preserve"> </w:t>
      </w:r>
      <w:r w:rsidR="00D9396B" w:rsidRPr="00D9396B">
        <w:t xml:space="preserve">(proporción de registros positivos correctamente identificados) del </w:t>
      </w:r>
      <w:r w:rsidR="00FD0139">
        <w:t>8</w:t>
      </w:r>
      <w:r w:rsidR="00D9396B" w:rsidRPr="00D9396B">
        <w:t xml:space="preserve">6% y una </w:t>
      </w:r>
      <w:r w:rsidR="00FD0139">
        <w:t xml:space="preserve">precisión </w:t>
      </w:r>
      <w:r w:rsidR="00D9396B" w:rsidRPr="00D9396B">
        <w:t>(</w:t>
      </w:r>
      <w:r w:rsidR="00FD0139" w:rsidRPr="00FD0139">
        <w:t>proporción</w:t>
      </w:r>
      <w:r w:rsidR="00FD0139">
        <w:t xml:space="preserve"> </w:t>
      </w:r>
      <w:r w:rsidR="00FD0139" w:rsidRPr="00FD0139">
        <w:t>de registros clasificados como positivos que efectivamente lo son</w:t>
      </w:r>
      <w:r w:rsidR="00D9396B" w:rsidRPr="00D9396B">
        <w:t xml:space="preserve">) del </w:t>
      </w:r>
      <w:r w:rsidR="00FD0139">
        <w:t>80</w:t>
      </w:r>
      <w:r w:rsidR="00D9396B" w:rsidRPr="00D9396B">
        <w:t>%.</w:t>
      </w:r>
    </w:p>
    <w:p w14:paraId="7E658D20" w14:textId="77777777" w:rsidR="00D9396B" w:rsidRDefault="00D9396B" w:rsidP="00D9396B">
      <w:pPr>
        <w:pStyle w:val="Default"/>
        <w:jc w:val="both"/>
        <w:rPr>
          <w:rFonts w:asciiTheme="minorHAnsi" w:hAnsiTheme="minorHAnsi" w:cstheme="minorBidi"/>
          <w:color w:val="auto"/>
          <w:sz w:val="22"/>
          <w:szCs w:val="22"/>
        </w:rPr>
      </w:pPr>
    </w:p>
    <w:p w14:paraId="61FEEE3E" w14:textId="1D5F2B52" w:rsidR="009929AA" w:rsidRDefault="00507DB6" w:rsidP="009929AA">
      <w:pPr>
        <w:pStyle w:val="Heading1"/>
      </w:pPr>
      <w:bookmarkStart w:id="6" w:name="_Toc135915783"/>
      <w:r>
        <w:t>Representación de los resultados</w:t>
      </w:r>
      <w:bookmarkEnd w:id="6"/>
    </w:p>
    <w:p w14:paraId="3C42C1B3" w14:textId="77777777" w:rsidR="002378DD" w:rsidRPr="002378DD" w:rsidRDefault="002378DD" w:rsidP="002378DD"/>
    <w:p w14:paraId="736344B1" w14:textId="17E3F5D4" w:rsidR="009929AA" w:rsidRDefault="00507DB6" w:rsidP="009929AA">
      <w:pPr>
        <w:pStyle w:val="Heading1"/>
      </w:pPr>
      <w:bookmarkStart w:id="7" w:name="_Toc135915784"/>
      <w:r>
        <w:t>Resolución del problema</w:t>
      </w:r>
      <w:bookmarkEnd w:id="7"/>
    </w:p>
    <w:p w14:paraId="27BEFC39" w14:textId="77777777" w:rsidR="0033625F" w:rsidRPr="0033625F" w:rsidRDefault="0033625F" w:rsidP="0033625F"/>
    <w:p w14:paraId="2A758C05" w14:textId="3960BA04" w:rsidR="000A74EC" w:rsidRDefault="000A74EC" w:rsidP="000A74EC">
      <w:pPr>
        <w:pStyle w:val="Heading1"/>
      </w:pPr>
      <w:bookmarkStart w:id="8" w:name="_Toc129790791"/>
      <w:bookmarkStart w:id="9" w:name="_Toc135915785"/>
      <w:r>
        <w:t>Código</w:t>
      </w:r>
      <w:bookmarkEnd w:id="8"/>
      <w:bookmarkEnd w:id="9"/>
    </w:p>
    <w:p w14:paraId="67E4CD9B" w14:textId="77777777" w:rsidR="00022ACB" w:rsidRDefault="00022ACB" w:rsidP="00897E3F">
      <w:pPr>
        <w:jc w:val="both"/>
        <w:rPr>
          <w:rFonts w:ascii="Times New Roman" w:hAnsi="Times New Roman" w:cs="Times New Roman"/>
          <w:color w:val="000000"/>
        </w:rPr>
      </w:pPr>
    </w:p>
    <w:p w14:paraId="7022B19F" w14:textId="4E1FFB15" w:rsidR="005174C6" w:rsidRDefault="00507DB6" w:rsidP="005174C6">
      <w:pPr>
        <w:pStyle w:val="Heading1"/>
      </w:pPr>
      <w:bookmarkStart w:id="10" w:name="_Toc135915786"/>
      <w:r>
        <w:t>Vídeo</w:t>
      </w:r>
      <w:bookmarkEnd w:id="10"/>
    </w:p>
    <w:p w14:paraId="20579C35" w14:textId="77777777" w:rsidR="005174C6" w:rsidRDefault="005174C6"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lastRenderedPageBreak/>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5A93106" w:rsidR="00E11565" w:rsidRPr="000D656D" w:rsidRDefault="000D656D" w:rsidP="00897E3F">
            <w:pPr>
              <w:jc w:val="both"/>
              <w:rPr>
                <w:b/>
                <w:bCs/>
              </w:rPr>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0D656D" w14:paraId="6D5F9CF6" w14:textId="77777777" w:rsidTr="00E11565">
        <w:tc>
          <w:tcPr>
            <w:tcW w:w="4247" w:type="dxa"/>
          </w:tcPr>
          <w:p w14:paraId="3749C9D3" w14:textId="15881626" w:rsidR="000D656D" w:rsidRDefault="000D656D" w:rsidP="000D656D">
            <w:pPr>
              <w:jc w:val="center"/>
            </w:pPr>
            <w:r>
              <w:t>Redacción de las respuestas</w:t>
            </w:r>
          </w:p>
        </w:tc>
        <w:tc>
          <w:tcPr>
            <w:tcW w:w="4247" w:type="dxa"/>
          </w:tcPr>
          <w:p w14:paraId="24D07D32" w14:textId="543D9BAA" w:rsidR="000D656D" w:rsidRPr="000D656D" w:rsidRDefault="000D656D" w:rsidP="000D656D">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3547F6F6" w14:textId="77777777" w:rsidTr="00E11565">
        <w:tc>
          <w:tcPr>
            <w:tcW w:w="4247" w:type="dxa"/>
          </w:tcPr>
          <w:p w14:paraId="0815733F" w14:textId="682079A3" w:rsidR="005865A1" w:rsidRDefault="005865A1" w:rsidP="005865A1">
            <w:pPr>
              <w:jc w:val="center"/>
            </w:pPr>
            <w:r>
              <w:t>Desarrollo del código</w:t>
            </w:r>
          </w:p>
        </w:tc>
        <w:tc>
          <w:tcPr>
            <w:tcW w:w="4247" w:type="dxa"/>
          </w:tcPr>
          <w:p w14:paraId="39F2DE53" w14:textId="6BDE879F"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7D267E6A" w14:textId="77777777" w:rsidTr="00E11565">
        <w:tc>
          <w:tcPr>
            <w:tcW w:w="4247" w:type="dxa"/>
          </w:tcPr>
          <w:p w14:paraId="24DA08EC" w14:textId="269FDF03" w:rsidR="005865A1" w:rsidRDefault="005865A1" w:rsidP="005865A1">
            <w:pPr>
              <w:jc w:val="center"/>
            </w:pPr>
            <w:r>
              <w:t>Participación en el vídeo</w:t>
            </w:r>
          </w:p>
        </w:tc>
        <w:tc>
          <w:tcPr>
            <w:tcW w:w="4247" w:type="dxa"/>
          </w:tcPr>
          <w:p w14:paraId="5B94F922" w14:textId="7C333B56"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bl>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0343" w14:textId="77777777" w:rsidR="0067562D" w:rsidRDefault="0067562D" w:rsidP="00AC501D">
      <w:pPr>
        <w:spacing w:after="0" w:line="240" w:lineRule="auto"/>
      </w:pPr>
      <w:r>
        <w:separator/>
      </w:r>
    </w:p>
  </w:endnote>
  <w:endnote w:type="continuationSeparator" w:id="0">
    <w:p w14:paraId="15ABCA51" w14:textId="77777777" w:rsidR="0067562D" w:rsidRDefault="0067562D"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DE60" w14:textId="77777777" w:rsidR="0067562D" w:rsidRDefault="0067562D" w:rsidP="00AC501D">
      <w:pPr>
        <w:spacing w:after="0" w:line="240" w:lineRule="auto"/>
      </w:pPr>
      <w:r>
        <w:separator/>
      </w:r>
    </w:p>
  </w:footnote>
  <w:footnote w:type="continuationSeparator" w:id="0">
    <w:p w14:paraId="174F5836" w14:textId="77777777" w:rsidR="0067562D" w:rsidRDefault="0067562D"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D91B0B"/>
    <w:multiLevelType w:val="hybridMultilevel"/>
    <w:tmpl w:val="668ED9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053D74"/>
    <w:multiLevelType w:val="hybridMultilevel"/>
    <w:tmpl w:val="A5A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F70F8E"/>
    <w:multiLevelType w:val="hybridMultilevel"/>
    <w:tmpl w:val="D6121AB2"/>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4B50946"/>
    <w:multiLevelType w:val="hybridMultilevel"/>
    <w:tmpl w:val="E2E4C508"/>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7D6268D"/>
    <w:multiLevelType w:val="multilevel"/>
    <w:tmpl w:val="315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6"/>
  </w:num>
  <w:num w:numId="2" w16cid:durableId="1405643935">
    <w:abstractNumId w:val="10"/>
  </w:num>
  <w:num w:numId="3" w16cid:durableId="1194227688">
    <w:abstractNumId w:val="27"/>
  </w:num>
  <w:num w:numId="4" w16cid:durableId="305010062">
    <w:abstractNumId w:val="13"/>
  </w:num>
  <w:num w:numId="5" w16cid:durableId="1882471510">
    <w:abstractNumId w:val="2"/>
  </w:num>
  <w:num w:numId="6" w16cid:durableId="552500251">
    <w:abstractNumId w:val="0"/>
  </w:num>
  <w:num w:numId="7" w16cid:durableId="963851357">
    <w:abstractNumId w:val="18"/>
  </w:num>
  <w:num w:numId="8" w16cid:durableId="664361097">
    <w:abstractNumId w:val="8"/>
  </w:num>
  <w:num w:numId="9" w16cid:durableId="704912461">
    <w:abstractNumId w:val="34"/>
  </w:num>
  <w:num w:numId="10" w16cid:durableId="1330063606">
    <w:abstractNumId w:val="31"/>
  </w:num>
  <w:num w:numId="11" w16cid:durableId="208809789">
    <w:abstractNumId w:val="36"/>
  </w:num>
  <w:num w:numId="12" w16cid:durableId="1616788865">
    <w:abstractNumId w:val="7"/>
  </w:num>
  <w:num w:numId="13" w16cid:durableId="221213250">
    <w:abstractNumId w:val="21"/>
  </w:num>
  <w:num w:numId="14" w16cid:durableId="1783376133">
    <w:abstractNumId w:val="29"/>
  </w:num>
  <w:num w:numId="15" w16cid:durableId="1670869784">
    <w:abstractNumId w:val="5"/>
  </w:num>
  <w:num w:numId="16" w16cid:durableId="1816677780">
    <w:abstractNumId w:val="15"/>
  </w:num>
  <w:num w:numId="17" w16cid:durableId="520821518">
    <w:abstractNumId w:val="17"/>
  </w:num>
  <w:num w:numId="18" w16cid:durableId="1630668653">
    <w:abstractNumId w:val="4"/>
  </w:num>
  <w:num w:numId="19" w16cid:durableId="740106407">
    <w:abstractNumId w:val="16"/>
  </w:num>
  <w:num w:numId="20" w16cid:durableId="1139497031">
    <w:abstractNumId w:val="28"/>
  </w:num>
  <w:num w:numId="21" w16cid:durableId="2027050833">
    <w:abstractNumId w:val="33"/>
  </w:num>
  <w:num w:numId="22" w16cid:durableId="650990118">
    <w:abstractNumId w:val="19"/>
  </w:num>
  <w:num w:numId="23" w16cid:durableId="935400632">
    <w:abstractNumId w:val="1"/>
  </w:num>
  <w:num w:numId="24" w16cid:durableId="539324070">
    <w:abstractNumId w:val="12"/>
  </w:num>
  <w:num w:numId="25" w16cid:durableId="1055356940">
    <w:abstractNumId w:val="32"/>
  </w:num>
  <w:num w:numId="26" w16cid:durableId="843862390">
    <w:abstractNumId w:val="3"/>
  </w:num>
  <w:num w:numId="27" w16cid:durableId="1181093174">
    <w:abstractNumId w:val="9"/>
  </w:num>
  <w:num w:numId="28" w16cid:durableId="1364669791">
    <w:abstractNumId w:val="23"/>
  </w:num>
  <w:num w:numId="29" w16cid:durableId="1107113763">
    <w:abstractNumId w:val="35"/>
  </w:num>
  <w:num w:numId="30" w16cid:durableId="689379479">
    <w:abstractNumId w:val="11"/>
  </w:num>
  <w:num w:numId="31" w16cid:durableId="2076314002">
    <w:abstractNumId w:val="30"/>
  </w:num>
  <w:num w:numId="32" w16cid:durableId="836773051">
    <w:abstractNumId w:val="22"/>
  </w:num>
  <w:num w:numId="33" w16cid:durableId="1487166447">
    <w:abstractNumId w:val="25"/>
  </w:num>
  <w:num w:numId="34" w16cid:durableId="1273561151">
    <w:abstractNumId w:val="14"/>
  </w:num>
  <w:num w:numId="35" w16cid:durableId="41171407">
    <w:abstractNumId w:val="6"/>
  </w:num>
  <w:num w:numId="36" w16cid:durableId="464469716">
    <w:abstractNumId w:val="24"/>
  </w:num>
  <w:num w:numId="37" w16cid:durableId="1983581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1A6D"/>
    <w:rsid w:val="0006226A"/>
    <w:rsid w:val="000639BE"/>
    <w:rsid w:val="000640EB"/>
    <w:rsid w:val="00064BE8"/>
    <w:rsid w:val="000663D9"/>
    <w:rsid w:val="00071E0D"/>
    <w:rsid w:val="00071FA1"/>
    <w:rsid w:val="000749A5"/>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D1538"/>
    <w:rsid w:val="000D1DE0"/>
    <w:rsid w:val="000D5BC5"/>
    <w:rsid w:val="000D656D"/>
    <w:rsid w:val="000D65AA"/>
    <w:rsid w:val="000E09ED"/>
    <w:rsid w:val="000E0B9B"/>
    <w:rsid w:val="000E2B09"/>
    <w:rsid w:val="000F20A5"/>
    <w:rsid w:val="000F6D4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311"/>
    <w:rsid w:val="001359F0"/>
    <w:rsid w:val="00135C51"/>
    <w:rsid w:val="00140F0E"/>
    <w:rsid w:val="00142213"/>
    <w:rsid w:val="001426B3"/>
    <w:rsid w:val="001427CB"/>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B3723"/>
    <w:rsid w:val="001C0534"/>
    <w:rsid w:val="001C3AD3"/>
    <w:rsid w:val="001C43F7"/>
    <w:rsid w:val="001C5B48"/>
    <w:rsid w:val="001C6A7E"/>
    <w:rsid w:val="001D26B5"/>
    <w:rsid w:val="001D382D"/>
    <w:rsid w:val="001D38E3"/>
    <w:rsid w:val="001D75E2"/>
    <w:rsid w:val="001D79D2"/>
    <w:rsid w:val="001E2DF8"/>
    <w:rsid w:val="001E3733"/>
    <w:rsid w:val="001E4B8B"/>
    <w:rsid w:val="001E72AA"/>
    <w:rsid w:val="001F0B88"/>
    <w:rsid w:val="001F4DEE"/>
    <w:rsid w:val="001F7125"/>
    <w:rsid w:val="002005A5"/>
    <w:rsid w:val="00200CFA"/>
    <w:rsid w:val="00201A71"/>
    <w:rsid w:val="002032E0"/>
    <w:rsid w:val="00207253"/>
    <w:rsid w:val="002142C5"/>
    <w:rsid w:val="002213FC"/>
    <w:rsid w:val="00221AE8"/>
    <w:rsid w:val="002227D7"/>
    <w:rsid w:val="00224A8B"/>
    <w:rsid w:val="00225B3C"/>
    <w:rsid w:val="00225BDA"/>
    <w:rsid w:val="00227084"/>
    <w:rsid w:val="00230134"/>
    <w:rsid w:val="00230A66"/>
    <w:rsid w:val="002324DB"/>
    <w:rsid w:val="0023425C"/>
    <w:rsid w:val="002345D6"/>
    <w:rsid w:val="002353CB"/>
    <w:rsid w:val="0023638A"/>
    <w:rsid w:val="002365A0"/>
    <w:rsid w:val="002378DD"/>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5ED4"/>
    <w:rsid w:val="002B20E0"/>
    <w:rsid w:val="002B23E8"/>
    <w:rsid w:val="002B58CD"/>
    <w:rsid w:val="002B614A"/>
    <w:rsid w:val="002C1DBA"/>
    <w:rsid w:val="002C66C4"/>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3488"/>
    <w:rsid w:val="00314E14"/>
    <w:rsid w:val="003150CC"/>
    <w:rsid w:val="00315F7E"/>
    <w:rsid w:val="0032196C"/>
    <w:rsid w:val="003315F7"/>
    <w:rsid w:val="00333CCA"/>
    <w:rsid w:val="00335ABB"/>
    <w:rsid w:val="0033625F"/>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244E"/>
    <w:rsid w:val="00394897"/>
    <w:rsid w:val="0039527B"/>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D6C42"/>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36319"/>
    <w:rsid w:val="00442AC9"/>
    <w:rsid w:val="00444E4D"/>
    <w:rsid w:val="00451148"/>
    <w:rsid w:val="0045287C"/>
    <w:rsid w:val="004547F1"/>
    <w:rsid w:val="00465527"/>
    <w:rsid w:val="00470032"/>
    <w:rsid w:val="004710D0"/>
    <w:rsid w:val="004772FE"/>
    <w:rsid w:val="00481B95"/>
    <w:rsid w:val="00482743"/>
    <w:rsid w:val="00483BE3"/>
    <w:rsid w:val="00483C03"/>
    <w:rsid w:val="0048569B"/>
    <w:rsid w:val="00487D83"/>
    <w:rsid w:val="00493744"/>
    <w:rsid w:val="004A0912"/>
    <w:rsid w:val="004A28BC"/>
    <w:rsid w:val="004A5852"/>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E220D"/>
    <w:rsid w:val="004E491C"/>
    <w:rsid w:val="004E5F55"/>
    <w:rsid w:val="004E674D"/>
    <w:rsid w:val="004E67CF"/>
    <w:rsid w:val="004E7DEE"/>
    <w:rsid w:val="004F4754"/>
    <w:rsid w:val="004F574E"/>
    <w:rsid w:val="004F5AAC"/>
    <w:rsid w:val="00504136"/>
    <w:rsid w:val="00505BFF"/>
    <w:rsid w:val="0050715C"/>
    <w:rsid w:val="00507DB6"/>
    <w:rsid w:val="005107C3"/>
    <w:rsid w:val="00510BDF"/>
    <w:rsid w:val="005145AD"/>
    <w:rsid w:val="005174C6"/>
    <w:rsid w:val="0052060A"/>
    <w:rsid w:val="005212CC"/>
    <w:rsid w:val="00521A51"/>
    <w:rsid w:val="00525315"/>
    <w:rsid w:val="00527EA8"/>
    <w:rsid w:val="005345FD"/>
    <w:rsid w:val="00540744"/>
    <w:rsid w:val="0054193D"/>
    <w:rsid w:val="0054279A"/>
    <w:rsid w:val="00547410"/>
    <w:rsid w:val="005501F0"/>
    <w:rsid w:val="00552412"/>
    <w:rsid w:val="0055366A"/>
    <w:rsid w:val="00553DC6"/>
    <w:rsid w:val="00554BD2"/>
    <w:rsid w:val="00560FC5"/>
    <w:rsid w:val="00561FD6"/>
    <w:rsid w:val="005653A9"/>
    <w:rsid w:val="00565FBC"/>
    <w:rsid w:val="00567702"/>
    <w:rsid w:val="00570181"/>
    <w:rsid w:val="00572854"/>
    <w:rsid w:val="005739D7"/>
    <w:rsid w:val="00576FBB"/>
    <w:rsid w:val="005861BF"/>
    <w:rsid w:val="005865A1"/>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29CB"/>
    <w:rsid w:val="005E5AE2"/>
    <w:rsid w:val="005E7218"/>
    <w:rsid w:val="005F04E9"/>
    <w:rsid w:val="005F3805"/>
    <w:rsid w:val="005F590E"/>
    <w:rsid w:val="00600261"/>
    <w:rsid w:val="00603B2F"/>
    <w:rsid w:val="00611663"/>
    <w:rsid w:val="006125E1"/>
    <w:rsid w:val="00612B15"/>
    <w:rsid w:val="00614DC4"/>
    <w:rsid w:val="00615F43"/>
    <w:rsid w:val="0061639F"/>
    <w:rsid w:val="00616A70"/>
    <w:rsid w:val="006201DC"/>
    <w:rsid w:val="00621632"/>
    <w:rsid w:val="00624361"/>
    <w:rsid w:val="00632273"/>
    <w:rsid w:val="00633770"/>
    <w:rsid w:val="00636E3A"/>
    <w:rsid w:val="0063704F"/>
    <w:rsid w:val="00637EB3"/>
    <w:rsid w:val="00641D19"/>
    <w:rsid w:val="00642849"/>
    <w:rsid w:val="00643F49"/>
    <w:rsid w:val="006449CF"/>
    <w:rsid w:val="00644E75"/>
    <w:rsid w:val="00647A1B"/>
    <w:rsid w:val="0065015F"/>
    <w:rsid w:val="006512D4"/>
    <w:rsid w:val="00653021"/>
    <w:rsid w:val="0065719B"/>
    <w:rsid w:val="00657A37"/>
    <w:rsid w:val="00662302"/>
    <w:rsid w:val="00664102"/>
    <w:rsid w:val="00664D2D"/>
    <w:rsid w:val="00666718"/>
    <w:rsid w:val="00672A8D"/>
    <w:rsid w:val="0067562D"/>
    <w:rsid w:val="0067735B"/>
    <w:rsid w:val="0067774C"/>
    <w:rsid w:val="00680FBF"/>
    <w:rsid w:val="00681810"/>
    <w:rsid w:val="006858A2"/>
    <w:rsid w:val="00687827"/>
    <w:rsid w:val="00687E17"/>
    <w:rsid w:val="00690275"/>
    <w:rsid w:val="00692D7C"/>
    <w:rsid w:val="00693D33"/>
    <w:rsid w:val="006A1C96"/>
    <w:rsid w:val="006A3368"/>
    <w:rsid w:val="006A6B14"/>
    <w:rsid w:val="006B1BDC"/>
    <w:rsid w:val="006B2F91"/>
    <w:rsid w:val="006B3A1D"/>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6F6089"/>
    <w:rsid w:val="0070076F"/>
    <w:rsid w:val="007013FE"/>
    <w:rsid w:val="00702E26"/>
    <w:rsid w:val="00710591"/>
    <w:rsid w:val="00712E78"/>
    <w:rsid w:val="007130A8"/>
    <w:rsid w:val="00713A05"/>
    <w:rsid w:val="00714E9D"/>
    <w:rsid w:val="007166FD"/>
    <w:rsid w:val="00717449"/>
    <w:rsid w:val="00733933"/>
    <w:rsid w:val="00736C9B"/>
    <w:rsid w:val="00742B8A"/>
    <w:rsid w:val="007527F5"/>
    <w:rsid w:val="00753C04"/>
    <w:rsid w:val="007546E6"/>
    <w:rsid w:val="00764531"/>
    <w:rsid w:val="00766BB3"/>
    <w:rsid w:val="00766EFC"/>
    <w:rsid w:val="00780073"/>
    <w:rsid w:val="0078623B"/>
    <w:rsid w:val="00787A63"/>
    <w:rsid w:val="00790EF8"/>
    <w:rsid w:val="007937F0"/>
    <w:rsid w:val="00794731"/>
    <w:rsid w:val="00794C2F"/>
    <w:rsid w:val="007964AA"/>
    <w:rsid w:val="007A04CB"/>
    <w:rsid w:val="007A0CB4"/>
    <w:rsid w:val="007A6089"/>
    <w:rsid w:val="007B0560"/>
    <w:rsid w:val="007B1CAA"/>
    <w:rsid w:val="007C10EC"/>
    <w:rsid w:val="007C6047"/>
    <w:rsid w:val="007D14C9"/>
    <w:rsid w:val="007D2689"/>
    <w:rsid w:val="007D333B"/>
    <w:rsid w:val="007D3936"/>
    <w:rsid w:val="007D6690"/>
    <w:rsid w:val="007D692D"/>
    <w:rsid w:val="007E0E48"/>
    <w:rsid w:val="007E143C"/>
    <w:rsid w:val="007E547E"/>
    <w:rsid w:val="007E695B"/>
    <w:rsid w:val="007F019E"/>
    <w:rsid w:val="007F24D7"/>
    <w:rsid w:val="007F33C0"/>
    <w:rsid w:val="007F5E28"/>
    <w:rsid w:val="00802DBE"/>
    <w:rsid w:val="008039DB"/>
    <w:rsid w:val="008041FD"/>
    <w:rsid w:val="008102BA"/>
    <w:rsid w:val="008168B5"/>
    <w:rsid w:val="00816C0C"/>
    <w:rsid w:val="00821652"/>
    <w:rsid w:val="008232B8"/>
    <w:rsid w:val="00824877"/>
    <w:rsid w:val="00826F60"/>
    <w:rsid w:val="00832A3A"/>
    <w:rsid w:val="00835855"/>
    <w:rsid w:val="008404F3"/>
    <w:rsid w:val="00840A5C"/>
    <w:rsid w:val="00843737"/>
    <w:rsid w:val="00847EE2"/>
    <w:rsid w:val="0085170C"/>
    <w:rsid w:val="008549A9"/>
    <w:rsid w:val="00860396"/>
    <w:rsid w:val="00860E39"/>
    <w:rsid w:val="0086314E"/>
    <w:rsid w:val="00864908"/>
    <w:rsid w:val="00865A8B"/>
    <w:rsid w:val="00871A49"/>
    <w:rsid w:val="00876958"/>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7BC8"/>
    <w:rsid w:val="008D1F74"/>
    <w:rsid w:val="008D2CC3"/>
    <w:rsid w:val="008D3F1E"/>
    <w:rsid w:val="008D602E"/>
    <w:rsid w:val="008E2B47"/>
    <w:rsid w:val="008E50F1"/>
    <w:rsid w:val="008E6A00"/>
    <w:rsid w:val="008E6D66"/>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063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B0E6C"/>
    <w:rsid w:val="009C1BFD"/>
    <w:rsid w:val="009C2E6B"/>
    <w:rsid w:val="009C5368"/>
    <w:rsid w:val="009C666D"/>
    <w:rsid w:val="009C6A5E"/>
    <w:rsid w:val="009C7E66"/>
    <w:rsid w:val="009D1506"/>
    <w:rsid w:val="009D3785"/>
    <w:rsid w:val="009D5CD3"/>
    <w:rsid w:val="009D6568"/>
    <w:rsid w:val="009E59FD"/>
    <w:rsid w:val="009F26F1"/>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12A4"/>
    <w:rsid w:val="00A52A49"/>
    <w:rsid w:val="00A52B3F"/>
    <w:rsid w:val="00A52BCB"/>
    <w:rsid w:val="00A53B75"/>
    <w:rsid w:val="00A55FDE"/>
    <w:rsid w:val="00A72007"/>
    <w:rsid w:val="00A77084"/>
    <w:rsid w:val="00A8182C"/>
    <w:rsid w:val="00A84F8D"/>
    <w:rsid w:val="00A86088"/>
    <w:rsid w:val="00A9501C"/>
    <w:rsid w:val="00A969CC"/>
    <w:rsid w:val="00A97F9D"/>
    <w:rsid w:val="00AA0E8F"/>
    <w:rsid w:val="00AB4500"/>
    <w:rsid w:val="00AB5257"/>
    <w:rsid w:val="00AC501D"/>
    <w:rsid w:val="00AD1F69"/>
    <w:rsid w:val="00AD3C04"/>
    <w:rsid w:val="00AD4D84"/>
    <w:rsid w:val="00AD5600"/>
    <w:rsid w:val="00AD7A35"/>
    <w:rsid w:val="00AE0A0C"/>
    <w:rsid w:val="00AE0EBD"/>
    <w:rsid w:val="00AE2BD8"/>
    <w:rsid w:val="00AE3631"/>
    <w:rsid w:val="00AF5812"/>
    <w:rsid w:val="00AF75AE"/>
    <w:rsid w:val="00B00396"/>
    <w:rsid w:val="00B04336"/>
    <w:rsid w:val="00B0692B"/>
    <w:rsid w:val="00B07BF6"/>
    <w:rsid w:val="00B26E70"/>
    <w:rsid w:val="00B26F92"/>
    <w:rsid w:val="00B27CE1"/>
    <w:rsid w:val="00B308ED"/>
    <w:rsid w:val="00B3445E"/>
    <w:rsid w:val="00B36B27"/>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4595A"/>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2DC9"/>
    <w:rsid w:val="00CB3276"/>
    <w:rsid w:val="00CB6C46"/>
    <w:rsid w:val="00CC6FA8"/>
    <w:rsid w:val="00CD1F79"/>
    <w:rsid w:val="00CD4029"/>
    <w:rsid w:val="00CD4B0E"/>
    <w:rsid w:val="00CD73A7"/>
    <w:rsid w:val="00CE1118"/>
    <w:rsid w:val="00CE576A"/>
    <w:rsid w:val="00CE5F87"/>
    <w:rsid w:val="00CE7B07"/>
    <w:rsid w:val="00CF7D07"/>
    <w:rsid w:val="00D00435"/>
    <w:rsid w:val="00D03619"/>
    <w:rsid w:val="00D065BC"/>
    <w:rsid w:val="00D128A9"/>
    <w:rsid w:val="00D16F17"/>
    <w:rsid w:val="00D22C4B"/>
    <w:rsid w:val="00D22C7F"/>
    <w:rsid w:val="00D31765"/>
    <w:rsid w:val="00D36087"/>
    <w:rsid w:val="00D42D76"/>
    <w:rsid w:val="00D46E49"/>
    <w:rsid w:val="00D47EBB"/>
    <w:rsid w:val="00D53D34"/>
    <w:rsid w:val="00D559B4"/>
    <w:rsid w:val="00D56385"/>
    <w:rsid w:val="00D75DE6"/>
    <w:rsid w:val="00D8702D"/>
    <w:rsid w:val="00D9276A"/>
    <w:rsid w:val="00D927FA"/>
    <w:rsid w:val="00D928C0"/>
    <w:rsid w:val="00D9396B"/>
    <w:rsid w:val="00D93ADB"/>
    <w:rsid w:val="00DA2F9E"/>
    <w:rsid w:val="00DB26E6"/>
    <w:rsid w:val="00DB76F1"/>
    <w:rsid w:val="00DC20B4"/>
    <w:rsid w:val="00DD588E"/>
    <w:rsid w:val="00DE0A3F"/>
    <w:rsid w:val="00DE197C"/>
    <w:rsid w:val="00DE64EF"/>
    <w:rsid w:val="00DE7090"/>
    <w:rsid w:val="00DF015D"/>
    <w:rsid w:val="00DF0D14"/>
    <w:rsid w:val="00DF10EA"/>
    <w:rsid w:val="00DF1EC3"/>
    <w:rsid w:val="00DF7421"/>
    <w:rsid w:val="00E000C4"/>
    <w:rsid w:val="00E024F3"/>
    <w:rsid w:val="00E05046"/>
    <w:rsid w:val="00E07F8C"/>
    <w:rsid w:val="00E11565"/>
    <w:rsid w:val="00E12F98"/>
    <w:rsid w:val="00E150D6"/>
    <w:rsid w:val="00E15C3B"/>
    <w:rsid w:val="00E15EE6"/>
    <w:rsid w:val="00E2067A"/>
    <w:rsid w:val="00E24945"/>
    <w:rsid w:val="00E2539D"/>
    <w:rsid w:val="00E2556A"/>
    <w:rsid w:val="00E25A15"/>
    <w:rsid w:val="00E26951"/>
    <w:rsid w:val="00E314DD"/>
    <w:rsid w:val="00E41269"/>
    <w:rsid w:val="00E43DD0"/>
    <w:rsid w:val="00E53C36"/>
    <w:rsid w:val="00E546BF"/>
    <w:rsid w:val="00E600E3"/>
    <w:rsid w:val="00E6326A"/>
    <w:rsid w:val="00E64CA8"/>
    <w:rsid w:val="00E6797B"/>
    <w:rsid w:val="00E71A6A"/>
    <w:rsid w:val="00E7374F"/>
    <w:rsid w:val="00E82870"/>
    <w:rsid w:val="00E8344C"/>
    <w:rsid w:val="00E96459"/>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5656"/>
    <w:rsid w:val="00F202DC"/>
    <w:rsid w:val="00F225FA"/>
    <w:rsid w:val="00F235D9"/>
    <w:rsid w:val="00F25696"/>
    <w:rsid w:val="00F31837"/>
    <w:rsid w:val="00F33985"/>
    <w:rsid w:val="00F3731F"/>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97E5E"/>
    <w:rsid w:val="00FA607E"/>
    <w:rsid w:val="00FA69CD"/>
    <w:rsid w:val="00FB2295"/>
    <w:rsid w:val="00FB5F7E"/>
    <w:rsid w:val="00FB6BC5"/>
    <w:rsid w:val="00FC1A19"/>
    <w:rsid w:val="00FC1A21"/>
    <w:rsid w:val="00FC2823"/>
    <w:rsid w:val="00FC36F6"/>
    <w:rsid w:val="00FC5942"/>
    <w:rsid w:val="00FC696F"/>
    <w:rsid w:val="00FC7D85"/>
    <w:rsid w:val="00FD0139"/>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 w:type="paragraph" w:styleId="HTMLPreformatted">
    <w:name w:val="HTML Preformatted"/>
    <w:basedOn w:val="Normal"/>
    <w:link w:val="HTMLPreformattedChar"/>
    <w:uiPriority w:val="99"/>
    <w:semiHidden/>
    <w:unhideWhenUsed/>
    <w:rsid w:val="00C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E5F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48142970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772751580">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516184920">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4789</TotalTime>
  <Pages>8</Pages>
  <Words>1146</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914</cp:revision>
  <cp:lastPrinted>2023-03-15T15:40:00Z</cp:lastPrinted>
  <dcterms:created xsi:type="dcterms:W3CDTF">2021-10-24T08:54:00Z</dcterms:created>
  <dcterms:modified xsi:type="dcterms:W3CDTF">2023-05-25T12:03:00Z</dcterms:modified>
</cp:coreProperties>
</file>