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5B50" w:rsidRDefault="00EE5B50" w:rsidP="00EE5B50">
      <w:pPr>
        <w:spacing w:before="100" w:beforeAutospacing="1" w:after="100" w:afterAutospacing="1"/>
        <w:jc w:val="both"/>
        <w:outlineLvl w:val="3"/>
        <w:rPr>
          <w:rFonts w:ascii="Arial" w:eastAsia="Times New Roman" w:hAnsi="Arial" w:cs="Arial"/>
          <w:b/>
          <w:bCs/>
          <w:sz w:val="22"/>
          <w:szCs w:val="22"/>
          <w:lang w:val="en-US" w:eastAsia="en-GB"/>
        </w:rPr>
      </w:pPr>
      <w:r>
        <w:rPr>
          <w:rFonts w:ascii="Arial" w:eastAsia="Times New Roman" w:hAnsi="Arial" w:cs="Arial"/>
          <w:b/>
          <w:bCs/>
          <w:sz w:val="22"/>
          <w:szCs w:val="22"/>
          <w:lang w:val="en-US" w:eastAsia="en-GB"/>
        </w:rPr>
        <w:t>METHODOLOGY</w:t>
      </w:r>
    </w:p>
    <w:p w:rsidR="00EE5B50" w:rsidRDefault="00EE5B50" w:rsidP="00EE5B50">
      <w:pPr>
        <w:spacing w:before="100" w:beforeAutospacing="1" w:after="100" w:afterAutospacing="1"/>
        <w:jc w:val="both"/>
        <w:outlineLvl w:val="3"/>
        <w:rPr>
          <w:rFonts w:ascii="Arial" w:eastAsia="Times New Roman" w:hAnsi="Arial" w:cs="Arial"/>
          <w:b/>
          <w:bCs/>
          <w:sz w:val="22"/>
          <w:szCs w:val="22"/>
          <w:lang w:val="en-US" w:eastAsia="en-GB"/>
        </w:rPr>
      </w:pPr>
      <w:r>
        <w:rPr>
          <w:rFonts w:ascii="Arial" w:eastAsia="Times New Roman" w:hAnsi="Arial" w:cs="Arial"/>
          <w:b/>
          <w:bCs/>
          <w:sz w:val="22"/>
          <w:szCs w:val="22"/>
          <w:lang w:val="en-US" w:eastAsia="en-GB"/>
        </w:rPr>
        <w:t>Overview</w:t>
      </w:r>
    </w:p>
    <w:p w:rsidR="00EE5B50" w:rsidRPr="00EE5B50" w:rsidRDefault="00EE5B50" w:rsidP="00EE5B50">
      <w:pPr>
        <w:jc w:val="both"/>
        <w:rPr>
          <w:rFonts w:ascii="Arial" w:hAnsi="Arial" w:cs="Arial"/>
          <w:sz w:val="22"/>
          <w:szCs w:val="22"/>
        </w:rPr>
      </w:pPr>
      <w:r w:rsidRPr="00452E15">
        <w:rPr>
          <w:rFonts w:ascii="Arial" w:hAnsi="Arial" w:cs="Arial"/>
          <w:sz w:val="22"/>
          <w:szCs w:val="22"/>
        </w:rPr>
        <w:t>Th</w:t>
      </w:r>
      <w:r>
        <w:rPr>
          <w:rFonts w:ascii="Arial" w:hAnsi="Arial" w:cs="Arial"/>
          <w:sz w:val="22"/>
          <w:szCs w:val="22"/>
          <w:lang w:val="en-US"/>
        </w:rPr>
        <w:t xml:space="preserve">is </w:t>
      </w:r>
      <w:r w:rsidRPr="00452E15">
        <w:rPr>
          <w:rFonts w:ascii="Arial" w:hAnsi="Arial" w:cs="Arial"/>
          <w:sz w:val="22"/>
          <w:szCs w:val="22"/>
        </w:rPr>
        <w:t>research methodology outlines a thorough process for creating an artificial intelligence (AI) system that uses convolutional neural networks to identify driver fatigue. It makes use of cutting-edge technologies like TensorFlow, Keras, and OpenCV and carefully combines a variety of data sources, guaranteeing ethical compliance in data collection. The comprehensive methodology highlights the significance of performance metrics like accuracy, precision, recall, and F1 score for a comprehensive assessment, indicating the model's resilience and practicality.</w:t>
      </w:r>
    </w:p>
    <w:p w:rsidR="00735010" w:rsidRPr="00EE5B50" w:rsidRDefault="00735010" w:rsidP="00EE5B50">
      <w:pPr>
        <w:pStyle w:val="ListParagraph"/>
        <w:numPr>
          <w:ilvl w:val="0"/>
          <w:numId w:val="9"/>
        </w:numPr>
        <w:spacing w:before="100" w:beforeAutospacing="1" w:after="100" w:afterAutospacing="1"/>
        <w:jc w:val="both"/>
        <w:outlineLvl w:val="2"/>
        <w:rPr>
          <w:rFonts w:ascii="Arial" w:eastAsia="Times New Roman" w:hAnsi="Arial" w:cs="Arial"/>
          <w:b/>
          <w:bCs/>
          <w:sz w:val="22"/>
          <w:szCs w:val="22"/>
          <w:lang w:eastAsia="en-GB"/>
        </w:rPr>
      </w:pPr>
      <w:r w:rsidRPr="00EE5B50">
        <w:rPr>
          <w:rFonts w:ascii="Arial" w:eastAsia="Times New Roman" w:hAnsi="Arial" w:cs="Arial"/>
          <w:b/>
          <w:bCs/>
          <w:sz w:val="22"/>
          <w:szCs w:val="22"/>
          <w:lang w:eastAsia="en-GB"/>
        </w:rPr>
        <w:t>Data Sources and Collection Methods</w:t>
      </w:r>
    </w:p>
    <w:p w:rsidR="003F6124" w:rsidRPr="00DC0D75" w:rsidRDefault="00735010" w:rsidP="00735010">
      <w:pPr>
        <w:jc w:val="both"/>
        <w:rPr>
          <w:rFonts w:ascii="Arial" w:hAnsi="Arial" w:cs="Arial"/>
          <w:sz w:val="22"/>
          <w:szCs w:val="22"/>
          <w:lang w:val="en-US"/>
        </w:rPr>
      </w:pPr>
      <w:r w:rsidRPr="00735010">
        <w:rPr>
          <w:rFonts w:ascii="Arial" w:hAnsi="Arial" w:cs="Arial"/>
          <w:sz w:val="22"/>
          <w:szCs w:val="22"/>
        </w:rPr>
        <w:t>Only reliable, publicly accessible datasets will be used in this study's data collection for the AI model for driver drowsiness detection's training and validation. These datasets were chosen for their richness, diversity, quality, and relevance to physiological signals, eye movements, and facial expressions that are indicative of driver drowsiness.</w:t>
      </w:r>
      <w:r w:rsidR="00DC0D75">
        <w:rPr>
          <w:rFonts w:ascii="Arial" w:hAnsi="Arial" w:cs="Arial"/>
          <w:sz w:val="22"/>
          <w:szCs w:val="22"/>
          <w:lang w:val="en-US"/>
        </w:rPr>
        <w:t xml:space="preserve"> The public datasets include:</w:t>
      </w:r>
    </w:p>
    <w:p w:rsidR="00735010" w:rsidRDefault="00735010" w:rsidP="00735010">
      <w:pPr>
        <w:jc w:val="both"/>
        <w:rPr>
          <w:sz w:val="22"/>
          <w:szCs w:val="22"/>
        </w:rPr>
      </w:pPr>
    </w:p>
    <w:p w:rsidR="00DC0D75" w:rsidRPr="00DC0D75" w:rsidRDefault="00735010" w:rsidP="007468C7">
      <w:pPr>
        <w:pStyle w:val="ListParagraph"/>
        <w:numPr>
          <w:ilvl w:val="0"/>
          <w:numId w:val="4"/>
        </w:numPr>
        <w:jc w:val="both"/>
        <w:rPr>
          <w:sz w:val="22"/>
          <w:szCs w:val="22"/>
        </w:rPr>
      </w:pPr>
      <w:r w:rsidRPr="00DC0D75">
        <w:rPr>
          <w:rFonts w:ascii="Arial" w:eastAsia="Times New Roman" w:hAnsi="Arial" w:cs="Arial"/>
          <w:sz w:val="22"/>
          <w:szCs w:val="22"/>
          <w:lang w:eastAsia="en-GB"/>
        </w:rPr>
        <w:t>The Drowsy Driver Detection (DDD) Dataset</w:t>
      </w:r>
    </w:p>
    <w:p w:rsidR="00735010" w:rsidRPr="00DC0D75" w:rsidRDefault="00735010" w:rsidP="007468C7">
      <w:pPr>
        <w:pStyle w:val="ListParagraph"/>
        <w:numPr>
          <w:ilvl w:val="0"/>
          <w:numId w:val="4"/>
        </w:numPr>
        <w:jc w:val="both"/>
        <w:rPr>
          <w:sz w:val="22"/>
          <w:szCs w:val="22"/>
        </w:rPr>
      </w:pPr>
      <w:r w:rsidRPr="00735010">
        <w:rPr>
          <w:rFonts w:ascii="Arial" w:eastAsia="Times New Roman" w:hAnsi="Arial" w:cs="Arial"/>
          <w:sz w:val="22"/>
          <w:szCs w:val="22"/>
          <w:lang w:eastAsia="en-GB"/>
        </w:rPr>
        <w:t>The Real-World Drowsiness Dataset (RWDD)</w:t>
      </w:r>
      <w:r w:rsidRPr="00DC0D75">
        <w:rPr>
          <w:rFonts w:ascii="Arial" w:eastAsia="Times New Roman" w:hAnsi="Arial" w:cs="Arial"/>
          <w:sz w:val="22"/>
          <w:szCs w:val="22"/>
          <w:lang w:val="en-US" w:eastAsia="en-GB"/>
        </w:rPr>
        <w:t xml:space="preserve"> </w:t>
      </w:r>
    </w:p>
    <w:p w:rsidR="00735010" w:rsidRPr="00DC0D75" w:rsidRDefault="00735010" w:rsidP="00702182">
      <w:pPr>
        <w:pStyle w:val="ListParagraph"/>
        <w:numPr>
          <w:ilvl w:val="0"/>
          <w:numId w:val="4"/>
        </w:numPr>
        <w:jc w:val="both"/>
        <w:rPr>
          <w:sz w:val="22"/>
          <w:szCs w:val="22"/>
        </w:rPr>
      </w:pPr>
      <w:r w:rsidRPr="00735010">
        <w:rPr>
          <w:rFonts w:ascii="Arial" w:eastAsia="Times New Roman" w:hAnsi="Arial" w:cs="Arial"/>
          <w:sz w:val="22"/>
          <w:szCs w:val="22"/>
          <w:lang w:eastAsia="en-GB"/>
        </w:rPr>
        <w:t>UT Multimodal Drowsiness Database (UTMD)</w:t>
      </w:r>
    </w:p>
    <w:p w:rsidR="00735010" w:rsidRPr="00EE5B50" w:rsidRDefault="00735010" w:rsidP="00735010">
      <w:pPr>
        <w:spacing w:before="100" w:beforeAutospacing="1" w:after="100" w:afterAutospacing="1"/>
        <w:jc w:val="both"/>
        <w:rPr>
          <w:rFonts w:ascii="Arial" w:eastAsia="Times New Roman" w:hAnsi="Arial" w:cs="Arial"/>
          <w:b/>
          <w:bCs/>
          <w:sz w:val="22"/>
          <w:szCs w:val="22"/>
          <w:lang w:eastAsia="en-GB"/>
        </w:rPr>
      </w:pPr>
      <w:r w:rsidRPr="00735010">
        <w:rPr>
          <w:rFonts w:ascii="Arial" w:eastAsia="Times New Roman" w:hAnsi="Arial" w:cs="Arial"/>
          <w:b/>
          <w:bCs/>
          <w:sz w:val="22"/>
          <w:szCs w:val="22"/>
          <w:lang w:eastAsia="en-GB"/>
        </w:rPr>
        <w:t>Data Collection Method:</w:t>
      </w:r>
    </w:p>
    <w:p w:rsidR="00735010" w:rsidRPr="00735010" w:rsidRDefault="00735010" w:rsidP="00735010">
      <w:pPr>
        <w:pStyle w:val="ListParagraph"/>
        <w:numPr>
          <w:ilvl w:val="0"/>
          <w:numId w:val="7"/>
        </w:numPr>
        <w:spacing w:before="100" w:beforeAutospacing="1" w:after="100" w:afterAutospacing="1"/>
        <w:jc w:val="both"/>
        <w:rPr>
          <w:rFonts w:ascii="Arial" w:eastAsia="Times New Roman" w:hAnsi="Arial" w:cs="Arial"/>
          <w:sz w:val="22"/>
          <w:szCs w:val="22"/>
          <w:lang w:eastAsia="en-GB"/>
        </w:rPr>
      </w:pPr>
      <w:r w:rsidRPr="00735010">
        <w:rPr>
          <w:rFonts w:ascii="Arial" w:eastAsia="Times New Roman" w:hAnsi="Arial" w:cs="Arial"/>
          <w:sz w:val="22"/>
          <w:szCs w:val="22"/>
          <w:lang w:eastAsia="en-GB"/>
        </w:rPr>
        <w:t>The contents of this dataset will be downloaded and combined into a single, analysis-ready format.</w:t>
      </w:r>
    </w:p>
    <w:p w:rsidR="00735010" w:rsidRPr="00735010" w:rsidRDefault="00735010" w:rsidP="00735010">
      <w:pPr>
        <w:pStyle w:val="ListParagraph"/>
        <w:numPr>
          <w:ilvl w:val="0"/>
          <w:numId w:val="7"/>
        </w:numPr>
        <w:spacing w:before="100" w:beforeAutospacing="1" w:after="100" w:afterAutospacing="1"/>
        <w:jc w:val="both"/>
        <w:rPr>
          <w:rFonts w:ascii="Arial" w:eastAsia="Times New Roman" w:hAnsi="Arial" w:cs="Arial"/>
          <w:sz w:val="22"/>
          <w:szCs w:val="22"/>
          <w:lang w:eastAsia="en-GB"/>
        </w:rPr>
      </w:pPr>
      <w:r w:rsidRPr="00735010">
        <w:rPr>
          <w:rFonts w:ascii="Arial" w:eastAsia="Times New Roman" w:hAnsi="Arial" w:cs="Arial"/>
          <w:sz w:val="22"/>
          <w:szCs w:val="22"/>
          <w:lang w:eastAsia="en-GB"/>
        </w:rPr>
        <w:t>To guarantee uniformity, preprocessing techniques like normalization, cropping, and alignment will be used on the face photos and videos.</w:t>
      </w:r>
    </w:p>
    <w:p w:rsidR="00735010" w:rsidRPr="00735010" w:rsidRDefault="00735010" w:rsidP="00735010">
      <w:pPr>
        <w:pStyle w:val="ListParagraph"/>
        <w:numPr>
          <w:ilvl w:val="0"/>
          <w:numId w:val="7"/>
        </w:numPr>
        <w:spacing w:before="100" w:beforeAutospacing="1" w:after="100" w:afterAutospacing="1"/>
        <w:jc w:val="both"/>
        <w:rPr>
          <w:rFonts w:ascii="Arial" w:eastAsia="Times New Roman" w:hAnsi="Arial" w:cs="Arial"/>
          <w:sz w:val="22"/>
          <w:szCs w:val="22"/>
          <w:lang w:eastAsia="en-GB"/>
        </w:rPr>
      </w:pPr>
      <w:r w:rsidRPr="00735010">
        <w:rPr>
          <w:rFonts w:ascii="Arial" w:eastAsia="Times New Roman" w:hAnsi="Arial" w:cs="Arial"/>
          <w:sz w:val="22"/>
          <w:szCs w:val="22"/>
          <w:lang w:eastAsia="en-GB"/>
        </w:rPr>
        <w:t>Normalization techniques will be used to standardize the data for physiological signals so that it is consistent across datasets.</w:t>
      </w:r>
    </w:p>
    <w:p w:rsidR="00EE5B50" w:rsidRDefault="00735010" w:rsidP="00EE5B50">
      <w:pPr>
        <w:pStyle w:val="ListParagraph"/>
        <w:numPr>
          <w:ilvl w:val="0"/>
          <w:numId w:val="7"/>
        </w:numPr>
        <w:spacing w:before="100" w:beforeAutospacing="1" w:after="100" w:afterAutospacing="1"/>
        <w:jc w:val="both"/>
        <w:rPr>
          <w:rFonts w:ascii="Arial" w:eastAsia="Times New Roman" w:hAnsi="Arial" w:cs="Arial"/>
          <w:sz w:val="22"/>
          <w:szCs w:val="22"/>
          <w:lang w:eastAsia="en-GB"/>
        </w:rPr>
      </w:pPr>
      <w:r w:rsidRPr="00735010">
        <w:rPr>
          <w:rFonts w:ascii="Arial" w:eastAsia="Times New Roman" w:hAnsi="Arial" w:cs="Arial"/>
          <w:sz w:val="22"/>
          <w:szCs w:val="22"/>
          <w:lang w:eastAsia="en-GB"/>
        </w:rPr>
        <w:t>To guarantee the model's robustness and generalizability, the datasets will be divided into training, validation, and test sets.</w:t>
      </w:r>
    </w:p>
    <w:p w:rsidR="00EE5B50" w:rsidRPr="00EE5B50" w:rsidRDefault="00EE5B50" w:rsidP="00EE5B50">
      <w:pPr>
        <w:spacing w:before="100" w:beforeAutospacing="1" w:after="100" w:afterAutospacing="1"/>
        <w:jc w:val="both"/>
        <w:rPr>
          <w:rFonts w:ascii="Arial" w:eastAsia="Times New Roman" w:hAnsi="Arial" w:cs="Arial"/>
          <w:sz w:val="2"/>
          <w:szCs w:val="2"/>
          <w:lang w:eastAsia="en-GB"/>
        </w:rPr>
      </w:pPr>
    </w:p>
    <w:p w:rsidR="00EE5B50" w:rsidRDefault="00EE5B50" w:rsidP="00EE5B50">
      <w:pPr>
        <w:pStyle w:val="Heading3"/>
        <w:numPr>
          <w:ilvl w:val="0"/>
          <w:numId w:val="9"/>
        </w:numPr>
        <w:jc w:val="both"/>
        <w:rPr>
          <w:rFonts w:ascii="Arial" w:hAnsi="Arial" w:cs="Arial"/>
        </w:rPr>
      </w:pPr>
      <w:r w:rsidRPr="00EE5B50">
        <w:rPr>
          <w:rFonts w:ascii="Arial" w:hAnsi="Arial" w:cs="Arial"/>
          <w:sz w:val="22"/>
          <w:szCs w:val="22"/>
        </w:rPr>
        <w:t>Ethical Considerations</w:t>
      </w:r>
    </w:p>
    <w:p w:rsidR="00EE5B50" w:rsidRDefault="00EE5B50" w:rsidP="00EE5B50">
      <w:pPr>
        <w:jc w:val="both"/>
        <w:rPr>
          <w:rFonts w:ascii="Arial" w:eastAsia="Times New Roman" w:hAnsi="Arial" w:cs="Arial"/>
          <w:sz w:val="22"/>
          <w:szCs w:val="22"/>
          <w:lang w:eastAsia="en-GB"/>
        </w:rPr>
      </w:pPr>
      <w:r w:rsidRPr="005B5F59">
        <w:rPr>
          <w:rFonts w:ascii="Arial" w:eastAsia="Times New Roman" w:hAnsi="Arial" w:cs="Arial"/>
          <w:sz w:val="22"/>
          <w:szCs w:val="22"/>
          <w:lang w:eastAsia="en-GB"/>
        </w:rPr>
        <w:t>Since this study will only use publicly available datasets, direct ethical approval for the collection of data from human participants will not be required. The selected datasets are made available by respectable organizations from which the dataset providers have already received ethical clearance and consent from the individuals whose data was used. The study will utilize these datasets in accordance with the conditions of use stipulated by the dataset owners, guaranteeing that no confidential data is mishandled or revealed.</w:t>
      </w:r>
    </w:p>
    <w:p w:rsidR="00FB7F6F" w:rsidRDefault="00FB7F6F" w:rsidP="00EE5B50">
      <w:pPr>
        <w:jc w:val="both"/>
        <w:rPr>
          <w:rFonts w:ascii="Arial" w:eastAsia="Times New Roman" w:hAnsi="Arial" w:cs="Arial"/>
          <w:sz w:val="22"/>
          <w:szCs w:val="22"/>
          <w:lang w:eastAsia="en-GB"/>
        </w:rPr>
      </w:pPr>
    </w:p>
    <w:p w:rsidR="00FB7F6F" w:rsidRPr="00FB7F6F" w:rsidRDefault="00FB7F6F" w:rsidP="00FB7F6F">
      <w:pPr>
        <w:pStyle w:val="ListParagraph"/>
        <w:numPr>
          <w:ilvl w:val="0"/>
          <w:numId w:val="9"/>
        </w:numPr>
        <w:rPr>
          <w:rFonts w:ascii="Arial" w:hAnsi="Arial" w:cs="Arial"/>
          <w:b/>
          <w:bCs/>
          <w:sz w:val="22"/>
          <w:szCs w:val="22"/>
          <w:lang w:val="en-US"/>
        </w:rPr>
      </w:pPr>
      <w:r w:rsidRPr="00FB7F6F">
        <w:rPr>
          <w:rFonts w:ascii="Arial" w:hAnsi="Arial" w:cs="Arial"/>
          <w:b/>
          <w:bCs/>
          <w:sz w:val="22"/>
          <w:szCs w:val="22"/>
          <w:lang w:val="en-US"/>
        </w:rPr>
        <w:t>Tools Used</w:t>
      </w:r>
    </w:p>
    <w:p w:rsidR="00FB7F6F" w:rsidRPr="00E86C58" w:rsidRDefault="00FB7F6F" w:rsidP="00FB7F6F">
      <w:pPr>
        <w:spacing w:before="100" w:beforeAutospacing="1" w:after="100" w:afterAutospacing="1"/>
        <w:jc w:val="both"/>
        <w:rPr>
          <w:rFonts w:ascii="Arial" w:eastAsia="Times New Roman" w:hAnsi="Arial" w:cs="Arial"/>
          <w:sz w:val="22"/>
          <w:szCs w:val="22"/>
          <w:lang w:eastAsia="en-GB"/>
        </w:rPr>
      </w:pPr>
      <w:r w:rsidRPr="00E86C58">
        <w:rPr>
          <w:rFonts w:ascii="Arial" w:eastAsia="Times New Roman" w:hAnsi="Arial" w:cs="Arial"/>
          <w:sz w:val="22"/>
          <w:szCs w:val="22"/>
          <w:lang w:eastAsia="en-GB"/>
        </w:rPr>
        <w:t>The development and implementation of the CNN model will utilize:</w:t>
      </w:r>
    </w:p>
    <w:p w:rsidR="00FB7F6F" w:rsidRPr="00E86C58" w:rsidRDefault="00FB7F6F" w:rsidP="00FB7F6F">
      <w:pPr>
        <w:numPr>
          <w:ilvl w:val="0"/>
          <w:numId w:val="10"/>
        </w:numPr>
        <w:spacing w:before="100" w:beforeAutospacing="1" w:after="100" w:afterAutospacing="1"/>
        <w:jc w:val="both"/>
        <w:rPr>
          <w:rFonts w:ascii="Arial" w:eastAsia="Times New Roman" w:hAnsi="Arial" w:cs="Arial"/>
          <w:sz w:val="22"/>
          <w:szCs w:val="22"/>
          <w:lang w:eastAsia="en-GB"/>
        </w:rPr>
      </w:pPr>
      <w:r w:rsidRPr="00E86C58">
        <w:rPr>
          <w:rFonts w:ascii="Arial" w:eastAsia="Times New Roman" w:hAnsi="Arial" w:cs="Arial"/>
          <w:b/>
          <w:bCs/>
          <w:sz w:val="22"/>
          <w:szCs w:val="22"/>
          <w:lang w:eastAsia="en-GB"/>
        </w:rPr>
        <w:t>TensorFlow and Keras</w:t>
      </w:r>
      <w:r w:rsidRPr="00E86C58">
        <w:rPr>
          <w:rFonts w:ascii="Arial" w:eastAsia="Times New Roman" w:hAnsi="Arial" w:cs="Arial"/>
          <w:sz w:val="22"/>
          <w:szCs w:val="22"/>
          <w:lang w:eastAsia="en-GB"/>
        </w:rPr>
        <w:t>: For building, training, and validating the CNN. TensorFlow provides a flexible platform for deep learning, and Keras offers a user-friendly interface for model construction and experimentation.</w:t>
      </w:r>
    </w:p>
    <w:p w:rsidR="00FB7F6F" w:rsidRPr="00E86C58" w:rsidRDefault="00FB7F6F" w:rsidP="00FB7F6F">
      <w:pPr>
        <w:numPr>
          <w:ilvl w:val="0"/>
          <w:numId w:val="10"/>
        </w:numPr>
        <w:spacing w:before="100" w:beforeAutospacing="1" w:after="100" w:afterAutospacing="1"/>
        <w:jc w:val="both"/>
        <w:rPr>
          <w:rFonts w:ascii="Arial" w:eastAsia="Times New Roman" w:hAnsi="Arial" w:cs="Arial"/>
          <w:sz w:val="22"/>
          <w:szCs w:val="22"/>
          <w:lang w:eastAsia="en-GB"/>
        </w:rPr>
      </w:pPr>
      <w:r w:rsidRPr="00E86C58">
        <w:rPr>
          <w:rFonts w:ascii="Arial" w:eastAsia="Times New Roman" w:hAnsi="Arial" w:cs="Arial"/>
          <w:b/>
          <w:bCs/>
          <w:sz w:val="22"/>
          <w:szCs w:val="22"/>
          <w:lang w:eastAsia="en-GB"/>
        </w:rPr>
        <w:t>OpenCV</w:t>
      </w:r>
      <w:r w:rsidRPr="00E86C58">
        <w:rPr>
          <w:rFonts w:ascii="Arial" w:eastAsia="Times New Roman" w:hAnsi="Arial" w:cs="Arial"/>
          <w:sz w:val="22"/>
          <w:szCs w:val="22"/>
          <w:lang w:eastAsia="en-GB"/>
        </w:rPr>
        <w:t>: To process and manipulate image and video data. OpenCV will aid in real-time analysis of facial expressions and eye movements.</w:t>
      </w:r>
    </w:p>
    <w:p w:rsidR="00FB7F6F" w:rsidRPr="00E86C58" w:rsidRDefault="00FB7F6F" w:rsidP="00FB7F6F">
      <w:pPr>
        <w:numPr>
          <w:ilvl w:val="0"/>
          <w:numId w:val="10"/>
        </w:numPr>
        <w:spacing w:before="100" w:beforeAutospacing="1" w:after="100" w:afterAutospacing="1"/>
        <w:jc w:val="both"/>
        <w:rPr>
          <w:rFonts w:ascii="Arial" w:eastAsia="Times New Roman" w:hAnsi="Arial" w:cs="Arial"/>
          <w:sz w:val="22"/>
          <w:szCs w:val="22"/>
          <w:lang w:eastAsia="en-GB"/>
        </w:rPr>
      </w:pPr>
      <w:r w:rsidRPr="00E86C58">
        <w:rPr>
          <w:rFonts w:ascii="Arial" w:eastAsia="Times New Roman" w:hAnsi="Arial" w:cs="Arial"/>
          <w:b/>
          <w:bCs/>
          <w:sz w:val="22"/>
          <w:szCs w:val="22"/>
          <w:lang w:eastAsia="en-GB"/>
        </w:rPr>
        <w:lastRenderedPageBreak/>
        <w:t>Python</w:t>
      </w:r>
      <w:r w:rsidRPr="00E86C58">
        <w:rPr>
          <w:rFonts w:ascii="Arial" w:eastAsia="Times New Roman" w:hAnsi="Arial" w:cs="Arial"/>
          <w:sz w:val="22"/>
          <w:szCs w:val="22"/>
          <w:lang w:eastAsia="en-GB"/>
        </w:rPr>
        <w:t>: As the primary programming language, given its extensive support for data analysis and machine learning libraries.</w:t>
      </w:r>
    </w:p>
    <w:p w:rsidR="00FB7F6F" w:rsidRPr="00E86C58" w:rsidRDefault="00FB7F6F" w:rsidP="00FB7F6F">
      <w:pPr>
        <w:numPr>
          <w:ilvl w:val="0"/>
          <w:numId w:val="10"/>
        </w:numPr>
        <w:spacing w:before="100" w:beforeAutospacing="1" w:after="100" w:afterAutospacing="1"/>
        <w:jc w:val="both"/>
        <w:rPr>
          <w:rFonts w:ascii="Arial" w:eastAsia="Times New Roman" w:hAnsi="Arial" w:cs="Arial"/>
          <w:sz w:val="22"/>
          <w:szCs w:val="22"/>
          <w:lang w:eastAsia="en-GB"/>
        </w:rPr>
      </w:pPr>
      <w:r w:rsidRPr="00E86C58">
        <w:rPr>
          <w:rFonts w:ascii="Arial" w:eastAsia="Times New Roman" w:hAnsi="Arial" w:cs="Arial"/>
          <w:b/>
          <w:bCs/>
          <w:sz w:val="22"/>
          <w:szCs w:val="22"/>
          <w:lang w:eastAsia="en-GB"/>
        </w:rPr>
        <w:t>Scikit-Learn</w:t>
      </w:r>
      <w:r w:rsidRPr="00E86C58">
        <w:rPr>
          <w:rFonts w:ascii="Arial" w:eastAsia="Times New Roman" w:hAnsi="Arial" w:cs="Arial"/>
          <w:sz w:val="22"/>
          <w:szCs w:val="22"/>
          <w:lang w:eastAsia="en-GB"/>
        </w:rPr>
        <w:t>: For additional machine learning functionality, particularly in the preprocessing and evaluation stages.</w:t>
      </w:r>
    </w:p>
    <w:p w:rsidR="00FB7F6F" w:rsidRDefault="00FB7F6F" w:rsidP="00FB7F6F">
      <w:pPr>
        <w:numPr>
          <w:ilvl w:val="0"/>
          <w:numId w:val="10"/>
        </w:numPr>
        <w:spacing w:before="100" w:beforeAutospacing="1" w:after="100" w:afterAutospacing="1"/>
        <w:jc w:val="both"/>
        <w:rPr>
          <w:rFonts w:ascii="Arial" w:eastAsia="Times New Roman" w:hAnsi="Arial" w:cs="Arial"/>
          <w:sz w:val="22"/>
          <w:szCs w:val="22"/>
          <w:lang w:eastAsia="en-GB"/>
        </w:rPr>
      </w:pPr>
      <w:r w:rsidRPr="00E86C58">
        <w:rPr>
          <w:rFonts w:ascii="Arial" w:eastAsia="Times New Roman" w:hAnsi="Arial" w:cs="Arial"/>
          <w:b/>
          <w:bCs/>
          <w:sz w:val="22"/>
          <w:szCs w:val="22"/>
          <w:lang w:eastAsia="en-GB"/>
        </w:rPr>
        <w:t>Hardware</w:t>
      </w:r>
      <w:r w:rsidRPr="00E86C58">
        <w:rPr>
          <w:rFonts w:ascii="Arial" w:eastAsia="Times New Roman" w:hAnsi="Arial" w:cs="Arial"/>
          <w:sz w:val="22"/>
          <w:szCs w:val="22"/>
          <w:lang w:eastAsia="en-GB"/>
        </w:rPr>
        <w:t>: Adequate computing resources, including GPUs for efficient model training and evaluation.</w:t>
      </w:r>
    </w:p>
    <w:p w:rsidR="00FB7F6F" w:rsidRPr="00FB7F6F" w:rsidRDefault="00FB7F6F" w:rsidP="00FB7F6F">
      <w:pPr>
        <w:spacing w:before="100" w:beforeAutospacing="1" w:after="100" w:afterAutospacing="1"/>
        <w:jc w:val="both"/>
        <w:rPr>
          <w:rFonts w:ascii="Arial" w:eastAsia="Times New Roman" w:hAnsi="Arial" w:cs="Arial"/>
          <w:b/>
          <w:bCs/>
          <w:sz w:val="22"/>
          <w:szCs w:val="22"/>
          <w:lang w:val="en-US" w:eastAsia="en-GB"/>
        </w:rPr>
      </w:pPr>
      <w:r w:rsidRPr="00C16CC9">
        <w:rPr>
          <w:rFonts w:ascii="Arial" w:eastAsia="Times New Roman" w:hAnsi="Arial" w:cs="Arial"/>
          <w:b/>
          <w:bCs/>
          <w:sz w:val="22"/>
          <w:szCs w:val="22"/>
          <w:lang w:val="en-US" w:eastAsia="en-GB"/>
        </w:rPr>
        <w:t>4</w:t>
      </w:r>
      <w:r>
        <w:rPr>
          <w:rFonts w:ascii="Arial" w:eastAsia="Times New Roman" w:hAnsi="Arial" w:cs="Arial"/>
          <w:sz w:val="22"/>
          <w:szCs w:val="22"/>
          <w:lang w:val="en-US" w:eastAsia="en-GB"/>
        </w:rPr>
        <w:t xml:space="preserve">. </w:t>
      </w:r>
      <w:r w:rsidRPr="00FB7F6F">
        <w:rPr>
          <w:rFonts w:ascii="Arial" w:eastAsia="Times New Roman" w:hAnsi="Arial" w:cs="Arial"/>
          <w:b/>
          <w:bCs/>
          <w:sz w:val="22"/>
          <w:szCs w:val="22"/>
          <w:lang w:val="en-US" w:eastAsia="en-GB"/>
        </w:rPr>
        <w:t>Performance Metrics</w:t>
      </w:r>
    </w:p>
    <w:p w:rsidR="00952590" w:rsidRPr="00952590" w:rsidRDefault="00952590" w:rsidP="00952590">
      <w:pPr>
        <w:spacing w:before="100" w:beforeAutospacing="1" w:after="100" w:afterAutospacing="1"/>
        <w:jc w:val="both"/>
        <w:rPr>
          <w:rFonts w:ascii="Arial" w:eastAsia="Times New Roman" w:hAnsi="Arial" w:cs="Arial"/>
          <w:sz w:val="22"/>
          <w:szCs w:val="22"/>
          <w:lang w:eastAsia="en-GB"/>
        </w:rPr>
      </w:pPr>
      <w:r w:rsidRPr="00952590">
        <w:rPr>
          <w:rFonts w:ascii="Arial" w:eastAsia="Times New Roman" w:hAnsi="Arial" w:cs="Arial"/>
          <w:b/>
          <w:bCs/>
          <w:sz w:val="22"/>
          <w:szCs w:val="22"/>
          <w:lang w:eastAsia="en-GB"/>
        </w:rPr>
        <w:t>Accuracy</w:t>
      </w:r>
      <w:r w:rsidRPr="00952590">
        <w:rPr>
          <w:rFonts w:ascii="Arial" w:eastAsia="Times New Roman" w:hAnsi="Arial" w:cs="Arial"/>
          <w:sz w:val="22"/>
          <w:szCs w:val="22"/>
          <w:lang w:eastAsia="en-GB"/>
        </w:rPr>
        <w:t>: The model's accuracy will be determined by the ratio of correctly predicted instances of drowsiness to the total number of predictions made. The aim is to maximize this metric to ensure reliable detection across varied scenarios.</w:t>
      </w:r>
    </w:p>
    <w:p w:rsidR="00952590" w:rsidRPr="00952590" w:rsidRDefault="00952590" w:rsidP="00952590">
      <w:pPr>
        <w:spacing w:before="100" w:beforeAutospacing="1" w:after="100" w:afterAutospacing="1"/>
        <w:jc w:val="both"/>
        <w:rPr>
          <w:rFonts w:ascii="Arial" w:eastAsia="Times New Roman" w:hAnsi="Arial" w:cs="Arial"/>
          <w:sz w:val="22"/>
          <w:szCs w:val="22"/>
          <w:lang w:eastAsia="en-GB"/>
        </w:rPr>
      </w:pPr>
      <w:r w:rsidRPr="00952590">
        <w:rPr>
          <w:rFonts w:ascii="Arial" w:eastAsia="Times New Roman" w:hAnsi="Arial" w:cs="Arial"/>
          <w:b/>
          <w:bCs/>
          <w:sz w:val="22"/>
          <w:szCs w:val="22"/>
          <w:lang w:eastAsia="en-GB"/>
        </w:rPr>
        <w:t>Precision</w:t>
      </w:r>
      <w:r w:rsidRPr="00952590">
        <w:rPr>
          <w:rFonts w:ascii="Arial" w:eastAsia="Times New Roman" w:hAnsi="Arial" w:cs="Arial"/>
          <w:sz w:val="22"/>
          <w:szCs w:val="22"/>
          <w:lang w:eastAsia="en-GB"/>
        </w:rPr>
        <w:t>: Precision will be measured to ensure that when the model predicts drowsiness, the driver is truly drowsy. This is critical to minimize false alarms that could lead to driver disregard for the system.</w:t>
      </w:r>
    </w:p>
    <w:p w:rsidR="00952590" w:rsidRPr="00952590" w:rsidRDefault="00952590" w:rsidP="00952590">
      <w:pPr>
        <w:spacing w:before="100" w:beforeAutospacing="1" w:after="100" w:afterAutospacing="1"/>
        <w:jc w:val="both"/>
        <w:rPr>
          <w:rFonts w:ascii="Arial" w:eastAsia="Times New Roman" w:hAnsi="Arial" w:cs="Arial"/>
          <w:sz w:val="22"/>
          <w:szCs w:val="22"/>
          <w:lang w:eastAsia="en-GB"/>
        </w:rPr>
      </w:pPr>
      <w:r w:rsidRPr="00952590">
        <w:rPr>
          <w:rFonts w:ascii="Arial" w:eastAsia="Times New Roman" w:hAnsi="Arial" w:cs="Arial"/>
          <w:b/>
          <w:bCs/>
          <w:sz w:val="22"/>
          <w:szCs w:val="22"/>
          <w:lang w:eastAsia="en-GB"/>
        </w:rPr>
        <w:t>Recall (Sensitivity)</w:t>
      </w:r>
      <w:r w:rsidRPr="00952590">
        <w:rPr>
          <w:rFonts w:ascii="Arial" w:eastAsia="Times New Roman" w:hAnsi="Arial" w:cs="Arial"/>
          <w:sz w:val="22"/>
          <w:szCs w:val="22"/>
          <w:lang w:eastAsia="en-GB"/>
        </w:rPr>
        <w:t>: Recall will be prioritized to capture as many drowsy instances as possible. High recall ensures that the system is sensitive enough to catch most cases of drowsiness, thus preventing potential accidents.</w:t>
      </w:r>
    </w:p>
    <w:p w:rsidR="00952590" w:rsidRPr="00952590" w:rsidRDefault="00952590" w:rsidP="00952590">
      <w:pPr>
        <w:spacing w:before="100" w:beforeAutospacing="1" w:after="100" w:afterAutospacing="1"/>
        <w:jc w:val="both"/>
        <w:rPr>
          <w:rFonts w:ascii="Arial" w:eastAsia="Times New Roman" w:hAnsi="Arial" w:cs="Arial"/>
          <w:sz w:val="22"/>
          <w:szCs w:val="22"/>
          <w:lang w:eastAsia="en-GB"/>
        </w:rPr>
      </w:pPr>
      <w:r w:rsidRPr="00952590">
        <w:rPr>
          <w:rFonts w:ascii="Arial" w:eastAsia="Times New Roman" w:hAnsi="Arial" w:cs="Arial"/>
          <w:b/>
          <w:bCs/>
          <w:sz w:val="22"/>
          <w:szCs w:val="22"/>
          <w:lang w:eastAsia="en-GB"/>
        </w:rPr>
        <w:t>F1 Score</w:t>
      </w:r>
      <w:r w:rsidRPr="00952590">
        <w:rPr>
          <w:rFonts w:ascii="Arial" w:eastAsia="Times New Roman" w:hAnsi="Arial" w:cs="Arial"/>
          <w:sz w:val="22"/>
          <w:szCs w:val="22"/>
          <w:lang w:eastAsia="en-GB"/>
        </w:rPr>
        <w:t>: F1 Score will be used to find the balance between Precision and Recall. This is important in scenarios where an equal importance is assigned to both false alarms and missed detections.</w:t>
      </w:r>
    </w:p>
    <w:p w:rsidR="00C16CC9" w:rsidRPr="00952590" w:rsidRDefault="00952590" w:rsidP="00952590">
      <w:pPr>
        <w:spacing w:before="100" w:beforeAutospacing="1" w:after="100" w:afterAutospacing="1"/>
        <w:jc w:val="both"/>
        <w:rPr>
          <w:rFonts w:ascii="Arial" w:eastAsia="Times New Roman" w:hAnsi="Arial" w:cs="Arial"/>
          <w:sz w:val="22"/>
          <w:szCs w:val="22"/>
          <w:lang w:eastAsia="en-GB"/>
        </w:rPr>
      </w:pPr>
      <w:r w:rsidRPr="00952590">
        <w:rPr>
          <w:rFonts w:ascii="Arial" w:eastAsia="Times New Roman" w:hAnsi="Arial" w:cs="Arial"/>
          <w:b/>
          <w:bCs/>
          <w:sz w:val="22"/>
          <w:szCs w:val="22"/>
          <w:lang w:eastAsia="en-GB"/>
        </w:rPr>
        <w:t>PERCLOS</w:t>
      </w:r>
      <w:r w:rsidRPr="00952590">
        <w:rPr>
          <w:rFonts w:ascii="Arial" w:eastAsia="Times New Roman" w:hAnsi="Arial" w:cs="Arial"/>
          <w:sz w:val="22"/>
          <w:szCs w:val="22"/>
          <w:lang w:eastAsia="en-GB"/>
        </w:rPr>
        <w:t>: The model will specifically target the PERCLOS metric, which measures the proportion of time the eyes are closed over specified intervals, indicating drowsiness levels. The system will aim for a threshold that optimizes sensitivity to drowsiness without overfitting to driver-specific idiosyncrasies.</w:t>
      </w:r>
    </w:p>
    <w:p w:rsidR="00C16CC9" w:rsidRDefault="00C16CC9" w:rsidP="00FB7F6F">
      <w:pPr>
        <w:pStyle w:val="ListParagraph"/>
        <w:spacing w:before="100" w:beforeAutospacing="1" w:after="100" w:afterAutospacing="1"/>
        <w:jc w:val="both"/>
        <w:rPr>
          <w:rFonts w:ascii="Arial" w:eastAsia="Times New Roman" w:hAnsi="Arial" w:cs="Arial"/>
          <w:sz w:val="22"/>
          <w:szCs w:val="22"/>
          <w:lang w:val="en-US" w:eastAsia="en-GB"/>
        </w:rPr>
      </w:pPr>
    </w:p>
    <w:p w:rsidR="00952590" w:rsidRDefault="00952590" w:rsidP="00FB7F6F">
      <w:pPr>
        <w:pStyle w:val="ListParagraph"/>
        <w:spacing w:before="100" w:beforeAutospacing="1" w:after="100" w:afterAutospacing="1"/>
        <w:jc w:val="both"/>
        <w:rPr>
          <w:rFonts w:ascii="Arial" w:eastAsia="Times New Roman" w:hAnsi="Arial" w:cs="Arial"/>
          <w:sz w:val="22"/>
          <w:szCs w:val="22"/>
          <w:lang w:val="en-US" w:eastAsia="en-GB"/>
        </w:rPr>
      </w:pPr>
    </w:p>
    <w:p w:rsidR="00C16CC9" w:rsidRDefault="00C16CC9" w:rsidP="00C16CC9">
      <w:pPr>
        <w:pStyle w:val="ListParagraph"/>
        <w:numPr>
          <w:ilvl w:val="0"/>
          <w:numId w:val="9"/>
        </w:numPr>
        <w:spacing w:before="100" w:beforeAutospacing="1" w:after="100" w:afterAutospacing="1"/>
        <w:jc w:val="both"/>
        <w:rPr>
          <w:rFonts w:ascii="Arial" w:eastAsia="Times New Roman" w:hAnsi="Arial" w:cs="Arial"/>
          <w:b/>
          <w:bCs/>
          <w:sz w:val="22"/>
          <w:szCs w:val="22"/>
          <w:lang w:val="en-US" w:eastAsia="en-GB"/>
        </w:rPr>
      </w:pPr>
      <w:r w:rsidRPr="00C16CC9">
        <w:rPr>
          <w:rFonts w:ascii="Arial" w:eastAsia="Times New Roman" w:hAnsi="Arial" w:cs="Arial"/>
          <w:b/>
          <w:bCs/>
          <w:sz w:val="22"/>
          <w:szCs w:val="22"/>
          <w:lang w:val="en-US" w:eastAsia="en-GB"/>
        </w:rPr>
        <w:t>Work Plan</w:t>
      </w:r>
    </w:p>
    <w:tbl>
      <w:tblPr>
        <w:tblStyle w:val="TableGrid"/>
        <w:tblW w:w="0" w:type="auto"/>
        <w:tblLook w:val="04A0" w:firstRow="1" w:lastRow="0" w:firstColumn="1" w:lastColumn="0" w:noHBand="0" w:noVBand="1"/>
      </w:tblPr>
      <w:tblGrid>
        <w:gridCol w:w="1784"/>
        <w:gridCol w:w="470"/>
        <w:gridCol w:w="470"/>
        <w:gridCol w:w="471"/>
        <w:gridCol w:w="471"/>
        <w:gridCol w:w="471"/>
        <w:gridCol w:w="471"/>
        <w:gridCol w:w="471"/>
        <w:gridCol w:w="471"/>
        <w:gridCol w:w="471"/>
        <w:gridCol w:w="498"/>
        <w:gridCol w:w="498"/>
        <w:gridCol w:w="498"/>
        <w:gridCol w:w="498"/>
        <w:gridCol w:w="498"/>
        <w:gridCol w:w="498"/>
        <w:gridCol w:w="7"/>
      </w:tblGrid>
      <w:tr w:rsidR="00BC5AF7" w:rsidTr="00C20618">
        <w:trPr>
          <w:trHeight w:val="458"/>
        </w:trPr>
        <w:tc>
          <w:tcPr>
            <w:tcW w:w="1839" w:type="dxa"/>
            <w:vMerge w:val="restart"/>
          </w:tcPr>
          <w:p w:rsidR="00BC5AF7" w:rsidRPr="009579C7" w:rsidRDefault="00BC5AF7" w:rsidP="00C20618">
            <w:pPr>
              <w:jc w:val="center"/>
              <w:rPr>
                <w:sz w:val="24"/>
                <w:szCs w:val="24"/>
                <w:shd w:val="clear" w:color="auto" w:fill="FFFFFF"/>
              </w:rPr>
            </w:pPr>
          </w:p>
          <w:p w:rsidR="00BC5AF7" w:rsidRPr="009579C7" w:rsidRDefault="00BC5AF7" w:rsidP="00C20618">
            <w:pPr>
              <w:jc w:val="center"/>
              <w:rPr>
                <w:sz w:val="24"/>
                <w:szCs w:val="24"/>
                <w:shd w:val="clear" w:color="auto" w:fill="FFFFFF"/>
              </w:rPr>
            </w:pPr>
            <w:r w:rsidRPr="009579C7">
              <w:rPr>
                <w:sz w:val="24"/>
                <w:szCs w:val="24"/>
                <w:shd w:val="clear" w:color="auto" w:fill="FFFFFF"/>
              </w:rPr>
              <w:t>TASKS</w:t>
            </w:r>
          </w:p>
        </w:tc>
        <w:tc>
          <w:tcPr>
            <w:tcW w:w="7511" w:type="dxa"/>
            <w:gridSpan w:val="16"/>
          </w:tcPr>
          <w:p w:rsidR="00BC5AF7" w:rsidRPr="00DD0817" w:rsidRDefault="00BC5AF7" w:rsidP="00C20618">
            <w:pPr>
              <w:jc w:val="center"/>
              <w:rPr>
                <w:sz w:val="36"/>
                <w:szCs w:val="36"/>
                <w:shd w:val="clear" w:color="auto" w:fill="FFFFFF"/>
              </w:rPr>
            </w:pPr>
            <w:r w:rsidRPr="00DD0817">
              <w:rPr>
                <w:sz w:val="36"/>
                <w:szCs w:val="36"/>
                <w:shd w:val="clear" w:color="auto" w:fill="FFFFFF"/>
              </w:rPr>
              <w:t>WEEK</w:t>
            </w:r>
          </w:p>
        </w:tc>
      </w:tr>
      <w:tr w:rsidR="00BC5AF7" w:rsidTr="00C20618">
        <w:trPr>
          <w:gridAfter w:val="1"/>
          <w:wAfter w:w="7" w:type="dxa"/>
          <w:trHeight w:val="299"/>
        </w:trPr>
        <w:tc>
          <w:tcPr>
            <w:tcW w:w="1839" w:type="dxa"/>
            <w:vMerge/>
          </w:tcPr>
          <w:p w:rsidR="00BC5AF7" w:rsidRDefault="00BC5AF7" w:rsidP="00C20618">
            <w:pPr>
              <w:rPr>
                <w:shd w:val="clear" w:color="auto" w:fill="FFFFFF"/>
              </w:rPr>
            </w:pPr>
          </w:p>
        </w:tc>
        <w:tc>
          <w:tcPr>
            <w:tcW w:w="495" w:type="dxa"/>
          </w:tcPr>
          <w:p w:rsidR="00BC5AF7" w:rsidRDefault="00BC5AF7" w:rsidP="00C20618">
            <w:pPr>
              <w:rPr>
                <w:shd w:val="clear" w:color="auto" w:fill="FFFFFF"/>
              </w:rPr>
            </w:pPr>
            <w:r>
              <w:rPr>
                <w:shd w:val="clear" w:color="auto" w:fill="FFFFFF"/>
              </w:rPr>
              <w:t>1</w:t>
            </w:r>
          </w:p>
        </w:tc>
        <w:tc>
          <w:tcPr>
            <w:tcW w:w="496" w:type="dxa"/>
          </w:tcPr>
          <w:p w:rsidR="00BC5AF7" w:rsidRDefault="00BC5AF7" w:rsidP="00C20618">
            <w:pPr>
              <w:rPr>
                <w:shd w:val="clear" w:color="auto" w:fill="FFFFFF"/>
              </w:rPr>
            </w:pPr>
            <w:r>
              <w:rPr>
                <w:shd w:val="clear" w:color="auto" w:fill="FFFFFF"/>
              </w:rPr>
              <w:t>2</w:t>
            </w:r>
          </w:p>
        </w:tc>
        <w:tc>
          <w:tcPr>
            <w:tcW w:w="495" w:type="dxa"/>
          </w:tcPr>
          <w:p w:rsidR="00BC5AF7" w:rsidRDefault="00BC5AF7" w:rsidP="00C20618">
            <w:pPr>
              <w:rPr>
                <w:shd w:val="clear" w:color="auto" w:fill="FFFFFF"/>
              </w:rPr>
            </w:pPr>
            <w:r>
              <w:rPr>
                <w:shd w:val="clear" w:color="auto" w:fill="FFFFFF"/>
              </w:rPr>
              <w:t>3</w:t>
            </w:r>
          </w:p>
        </w:tc>
        <w:tc>
          <w:tcPr>
            <w:tcW w:w="495" w:type="dxa"/>
          </w:tcPr>
          <w:p w:rsidR="00BC5AF7" w:rsidRDefault="00BC5AF7" w:rsidP="00C20618">
            <w:pPr>
              <w:rPr>
                <w:shd w:val="clear" w:color="auto" w:fill="FFFFFF"/>
              </w:rPr>
            </w:pPr>
            <w:r>
              <w:rPr>
                <w:shd w:val="clear" w:color="auto" w:fill="FFFFFF"/>
              </w:rPr>
              <w:t>4</w:t>
            </w:r>
          </w:p>
        </w:tc>
        <w:tc>
          <w:tcPr>
            <w:tcW w:w="495" w:type="dxa"/>
          </w:tcPr>
          <w:p w:rsidR="00BC5AF7" w:rsidRDefault="00BC5AF7" w:rsidP="00C20618">
            <w:pPr>
              <w:rPr>
                <w:shd w:val="clear" w:color="auto" w:fill="FFFFFF"/>
              </w:rPr>
            </w:pPr>
            <w:r>
              <w:rPr>
                <w:shd w:val="clear" w:color="auto" w:fill="FFFFFF"/>
              </w:rPr>
              <w:t>5</w:t>
            </w:r>
          </w:p>
        </w:tc>
        <w:tc>
          <w:tcPr>
            <w:tcW w:w="495" w:type="dxa"/>
          </w:tcPr>
          <w:p w:rsidR="00BC5AF7" w:rsidRDefault="00BC5AF7" w:rsidP="00C20618">
            <w:pPr>
              <w:rPr>
                <w:shd w:val="clear" w:color="auto" w:fill="FFFFFF"/>
              </w:rPr>
            </w:pPr>
            <w:r>
              <w:rPr>
                <w:shd w:val="clear" w:color="auto" w:fill="FFFFFF"/>
              </w:rPr>
              <w:t>6</w:t>
            </w:r>
          </w:p>
        </w:tc>
        <w:tc>
          <w:tcPr>
            <w:tcW w:w="495" w:type="dxa"/>
          </w:tcPr>
          <w:p w:rsidR="00BC5AF7" w:rsidRDefault="00BC5AF7" w:rsidP="00C20618">
            <w:pPr>
              <w:rPr>
                <w:shd w:val="clear" w:color="auto" w:fill="FFFFFF"/>
              </w:rPr>
            </w:pPr>
            <w:r>
              <w:rPr>
                <w:shd w:val="clear" w:color="auto" w:fill="FFFFFF"/>
              </w:rPr>
              <w:t>7</w:t>
            </w:r>
          </w:p>
        </w:tc>
        <w:tc>
          <w:tcPr>
            <w:tcW w:w="495" w:type="dxa"/>
          </w:tcPr>
          <w:p w:rsidR="00BC5AF7" w:rsidRDefault="00BC5AF7" w:rsidP="00C20618">
            <w:pPr>
              <w:rPr>
                <w:shd w:val="clear" w:color="auto" w:fill="FFFFFF"/>
              </w:rPr>
            </w:pPr>
            <w:r>
              <w:rPr>
                <w:shd w:val="clear" w:color="auto" w:fill="FFFFFF"/>
              </w:rPr>
              <w:t>8</w:t>
            </w:r>
          </w:p>
        </w:tc>
        <w:tc>
          <w:tcPr>
            <w:tcW w:w="495" w:type="dxa"/>
          </w:tcPr>
          <w:p w:rsidR="00BC5AF7" w:rsidRDefault="00BC5AF7" w:rsidP="00C20618">
            <w:pPr>
              <w:rPr>
                <w:shd w:val="clear" w:color="auto" w:fill="FFFFFF"/>
              </w:rPr>
            </w:pPr>
            <w:r>
              <w:rPr>
                <w:shd w:val="clear" w:color="auto" w:fill="FFFFFF"/>
              </w:rPr>
              <w:t>9</w:t>
            </w:r>
          </w:p>
        </w:tc>
        <w:tc>
          <w:tcPr>
            <w:tcW w:w="508" w:type="dxa"/>
          </w:tcPr>
          <w:p w:rsidR="00BC5AF7" w:rsidRDefault="00BC5AF7" w:rsidP="00C20618">
            <w:pPr>
              <w:rPr>
                <w:shd w:val="clear" w:color="auto" w:fill="FFFFFF"/>
              </w:rPr>
            </w:pPr>
            <w:r>
              <w:rPr>
                <w:shd w:val="clear" w:color="auto" w:fill="FFFFFF"/>
              </w:rPr>
              <w:t>10</w:t>
            </w:r>
          </w:p>
        </w:tc>
        <w:tc>
          <w:tcPr>
            <w:tcW w:w="508" w:type="dxa"/>
          </w:tcPr>
          <w:p w:rsidR="00BC5AF7" w:rsidRDefault="00BC5AF7" w:rsidP="00C20618">
            <w:pPr>
              <w:rPr>
                <w:shd w:val="clear" w:color="auto" w:fill="FFFFFF"/>
              </w:rPr>
            </w:pPr>
            <w:r>
              <w:rPr>
                <w:shd w:val="clear" w:color="auto" w:fill="FFFFFF"/>
              </w:rPr>
              <w:t>11</w:t>
            </w:r>
          </w:p>
        </w:tc>
        <w:tc>
          <w:tcPr>
            <w:tcW w:w="508" w:type="dxa"/>
          </w:tcPr>
          <w:p w:rsidR="00BC5AF7" w:rsidRDefault="00BC5AF7" w:rsidP="00C20618">
            <w:pPr>
              <w:rPr>
                <w:shd w:val="clear" w:color="auto" w:fill="FFFFFF"/>
              </w:rPr>
            </w:pPr>
            <w:r>
              <w:rPr>
                <w:shd w:val="clear" w:color="auto" w:fill="FFFFFF"/>
              </w:rPr>
              <w:t>12</w:t>
            </w:r>
          </w:p>
        </w:tc>
        <w:tc>
          <w:tcPr>
            <w:tcW w:w="508" w:type="dxa"/>
          </w:tcPr>
          <w:p w:rsidR="00BC5AF7" w:rsidRDefault="00BC5AF7" w:rsidP="00C20618">
            <w:pPr>
              <w:rPr>
                <w:shd w:val="clear" w:color="auto" w:fill="FFFFFF"/>
              </w:rPr>
            </w:pPr>
            <w:r>
              <w:rPr>
                <w:shd w:val="clear" w:color="auto" w:fill="FFFFFF"/>
              </w:rPr>
              <w:t>13</w:t>
            </w:r>
          </w:p>
        </w:tc>
        <w:tc>
          <w:tcPr>
            <w:tcW w:w="508" w:type="dxa"/>
          </w:tcPr>
          <w:p w:rsidR="00BC5AF7" w:rsidRDefault="00BC5AF7" w:rsidP="00C20618">
            <w:pPr>
              <w:rPr>
                <w:shd w:val="clear" w:color="auto" w:fill="FFFFFF"/>
              </w:rPr>
            </w:pPr>
            <w:r>
              <w:rPr>
                <w:shd w:val="clear" w:color="auto" w:fill="FFFFFF"/>
              </w:rPr>
              <w:t>14</w:t>
            </w:r>
          </w:p>
        </w:tc>
        <w:tc>
          <w:tcPr>
            <w:tcW w:w="508" w:type="dxa"/>
          </w:tcPr>
          <w:p w:rsidR="00BC5AF7" w:rsidRDefault="00BC5AF7" w:rsidP="00C20618">
            <w:pPr>
              <w:rPr>
                <w:shd w:val="clear" w:color="auto" w:fill="FFFFFF"/>
              </w:rPr>
            </w:pPr>
            <w:r>
              <w:rPr>
                <w:shd w:val="clear" w:color="auto" w:fill="FFFFFF"/>
              </w:rPr>
              <w:t>15</w:t>
            </w:r>
          </w:p>
        </w:tc>
      </w:tr>
      <w:tr w:rsidR="00BC5AF7" w:rsidTr="00C20618">
        <w:trPr>
          <w:gridAfter w:val="1"/>
          <w:wAfter w:w="7" w:type="dxa"/>
          <w:trHeight w:val="737"/>
        </w:trPr>
        <w:tc>
          <w:tcPr>
            <w:tcW w:w="1839" w:type="dxa"/>
            <w:vAlign w:val="center"/>
          </w:tcPr>
          <w:p w:rsidR="00BC5AF7" w:rsidRPr="009579C7" w:rsidRDefault="00BC5AF7" w:rsidP="00C20618">
            <w:pPr>
              <w:rPr>
                <w:sz w:val="20"/>
                <w:szCs w:val="20"/>
                <w:shd w:val="clear" w:color="auto" w:fill="FFFFFF"/>
              </w:rPr>
            </w:pPr>
            <w:r w:rsidRPr="009579C7">
              <w:rPr>
                <w:sz w:val="20"/>
                <w:szCs w:val="20"/>
                <w:shd w:val="clear" w:color="auto" w:fill="FFFFFF"/>
              </w:rPr>
              <w:t>Drafting of project specification</w:t>
            </w:r>
          </w:p>
        </w:tc>
        <w:tc>
          <w:tcPr>
            <w:tcW w:w="495" w:type="dxa"/>
            <w:shd w:val="clear" w:color="auto" w:fill="5B9BD5" w:themeFill="accent5"/>
          </w:tcPr>
          <w:p w:rsidR="00BC5AF7" w:rsidRDefault="00BC5AF7" w:rsidP="00C20618">
            <w:pPr>
              <w:rPr>
                <w:shd w:val="clear" w:color="auto" w:fill="FFFFFF"/>
              </w:rPr>
            </w:pPr>
          </w:p>
        </w:tc>
        <w:tc>
          <w:tcPr>
            <w:tcW w:w="496"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r>
      <w:tr w:rsidR="00BC5AF7" w:rsidTr="00C20618">
        <w:trPr>
          <w:gridAfter w:val="1"/>
          <w:wAfter w:w="7" w:type="dxa"/>
          <w:trHeight w:val="737"/>
        </w:trPr>
        <w:tc>
          <w:tcPr>
            <w:tcW w:w="1839" w:type="dxa"/>
            <w:vAlign w:val="center"/>
          </w:tcPr>
          <w:p w:rsidR="00BC5AF7" w:rsidRPr="009579C7" w:rsidRDefault="00BC5AF7" w:rsidP="00C20618">
            <w:pPr>
              <w:rPr>
                <w:sz w:val="20"/>
                <w:szCs w:val="20"/>
                <w:shd w:val="clear" w:color="auto" w:fill="FFFFFF"/>
              </w:rPr>
            </w:pPr>
            <w:r w:rsidRPr="009579C7">
              <w:rPr>
                <w:sz w:val="20"/>
                <w:szCs w:val="20"/>
                <w:shd w:val="clear" w:color="auto" w:fill="FFFFFF"/>
              </w:rPr>
              <w:t>Project writeup starts</w:t>
            </w:r>
          </w:p>
        </w:tc>
        <w:tc>
          <w:tcPr>
            <w:tcW w:w="495" w:type="dxa"/>
          </w:tcPr>
          <w:p w:rsidR="00BC5AF7" w:rsidRDefault="00BC5AF7" w:rsidP="00C20618">
            <w:pPr>
              <w:rPr>
                <w:shd w:val="clear" w:color="auto" w:fill="FFFFFF"/>
              </w:rPr>
            </w:pPr>
          </w:p>
        </w:tc>
        <w:tc>
          <w:tcPr>
            <w:tcW w:w="496" w:type="dxa"/>
            <w:shd w:val="clear" w:color="auto" w:fill="ED7D31" w:themeFill="accent2"/>
          </w:tcPr>
          <w:p w:rsidR="00BC5AF7" w:rsidRPr="007D24F0" w:rsidRDefault="00BC5AF7" w:rsidP="00C20618">
            <w:pPr>
              <w:rPr>
                <w:color w:val="FF0000"/>
                <w:shd w:val="clear" w:color="auto" w:fill="FFFFFF"/>
              </w:rPr>
            </w:pPr>
          </w:p>
        </w:tc>
        <w:tc>
          <w:tcPr>
            <w:tcW w:w="495" w:type="dxa"/>
            <w:shd w:val="clear" w:color="auto" w:fill="ED7D31" w:themeFill="accent2"/>
          </w:tcPr>
          <w:p w:rsidR="00BC5AF7" w:rsidRPr="007D24F0" w:rsidRDefault="00BC5AF7" w:rsidP="00C20618">
            <w:pPr>
              <w:rPr>
                <w:color w:val="FF0000"/>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r>
      <w:tr w:rsidR="00BC5AF7" w:rsidTr="00C20618">
        <w:trPr>
          <w:gridAfter w:val="1"/>
          <w:wAfter w:w="7" w:type="dxa"/>
          <w:trHeight w:val="737"/>
        </w:trPr>
        <w:tc>
          <w:tcPr>
            <w:tcW w:w="1839" w:type="dxa"/>
            <w:vAlign w:val="center"/>
          </w:tcPr>
          <w:p w:rsidR="00BC5AF7" w:rsidRPr="009579C7" w:rsidRDefault="00BC5AF7" w:rsidP="00C20618">
            <w:pPr>
              <w:rPr>
                <w:sz w:val="20"/>
                <w:szCs w:val="20"/>
                <w:shd w:val="clear" w:color="auto" w:fill="FFFFFF"/>
              </w:rPr>
            </w:pPr>
            <w:r w:rsidRPr="009579C7">
              <w:rPr>
                <w:sz w:val="20"/>
                <w:szCs w:val="20"/>
                <w:shd w:val="clear" w:color="auto" w:fill="FFFFFF"/>
              </w:rPr>
              <w:t>Meeting with supervisor</w:t>
            </w:r>
          </w:p>
        </w:tc>
        <w:tc>
          <w:tcPr>
            <w:tcW w:w="495" w:type="dxa"/>
          </w:tcPr>
          <w:p w:rsidR="00BC5AF7" w:rsidRDefault="00BC5AF7" w:rsidP="00C20618">
            <w:pPr>
              <w:rPr>
                <w:shd w:val="clear" w:color="auto" w:fill="FFFFFF"/>
              </w:rPr>
            </w:pPr>
          </w:p>
        </w:tc>
        <w:tc>
          <w:tcPr>
            <w:tcW w:w="496"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shd w:val="clear" w:color="auto" w:fill="70AD47" w:themeFill="accent6"/>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r>
      <w:tr w:rsidR="00BC5AF7" w:rsidTr="00C20618">
        <w:trPr>
          <w:gridAfter w:val="1"/>
          <w:wAfter w:w="7" w:type="dxa"/>
          <w:trHeight w:val="737"/>
        </w:trPr>
        <w:tc>
          <w:tcPr>
            <w:tcW w:w="1839" w:type="dxa"/>
            <w:vAlign w:val="center"/>
          </w:tcPr>
          <w:p w:rsidR="00BC5AF7" w:rsidRPr="009579C7" w:rsidRDefault="00BC5AF7" w:rsidP="00C20618">
            <w:pPr>
              <w:rPr>
                <w:sz w:val="20"/>
                <w:szCs w:val="20"/>
                <w:shd w:val="clear" w:color="auto" w:fill="FFFFFF"/>
              </w:rPr>
            </w:pPr>
            <w:r w:rsidRPr="009579C7">
              <w:rPr>
                <w:sz w:val="20"/>
                <w:szCs w:val="20"/>
                <w:shd w:val="clear" w:color="auto" w:fill="FFFFFF"/>
              </w:rPr>
              <w:t>Literature review</w:t>
            </w:r>
          </w:p>
        </w:tc>
        <w:tc>
          <w:tcPr>
            <w:tcW w:w="495" w:type="dxa"/>
          </w:tcPr>
          <w:p w:rsidR="00BC5AF7" w:rsidRDefault="00BC5AF7" w:rsidP="00C20618">
            <w:pPr>
              <w:rPr>
                <w:shd w:val="clear" w:color="auto" w:fill="FFFFFF"/>
              </w:rPr>
            </w:pPr>
          </w:p>
        </w:tc>
        <w:tc>
          <w:tcPr>
            <w:tcW w:w="496"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shd w:val="clear" w:color="auto" w:fill="A8D08D" w:themeFill="accent6" w:themeFillTint="99"/>
          </w:tcPr>
          <w:p w:rsidR="00BC5AF7" w:rsidRDefault="00BC5AF7" w:rsidP="00C20618">
            <w:pPr>
              <w:rPr>
                <w:shd w:val="clear" w:color="auto" w:fill="FFFFFF"/>
              </w:rPr>
            </w:pPr>
          </w:p>
        </w:tc>
        <w:tc>
          <w:tcPr>
            <w:tcW w:w="495" w:type="dxa"/>
            <w:shd w:val="clear" w:color="auto" w:fill="A8D08D" w:themeFill="accent6" w:themeFillTint="99"/>
          </w:tcPr>
          <w:p w:rsidR="00BC5AF7" w:rsidRDefault="00BC5AF7" w:rsidP="00C20618">
            <w:pPr>
              <w:rPr>
                <w:shd w:val="clear" w:color="auto" w:fill="FFFFFF"/>
              </w:rPr>
            </w:pPr>
          </w:p>
        </w:tc>
        <w:tc>
          <w:tcPr>
            <w:tcW w:w="495" w:type="dxa"/>
            <w:shd w:val="clear" w:color="auto" w:fill="A8D08D" w:themeFill="accent6" w:themeFillTint="99"/>
          </w:tcPr>
          <w:p w:rsidR="00BC5AF7" w:rsidRDefault="00BC5AF7" w:rsidP="00C20618">
            <w:pPr>
              <w:rPr>
                <w:shd w:val="clear" w:color="auto" w:fill="FFFFFF"/>
              </w:rPr>
            </w:pPr>
          </w:p>
        </w:tc>
        <w:tc>
          <w:tcPr>
            <w:tcW w:w="495" w:type="dxa"/>
            <w:shd w:val="clear" w:color="auto" w:fill="A8D08D" w:themeFill="accent6" w:themeFillTint="99"/>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r>
      <w:tr w:rsidR="00BC5AF7" w:rsidTr="00C20618">
        <w:trPr>
          <w:gridAfter w:val="1"/>
          <w:wAfter w:w="7" w:type="dxa"/>
          <w:trHeight w:val="737"/>
        </w:trPr>
        <w:tc>
          <w:tcPr>
            <w:tcW w:w="1839" w:type="dxa"/>
            <w:vAlign w:val="center"/>
          </w:tcPr>
          <w:p w:rsidR="00BC5AF7" w:rsidRPr="009579C7" w:rsidRDefault="00BC5AF7" w:rsidP="00C20618">
            <w:pPr>
              <w:rPr>
                <w:sz w:val="20"/>
                <w:szCs w:val="20"/>
                <w:shd w:val="clear" w:color="auto" w:fill="FFFFFF"/>
              </w:rPr>
            </w:pPr>
            <w:r w:rsidRPr="009579C7">
              <w:rPr>
                <w:sz w:val="20"/>
                <w:szCs w:val="20"/>
                <w:shd w:val="clear" w:color="auto" w:fill="FFFFFF"/>
              </w:rPr>
              <w:t>Feedback from supervisor</w:t>
            </w:r>
          </w:p>
        </w:tc>
        <w:tc>
          <w:tcPr>
            <w:tcW w:w="495" w:type="dxa"/>
          </w:tcPr>
          <w:p w:rsidR="00BC5AF7" w:rsidRDefault="00BC5AF7" w:rsidP="00C20618">
            <w:pPr>
              <w:rPr>
                <w:shd w:val="clear" w:color="auto" w:fill="FFFFFF"/>
              </w:rPr>
            </w:pPr>
          </w:p>
        </w:tc>
        <w:tc>
          <w:tcPr>
            <w:tcW w:w="496"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shd w:val="clear" w:color="auto" w:fill="FF0000"/>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r>
      <w:tr w:rsidR="00BC5AF7" w:rsidTr="00C20618">
        <w:trPr>
          <w:gridAfter w:val="1"/>
          <w:wAfter w:w="7" w:type="dxa"/>
          <w:trHeight w:val="737"/>
        </w:trPr>
        <w:tc>
          <w:tcPr>
            <w:tcW w:w="1839" w:type="dxa"/>
            <w:vAlign w:val="center"/>
          </w:tcPr>
          <w:p w:rsidR="00BC5AF7" w:rsidRPr="009579C7" w:rsidRDefault="00BC5AF7" w:rsidP="00C20618">
            <w:pPr>
              <w:rPr>
                <w:sz w:val="20"/>
                <w:szCs w:val="20"/>
                <w:shd w:val="clear" w:color="auto" w:fill="FFFFFF"/>
              </w:rPr>
            </w:pPr>
            <w:r w:rsidRPr="009579C7">
              <w:rPr>
                <w:sz w:val="20"/>
                <w:szCs w:val="20"/>
                <w:shd w:val="clear" w:color="auto" w:fill="FFFFFF"/>
              </w:rPr>
              <w:lastRenderedPageBreak/>
              <w:t>Data preparation</w:t>
            </w:r>
          </w:p>
        </w:tc>
        <w:tc>
          <w:tcPr>
            <w:tcW w:w="495" w:type="dxa"/>
          </w:tcPr>
          <w:p w:rsidR="00BC5AF7" w:rsidRDefault="00BC5AF7" w:rsidP="00C20618">
            <w:pPr>
              <w:rPr>
                <w:shd w:val="clear" w:color="auto" w:fill="FFFFFF"/>
              </w:rPr>
            </w:pPr>
          </w:p>
        </w:tc>
        <w:tc>
          <w:tcPr>
            <w:tcW w:w="496"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shd w:val="clear" w:color="auto" w:fill="C00000"/>
          </w:tcPr>
          <w:p w:rsidR="00BC5AF7" w:rsidRDefault="00BC5AF7" w:rsidP="00C20618">
            <w:pPr>
              <w:rPr>
                <w:shd w:val="clear" w:color="auto" w:fill="FFFFFF"/>
              </w:rPr>
            </w:pPr>
          </w:p>
        </w:tc>
        <w:tc>
          <w:tcPr>
            <w:tcW w:w="495" w:type="dxa"/>
            <w:shd w:val="clear" w:color="auto" w:fill="C00000"/>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r>
      <w:tr w:rsidR="00BC5AF7" w:rsidTr="00C20618">
        <w:trPr>
          <w:gridAfter w:val="1"/>
          <w:wAfter w:w="7" w:type="dxa"/>
          <w:trHeight w:val="737"/>
        </w:trPr>
        <w:tc>
          <w:tcPr>
            <w:tcW w:w="1839" w:type="dxa"/>
            <w:vAlign w:val="center"/>
          </w:tcPr>
          <w:p w:rsidR="00BC5AF7" w:rsidRPr="009579C7" w:rsidRDefault="00BC5AF7" w:rsidP="00C20618">
            <w:pPr>
              <w:rPr>
                <w:sz w:val="20"/>
                <w:szCs w:val="20"/>
                <w:shd w:val="clear" w:color="auto" w:fill="FFFFFF"/>
              </w:rPr>
            </w:pPr>
            <w:r w:rsidRPr="009579C7">
              <w:rPr>
                <w:sz w:val="20"/>
                <w:szCs w:val="20"/>
                <w:shd w:val="clear" w:color="auto" w:fill="FFFFFF"/>
              </w:rPr>
              <w:t>Algorithm testing</w:t>
            </w:r>
          </w:p>
        </w:tc>
        <w:tc>
          <w:tcPr>
            <w:tcW w:w="495" w:type="dxa"/>
          </w:tcPr>
          <w:p w:rsidR="00BC5AF7" w:rsidRDefault="00BC5AF7" w:rsidP="00C20618">
            <w:pPr>
              <w:rPr>
                <w:shd w:val="clear" w:color="auto" w:fill="FFFFFF"/>
              </w:rPr>
            </w:pPr>
          </w:p>
        </w:tc>
        <w:tc>
          <w:tcPr>
            <w:tcW w:w="496"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shd w:val="clear" w:color="auto" w:fill="8EAADB" w:themeFill="accent1" w:themeFillTint="99"/>
          </w:tcPr>
          <w:p w:rsidR="00BC5AF7" w:rsidRDefault="00BC5AF7" w:rsidP="00C20618">
            <w:pPr>
              <w:rPr>
                <w:shd w:val="clear" w:color="auto" w:fill="FFFFFF"/>
              </w:rPr>
            </w:pPr>
          </w:p>
        </w:tc>
        <w:tc>
          <w:tcPr>
            <w:tcW w:w="508" w:type="dxa"/>
            <w:shd w:val="clear" w:color="auto" w:fill="8EAADB" w:themeFill="accent1" w:themeFillTint="99"/>
          </w:tcPr>
          <w:p w:rsidR="00BC5AF7" w:rsidRDefault="00BC5AF7" w:rsidP="00C20618">
            <w:pPr>
              <w:rPr>
                <w:shd w:val="clear" w:color="auto" w:fill="FFFFFF"/>
              </w:rPr>
            </w:pPr>
          </w:p>
        </w:tc>
        <w:tc>
          <w:tcPr>
            <w:tcW w:w="508" w:type="dxa"/>
            <w:shd w:val="clear" w:color="auto" w:fill="8EAADB" w:themeFill="accent1" w:themeFillTint="99"/>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r>
      <w:tr w:rsidR="00BC5AF7" w:rsidTr="00C20618">
        <w:trPr>
          <w:gridAfter w:val="1"/>
          <w:wAfter w:w="7" w:type="dxa"/>
          <w:trHeight w:val="737"/>
        </w:trPr>
        <w:tc>
          <w:tcPr>
            <w:tcW w:w="1839" w:type="dxa"/>
            <w:vAlign w:val="center"/>
          </w:tcPr>
          <w:p w:rsidR="00BC5AF7" w:rsidRPr="009579C7" w:rsidRDefault="00BC5AF7" w:rsidP="00C20618">
            <w:pPr>
              <w:rPr>
                <w:sz w:val="20"/>
                <w:szCs w:val="20"/>
                <w:shd w:val="clear" w:color="auto" w:fill="FFFFFF"/>
              </w:rPr>
            </w:pPr>
            <w:r w:rsidRPr="009579C7">
              <w:rPr>
                <w:sz w:val="20"/>
                <w:szCs w:val="20"/>
                <w:shd w:val="clear" w:color="auto" w:fill="FFFFFF"/>
              </w:rPr>
              <w:t>Meeting with supervisor</w:t>
            </w:r>
          </w:p>
        </w:tc>
        <w:tc>
          <w:tcPr>
            <w:tcW w:w="495" w:type="dxa"/>
          </w:tcPr>
          <w:p w:rsidR="00BC5AF7" w:rsidRDefault="00BC5AF7" w:rsidP="00C20618">
            <w:pPr>
              <w:rPr>
                <w:shd w:val="clear" w:color="auto" w:fill="FFFFFF"/>
              </w:rPr>
            </w:pPr>
          </w:p>
        </w:tc>
        <w:tc>
          <w:tcPr>
            <w:tcW w:w="496"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c>
          <w:tcPr>
            <w:tcW w:w="508" w:type="dxa"/>
            <w:shd w:val="clear" w:color="auto" w:fill="538135" w:themeFill="accent6" w:themeFillShade="BF"/>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r>
      <w:tr w:rsidR="00BC5AF7" w:rsidTr="00C20618">
        <w:trPr>
          <w:gridAfter w:val="1"/>
          <w:wAfter w:w="7" w:type="dxa"/>
          <w:trHeight w:val="737"/>
        </w:trPr>
        <w:tc>
          <w:tcPr>
            <w:tcW w:w="1839" w:type="dxa"/>
            <w:vAlign w:val="center"/>
          </w:tcPr>
          <w:p w:rsidR="00BC5AF7" w:rsidRPr="009579C7" w:rsidRDefault="00BC5AF7" w:rsidP="00C20618">
            <w:pPr>
              <w:rPr>
                <w:sz w:val="20"/>
                <w:szCs w:val="20"/>
                <w:shd w:val="clear" w:color="auto" w:fill="FFFFFF"/>
              </w:rPr>
            </w:pPr>
            <w:r w:rsidRPr="009579C7">
              <w:rPr>
                <w:sz w:val="20"/>
                <w:szCs w:val="20"/>
                <w:shd w:val="clear" w:color="auto" w:fill="FFFFFF"/>
              </w:rPr>
              <w:t>Project write-up</w:t>
            </w:r>
          </w:p>
        </w:tc>
        <w:tc>
          <w:tcPr>
            <w:tcW w:w="495" w:type="dxa"/>
          </w:tcPr>
          <w:p w:rsidR="00BC5AF7" w:rsidRDefault="00BC5AF7" w:rsidP="00C20618">
            <w:pPr>
              <w:rPr>
                <w:shd w:val="clear" w:color="auto" w:fill="FFFFFF"/>
              </w:rPr>
            </w:pPr>
          </w:p>
        </w:tc>
        <w:tc>
          <w:tcPr>
            <w:tcW w:w="496"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c>
          <w:tcPr>
            <w:tcW w:w="508" w:type="dxa"/>
            <w:shd w:val="clear" w:color="auto" w:fill="525252" w:themeFill="accent3" w:themeFillShade="80"/>
          </w:tcPr>
          <w:p w:rsidR="00BC5AF7" w:rsidRDefault="00BC5AF7" w:rsidP="00C20618">
            <w:pPr>
              <w:rPr>
                <w:shd w:val="clear" w:color="auto" w:fill="FFFFFF"/>
              </w:rPr>
            </w:pPr>
          </w:p>
        </w:tc>
        <w:tc>
          <w:tcPr>
            <w:tcW w:w="508" w:type="dxa"/>
            <w:shd w:val="clear" w:color="auto" w:fill="525252" w:themeFill="accent3" w:themeFillShade="80"/>
          </w:tcPr>
          <w:p w:rsidR="00BC5AF7" w:rsidRDefault="00BC5AF7" w:rsidP="00C20618">
            <w:pPr>
              <w:rPr>
                <w:shd w:val="clear" w:color="auto" w:fill="FFFFFF"/>
              </w:rPr>
            </w:pPr>
          </w:p>
        </w:tc>
        <w:tc>
          <w:tcPr>
            <w:tcW w:w="508" w:type="dxa"/>
            <w:shd w:val="clear" w:color="auto" w:fill="525252" w:themeFill="accent3" w:themeFillShade="80"/>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r>
      <w:tr w:rsidR="00BC5AF7" w:rsidTr="00C20618">
        <w:trPr>
          <w:gridAfter w:val="1"/>
          <w:wAfter w:w="7" w:type="dxa"/>
          <w:trHeight w:val="737"/>
        </w:trPr>
        <w:tc>
          <w:tcPr>
            <w:tcW w:w="1839" w:type="dxa"/>
            <w:vAlign w:val="center"/>
          </w:tcPr>
          <w:p w:rsidR="00BC5AF7" w:rsidRPr="009579C7" w:rsidRDefault="00BC5AF7" w:rsidP="00C20618">
            <w:pPr>
              <w:rPr>
                <w:sz w:val="20"/>
                <w:szCs w:val="20"/>
                <w:shd w:val="clear" w:color="auto" w:fill="FFFFFF"/>
              </w:rPr>
            </w:pPr>
            <w:r w:rsidRPr="009579C7">
              <w:rPr>
                <w:sz w:val="20"/>
                <w:szCs w:val="20"/>
                <w:shd w:val="clear" w:color="auto" w:fill="FFFFFF"/>
              </w:rPr>
              <w:t>Revision and documentation</w:t>
            </w:r>
          </w:p>
        </w:tc>
        <w:tc>
          <w:tcPr>
            <w:tcW w:w="495" w:type="dxa"/>
          </w:tcPr>
          <w:p w:rsidR="00BC5AF7" w:rsidRDefault="00BC5AF7" w:rsidP="00C20618">
            <w:pPr>
              <w:rPr>
                <w:shd w:val="clear" w:color="auto" w:fill="FFFFFF"/>
              </w:rPr>
            </w:pPr>
          </w:p>
        </w:tc>
        <w:tc>
          <w:tcPr>
            <w:tcW w:w="496"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c>
          <w:tcPr>
            <w:tcW w:w="508" w:type="dxa"/>
            <w:shd w:val="clear" w:color="auto" w:fill="7030A0"/>
          </w:tcPr>
          <w:p w:rsidR="00BC5AF7" w:rsidRDefault="00BC5AF7" w:rsidP="00C20618">
            <w:pPr>
              <w:rPr>
                <w:shd w:val="clear" w:color="auto" w:fill="FFFFFF"/>
              </w:rPr>
            </w:pPr>
          </w:p>
        </w:tc>
        <w:tc>
          <w:tcPr>
            <w:tcW w:w="508" w:type="dxa"/>
            <w:shd w:val="clear" w:color="auto" w:fill="7030A0"/>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r>
      <w:tr w:rsidR="00BC5AF7" w:rsidTr="00C20618">
        <w:trPr>
          <w:gridAfter w:val="1"/>
          <w:wAfter w:w="7" w:type="dxa"/>
          <w:trHeight w:val="737"/>
        </w:trPr>
        <w:tc>
          <w:tcPr>
            <w:tcW w:w="1839" w:type="dxa"/>
            <w:vAlign w:val="center"/>
          </w:tcPr>
          <w:p w:rsidR="00BC5AF7" w:rsidRPr="009579C7" w:rsidRDefault="00BC5AF7" w:rsidP="00C20618">
            <w:pPr>
              <w:rPr>
                <w:sz w:val="20"/>
                <w:szCs w:val="20"/>
                <w:shd w:val="clear" w:color="auto" w:fill="FFFFFF"/>
              </w:rPr>
            </w:pPr>
            <w:r w:rsidRPr="009579C7">
              <w:rPr>
                <w:sz w:val="20"/>
                <w:szCs w:val="20"/>
                <w:shd w:val="clear" w:color="auto" w:fill="FFFFFF"/>
              </w:rPr>
              <w:t>Project submission</w:t>
            </w:r>
          </w:p>
        </w:tc>
        <w:tc>
          <w:tcPr>
            <w:tcW w:w="495" w:type="dxa"/>
          </w:tcPr>
          <w:p w:rsidR="00BC5AF7" w:rsidRDefault="00BC5AF7" w:rsidP="00C20618">
            <w:pPr>
              <w:rPr>
                <w:shd w:val="clear" w:color="auto" w:fill="FFFFFF"/>
              </w:rPr>
            </w:pPr>
          </w:p>
        </w:tc>
        <w:tc>
          <w:tcPr>
            <w:tcW w:w="496"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495"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c>
          <w:tcPr>
            <w:tcW w:w="508" w:type="dxa"/>
          </w:tcPr>
          <w:p w:rsidR="00BC5AF7" w:rsidRDefault="00BC5AF7" w:rsidP="00C20618">
            <w:pPr>
              <w:rPr>
                <w:shd w:val="clear" w:color="auto" w:fill="FFFFFF"/>
              </w:rPr>
            </w:pPr>
          </w:p>
        </w:tc>
        <w:tc>
          <w:tcPr>
            <w:tcW w:w="508" w:type="dxa"/>
            <w:shd w:val="clear" w:color="auto" w:fill="C45911" w:themeFill="accent2" w:themeFillShade="BF"/>
          </w:tcPr>
          <w:p w:rsidR="00BC5AF7" w:rsidRDefault="00BC5AF7" w:rsidP="00C20618">
            <w:pPr>
              <w:rPr>
                <w:shd w:val="clear" w:color="auto" w:fill="FFFFFF"/>
              </w:rPr>
            </w:pPr>
          </w:p>
        </w:tc>
      </w:tr>
    </w:tbl>
    <w:p w:rsidR="00C16CC9" w:rsidRPr="00C16CC9" w:rsidRDefault="00C16CC9" w:rsidP="00C16CC9">
      <w:pPr>
        <w:spacing w:before="100" w:beforeAutospacing="1" w:after="100" w:afterAutospacing="1"/>
        <w:jc w:val="both"/>
        <w:rPr>
          <w:rFonts w:ascii="Arial" w:eastAsia="Times New Roman" w:hAnsi="Arial" w:cs="Arial"/>
          <w:sz w:val="22"/>
          <w:szCs w:val="22"/>
          <w:lang w:val="en-US" w:eastAsia="en-GB"/>
        </w:rPr>
      </w:pPr>
    </w:p>
    <w:p w:rsidR="00FB7F6F" w:rsidRPr="005B5F59" w:rsidRDefault="00FB7F6F" w:rsidP="00EE5B50">
      <w:pPr>
        <w:jc w:val="both"/>
        <w:rPr>
          <w:rFonts w:ascii="Arial" w:eastAsia="Times New Roman" w:hAnsi="Arial" w:cs="Arial"/>
          <w:sz w:val="22"/>
          <w:szCs w:val="22"/>
          <w:lang w:eastAsia="en-GB"/>
        </w:rPr>
      </w:pPr>
    </w:p>
    <w:p w:rsidR="00EE5B50" w:rsidRPr="00735010" w:rsidRDefault="00EE5B50" w:rsidP="00735010">
      <w:pPr>
        <w:jc w:val="both"/>
        <w:rPr>
          <w:sz w:val="22"/>
          <w:szCs w:val="22"/>
        </w:rPr>
      </w:pPr>
    </w:p>
    <w:sectPr w:rsidR="00EE5B50" w:rsidRPr="00735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532"/>
    <w:multiLevelType w:val="hybridMultilevel"/>
    <w:tmpl w:val="F6ACCC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205548"/>
    <w:multiLevelType w:val="multilevel"/>
    <w:tmpl w:val="019A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C2EA0"/>
    <w:multiLevelType w:val="multilevel"/>
    <w:tmpl w:val="DCA66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D90D93"/>
    <w:multiLevelType w:val="hybridMultilevel"/>
    <w:tmpl w:val="E5021B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0C495A"/>
    <w:multiLevelType w:val="multilevel"/>
    <w:tmpl w:val="8530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6C4F68"/>
    <w:multiLevelType w:val="hybridMultilevel"/>
    <w:tmpl w:val="3F2030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C3697D"/>
    <w:multiLevelType w:val="hybridMultilevel"/>
    <w:tmpl w:val="F81CEC98"/>
    <w:lvl w:ilvl="0" w:tplc="210AFB2E">
      <w:start w:val="1"/>
      <w:numFmt w:val="decimal"/>
      <w:lvlText w:val="%1."/>
      <w:lvlJc w:val="left"/>
      <w:pPr>
        <w:ind w:left="360" w:hanging="360"/>
      </w:pPr>
      <w:rPr>
        <w:rFonts w:hint="default"/>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1540733"/>
    <w:multiLevelType w:val="multilevel"/>
    <w:tmpl w:val="9986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D64DA"/>
    <w:multiLevelType w:val="hybridMultilevel"/>
    <w:tmpl w:val="8C38B20E"/>
    <w:lvl w:ilvl="0" w:tplc="33640D4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96119C"/>
    <w:multiLevelType w:val="multilevel"/>
    <w:tmpl w:val="9546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ED3A4C"/>
    <w:multiLevelType w:val="hybridMultilevel"/>
    <w:tmpl w:val="97481630"/>
    <w:lvl w:ilvl="0" w:tplc="33640D40">
      <w:numFmt w:val="bullet"/>
      <w:lvlText w:val="•"/>
      <w:lvlJc w:val="left"/>
      <w:pPr>
        <w:ind w:left="720" w:hanging="360"/>
      </w:pPr>
      <w:rPr>
        <w:rFonts w:ascii="Arial" w:eastAsia="Times New Roman"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8565D8F"/>
    <w:multiLevelType w:val="multilevel"/>
    <w:tmpl w:val="1476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0E414B"/>
    <w:multiLevelType w:val="hybridMultilevel"/>
    <w:tmpl w:val="723E2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3575984">
    <w:abstractNumId w:val="2"/>
  </w:num>
  <w:num w:numId="2" w16cid:durableId="1738934016">
    <w:abstractNumId w:val="4"/>
  </w:num>
  <w:num w:numId="3" w16cid:durableId="966930986">
    <w:abstractNumId w:val="5"/>
  </w:num>
  <w:num w:numId="4" w16cid:durableId="1745377600">
    <w:abstractNumId w:val="3"/>
  </w:num>
  <w:num w:numId="5" w16cid:durableId="325860866">
    <w:abstractNumId w:val="0"/>
  </w:num>
  <w:num w:numId="6" w16cid:durableId="186718623">
    <w:abstractNumId w:val="8"/>
  </w:num>
  <w:num w:numId="7" w16cid:durableId="1215314245">
    <w:abstractNumId w:val="10"/>
  </w:num>
  <w:num w:numId="8" w16cid:durableId="208106998">
    <w:abstractNumId w:val="1"/>
  </w:num>
  <w:num w:numId="9" w16cid:durableId="1877547577">
    <w:abstractNumId w:val="6"/>
  </w:num>
  <w:num w:numId="10" w16cid:durableId="908156982">
    <w:abstractNumId w:val="11"/>
  </w:num>
  <w:num w:numId="11" w16cid:durableId="984699537">
    <w:abstractNumId w:val="12"/>
  </w:num>
  <w:num w:numId="12" w16cid:durableId="1575160220">
    <w:abstractNumId w:val="9"/>
  </w:num>
  <w:num w:numId="13" w16cid:durableId="11403454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010"/>
    <w:rsid w:val="0012714F"/>
    <w:rsid w:val="003F6124"/>
    <w:rsid w:val="004D0793"/>
    <w:rsid w:val="005B5F59"/>
    <w:rsid w:val="00735010"/>
    <w:rsid w:val="00952590"/>
    <w:rsid w:val="00A210C7"/>
    <w:rsid w:val="00AA4521"/>
    <w:rsid w:val="00BC5AF7"/>
    <w:rsid w:val="00C16CC9"/>
    <w:rsid w:val="00D0505E"/>
    <w:rsid w:val="00DC0D75"/>
    <w:rsid w:val="00E3074A"/>
    <w:rsid w:val="00E60AED"/>
    <w:rsid w:val="00EE5B50"/>
    <w:rsid w:val="00FB7F6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0FD4CB96"/>
  <w15:chartTrackingRefBased/>
  <w15:docId w15:val="{039B1DDA-4A72-DB42-9AF9-550AB188C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35010"/>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5010"/>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73501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735010"/>
    <w:rPr>
      <w:b/>
      <w:bCs/>
    </w:rPr>
  </w:style>
  <w:style w:type="paragraph" w:styleId="ListParagraph">
    <w:name w:val="List Paragraph"/>
    <w:basedOn w:val="Normal"/>
    <w:uiPriority w:val="34"/>
    <w:qFormat/>
    <w:rsid w:val="00735010"/>
    <w:pPr>
      <w:ind w:left="720"/>
      <w:contextualSpacing/>
    </w:pPr>
  </w:style>
  <w:style w:type="table" w:styleId="TableGrid">
    <w:name w:val="Table Grid"/>
    <w:basedOn w:val="TableNormal"/>
    <w:uiPriority w:val="39"/>
    <w:rsid w:val="00C16CC9"/>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55360">
      <w:bodyDiv w:val="1"/>
      <w:marLeft w:val="0"/>
      <w:marRight w:val="0"/>
      <w:marTop w:val="0"/>
      <w:marBottom w:val="0"/>
      <w:divBdr>
        <w:top w:val="none" w:sz="0" w:space="0" w:color="auto"/>
        <w:left w:val="none" w:sz="0" w:space="0" w:color="auto"/>
        <w:bottom w:val="none" w:sz="0" w:space="0" w:color="auto"/>
        <w:right w:val="none" w:sz="0" w:space="0" w:color="auto"/>
      </w:divBdr>
    </w:div>
    <w:div w:id="192765076">
      <w:bodyDiv w:val="1"/>
      <w:marLeft w:val="0"/>
      <w:marRight w:val="0"/>
      <w:marTop w:val="0"/>
      <w:marBottom w:val="0"/>
      <w:divBdr>
        <w:top w:val="none" w:sz="0" w:space="0" w:color="auto"/>
        <w:left w:val="none" w:sz="0" w:space="0" w:color="auto"/>
        <w:bottom w:val="none" w:sz="0" w:space="0" w:color="auto"/>
        <w:right w:val="none" w:sz="0" w:space="0" w:color="auto"/>
      </w:divBdr>
    </w:div>
    <w:div w:id="463040511">
      <w:bodyDiv w:val="1"/>
      <w:marLeft w:val="0"/>
      <w:marRight w:val="0"/>
      <w:marTop w:val="0"/>
      <w:marBottom w:val="0"/>
      <w:divBdr>
        <w:top w:val="none" w:sz="0" w:space="0" w:color="auto"/>
        <w:left w:val="none" w:sz="0" w:space="0" w:color="auto"/>
        <w:bottom w:val="none" w:sz="0" w:space="0" w:color="auto"/>
        <w:right w:val="none" w:sz="0" w:space="0" w:color="auto"/>
      </w:divBdr>
    </w:div>
    <w:div w:id="739448515">
      <w:bodyDiv w:val="1"/>
      <w:marLeft w:val="0"/>
      <w:marRight w:val="0"/>
      <w:marTop w:val="0"/>
      <w:marBottom w:val="0"/>
      <w:divBdr>
        <w:top w:val="none" w:sz="0" w:space="0" w:color="auto"/>
        <w:left w:val="none" w:sz="0" w:space="0" w:color="auto"/>
        <w:bottom w:val="none" w:sz="0" w:space="0" w:color="auto"/>
        <w:right w:val="none" w:sz="0" w:space="0" w:color="auto"/>
      </w:divBdr>
    </w:div>
    <w:div w:id="1520193707">
      <w:bodyDiv w:val="1"/>
      <w:marLeft w:val="0"/>
      <w:marRight w:val="0"/>
      <w:marTop w:val="0"/>
      <w:marBottom w:val="0"/>
      <w:divBdr>
        <w:top w:val="none" w:sz="0" w:space="0" w:color="auto"/>
        <w:left w:val="none" w:sz="0" w:space="0" w:color="auto"/>
        <w:bottom w:val="none" w:sz="0" w:space="0" w:color="auto"/>
        <w:right w:val="none" w:sz="0" w:space="0" w:color="auto"/>
      </w:divBdr>
    </w:div>
    <w:div w:id="192545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2023-12-14T12:04:00Z</dcterms:created>
  <dcterms:modified xsi:type="dcterms:W3CDTF">2023-12-14T15:02:00Z</dcterms:modified>
</cp:coreProperties>
</file>