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A5B" w:rsidRDefault="00B10A5B" w:rsidP="00356058">
      <w:pPr>
        <w:pStyle w:val="1"/>
      </w:pPr>
      <w:r>
        <w:t>Область применения алгоритма</w:t>
      </w:r>
    </w:p>
    <w:p w:rsidR="00B10A5B" w:rsidRPr="00B10A5B" w:rsidRDefault="00B10A5B" w:rsidP="00B10A5B">
      <w:r>
        <w:t>Алгоритм должен вычислять проценты косвенного участия одной компании в других компаниях (</w:t>
      </w:r>
      <w:hyperlink r:id="rId5" w:history="1">
        <w:r w:rsidRPr="00B10A5B">
          <w:rPr>
            <w:rStyle w:val="a4"/>
          </w:rPr>
          <w:t>Налоговый Кодекс РФ, ст.105.1</w:t>
        </w:r>
      </w:hyperlink>
      <w:r>
        <w:t>) на основе данных о прямом участии.</w:t>
      </w:r>
    </w:p>
    <w:p w:rsidR="002B728A" w:rsidRDefault="00356058" w:rsidP="00356058">
      <w:pPr>
        <w:pStyle w:val="1"/>
      </w:pPr>
      <w:r>
        <w:t>Исходные данные</w:t>
      </w:r>
    </w:p>
    <w:p w:rsidR="00356058" w:rsidRDefault="00356058">
      <w:r>
        <w:t>Исходными данными алгоритма являются:</w:t>
      </w:r>
    </w:p>
    <w:p w:rsidR="00356058" w:rsidRDefault="00356058" w:rsidP="00356058">
      <w:pPr>
        <w:pStyle w:val="a3"/>
        <w:numPr>
          <w:ilvl w:val="0"/>
          <w:numId w:val="1"/>
        </w:numPr>
      </w:pPr>
      <w:r>
        <w:t>Направленный граф</w:t>
      </w:r>
      <w:r w:rsidR="00B10A5B">
        <w:t xml:space="preserve"> (проценты прямого участия одних компаний в других)</w:t>
      </w:r>
    </w:p>
    <w:p w:rsidR="00356058" w:rsidRDefault="004764ED" w:rsidP="00356058">
      <w:pPr>
        <w:pStyle w:val="a3"/>
        <w:numPr>
          <w:ilvl w:val="0"/>
          <w:numId w:val="1"/>
        </w:numPr>
      </w:pPr>
      <w:r>
        <w:t>Исходная</w:t>
      </w:r>
      <w:r w:rsidR="00356058">
        <w:t xml:space="preserve"> </w:t>
      </w:r>
      <w:r w:rsidR="00B10A5B">
        <w:t>вершина</w:t>
      </w:r>
      <w:r w:rsidR="00356058">
        <w:t xml:space="preserve"> в этом графе</w:t>
      </w:r>
      <w:r w:rsidR="00B10A5B">
        <w:t xml:space="preserve"> (одна из компаний)</w:t>
      </w:r>
    </w:p>
    <w:p w:rsidR="00356058" w:rsidRDefault="00356058" w:rsidP="00356058">
      <w:r>
        <w:t>Вершины графа – компании, ребра графа отображают процент прямого участия одной компании в другой.</w:t>
      </w:r>
    </w:p>
    <w:p w:rsidR="00356058" w:rsidRDefault="00356058" w:rsidP="00356058">
      <w:r>
        <w:t>Например:</w:t>
      </w:r>
    </w:p>
    <w:p w:rsidR="00356058" w:rsidRDefault="009C6029" w:rsidP="00356058">
      <w:r>
        <w:rPr>
          <w:noProof/>
          <w:lang w:eastAsia="ru-RU"/>
        </w:rPr>
      </w:r>
      <w:r>
        <w:rPr>
          <w:noProof/>
          <w:lang w:eastAsia="ru-RU"/>
        </w:rPr>
        <w:pict>
          <v:group id="Полотно 2" o:spid="_x0000_s1026" editas="canvas" style="width:328.7pt;height:124.55pt;mso-position-horizontal-relative:char;mso-position-vertical-relative:line" coordsize="41738,15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1738;height:15817;visibility:visible">
              <v:fill o:detectmouseclick="t"/>
              <v:path o:connecttype="none"/>
            </v:shape>
            <v:oval id="Овал 3" o:spid="_x0000_s1028" style="position:absolute;left:4532;top:1351;width:5248;height:50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<v:stroke joinstyle="miter"/>
              <v:textbox>
                <w:txbxContent>
                  <w:p w:rsidR="00356058" w:rsidRDefault="00356058" w:rsidP="00356058">
                    <w:pPr>
                      <w:jc w:val="center"/>
                    </w:pPr>
                    <w:r>
                      <w:t>А</w:t>
                    </w:r>
                  </w:p>
                </w:txbxContent>
              </v:textbox>
            </v:oval>
            <v:oval id="Овал 4" o:spid="_x0000_s1029" style="position:absolute;left:12576;top:9236;width:5248;height:50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LbsQA&#10;AADaAAAADwAAAGRycy9kb3ducmV2LnhtbESPQUvDQBSE74L/YXmCF2leWkqR2G1RoUR6Ka3i+TX7&#10;TILZt2F320R/fVcQehxm5htmuR5tp87sQ+tEwzTLQbFUzrRSa/h430weQYVIYqhzwhp+OMB6dXuz&#10;pMK4QfZ8PsRaJYiEgjQ0MfYFYqgathQy17Mk78t5SzFJX6PxNCS47XCW5wu01EpaaKjn14ar78PJ&#10;asB8KHGKQ7/1n/Pdy7E87X7LB63v78bnJ1CRx3gN/7ffjIY5/F1JNw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8C27EAAAA2gAAAA8AAAAAAAAAAAAAAAAAmAIAAGRycy9k&#10;b3ducmV2LnhtbFBLBQYAAAAABAAEAPUAAACJAwAAAAA=&#10;" fillcolor="white [3201]" strokecolor="#70ad47 [3209]" strokeweight="1pt">
              <v:stroke joinstyle="miter"/>
              <v:textbox>
                <w:txbxContent>
                  <w:p w:rsidR="00356058" w:rsidRDefault="00356058" w:rsidP="00356058">
                    <w:pPr>
                      <w:jc w:val="center"/>
                    </w:pPr>
                    <w:r>
                      <w:t>Б</w:t>
                    </w:r>
                  </w:p>
                </w:txbxContent>
              </v:textbox>
            </v:oval>
            <v:oval id="Овал 5" o:spid="_x0000_s1030" style="position:absolute;left:21097;top:1457;width:5248;height:50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Cu9cQA&#10;AADaAAAADwAAAGRycy9kb3ducmV2LnhtbESPQUvDQBSE74L/YXlCL9K+tKiUtNuigqR4Ka2l59fs&#10;Mwlm34bdbZP6611B8DjMzDfMcj3YVl3Yh8aJhukkA8VSOtNIpeHw8TaegwqRxFDrhDVcOcB6dXuz&#10;pNy4XnZ82cdKJYiEnDTUMXY5YihrthQmrmNJ3qfzlmKSvkLjqU9w2+Isy57QUiNpoaaOX2suv/Zn&#10;qwGzvsAp9t27Pz5sX07Feftd3Gs9uhueF6AiD/E//NfeGA2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wrvXEAAAA2gAAAA8AAAAAAAAAAAAAAAAAmAIAAGRycy9k&#10;b3ducmV2LnhtbFBLBQYAAAAABAAEAPUAAACJAwAAAAA=&#10;" fillcolor="white [3201]" strokecolor="#70ad47 [3209]" strokeweight="1pt">
              <v:stroke joinstyle="miter"/>
              <v:textbox>
                <w:txbxContent>
                  <w:p w:rsidR="00356058" w:rsidRDefault="00356058" w:rsidP="00356058">
                    <w:pPr>
                      <w:jc w:val="center"/>
                    </w:pPr>
                    <w:r>
                      <w:t>В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6" o:spid="_x0000_s1031" type="#_x0000_t32" style="position:absolute;left:9859;top:3975;width:1105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<v:stroke endarrow="block" joinstyle="miter"/>
            </v:shape>
            <v:shape id="Прямая со стрелкой 7" o:spid="_x0000_s1032" type="#_x0000_t32" style="position:absolute;left:8984;top:5883;width:4360;height:408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<v:stroke endarrow="block" joinstyle="miter"/>
            </v:shape>
            <v:shape id="Прямая со стрелкой 8" o:spid="_x0000_s1033" type="#_x0000_t32" style="position:absolute;left:17055;top:5733;width:4811;height:42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lXcIAAADaAAAADwAAAGRycy9kb3ducmV2LnhtbERPz2vCMBS+D/Y/hDfwIppOnUg1yqwM&#10;dtUNrLdH82y6NS+1yWrdX28Ogx0/vt+rTW9r0VHrK8cKnscJCOLC6YpLBZ8fb6MFCB+QNdaOScGN&#10;PGzWjw8rTLW78p66QyhFDGGfogITQpNK6QtDFv3YNcSRO7vWYoiwLaVu8RrDbS0nSTKXFiuODQYb&#10;ygwV34cfq+B0ftHdNttVhcmz6XE4+7185TulBk/96xJEoD78i//c71pB3BqvxBs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lXcIAAADaAAAADwAAAAAAAAAAAAAA&#10;AAChAgAAZHJzL2Rvd25yZXYueG1sUEsFBgAAAAAEAAQA+QAAAJADAAAAAA==&#10;" strokecolor="#5b9bd5 [3204]" strokeweight=".5pt">
              <v:stroke endarrow="block"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9" o:spid="_x0000_s1034" type="#_x0000_t202" style="position:absolute;left:13917;top:1664;width:4247;height:27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<v:textbox>
                <w:txbxContent>
                  <w:p w:rsidR="00356058" w:rsidRDefault="00356058">
                    <w:r>
                      <w:t>60%</w:t>
                    </w:r>
                  </w:p>
                </w:txbxContent>
              </v:textbox>
            </v:shape>
            <v:shape id="Надпись 10" o:spid="_x0000_s1035" type="#_x0000_t202" style="position:absolute;left:10349;top:6127;width:4247;height:271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<v:textbox>
                <w:txbxContent>
                  <w:p w:rsidR="00356058" w:rsidRDefault="00356058">
                    <w:r>
                      <w:t>10%</w:t>
                    </w:r>
                  </w:p>
                </w:txbxContent>
              </v:textbox>
            </v:shape>
            <v:shape id="Надпись 11" o:spid="_x0000_s1036" type="#_x0000_t202" style="position:absolute;left:18952;top:7175;width:4247;height:27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<v:textbox>
                <w:txbxContent>
                  <w:p w:rsidR="00356058" w:rsidRDefault="00356058">
                    <w:r>
                      <w:t>20%</w:t>
                    </w:r>
                  </w:p>
                </w:txbxContent>
              </v:textbox>
            </v:shape>
            <v:oval id="Овал 12" o:spid="_x0000_s1037" style="position:absolute;left:26663;top:9263;width:5248;height:500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uU8IA&#10;AADbAAAADwAAAGRycy9kb3ducmV2LnhtbERPTWvCQBC9F/oflil4KTpRSinRVdqCRHqRWvE8Zsck&#10;NDsbdlcT++u7hYK3ebzPWawG26oL+9A40TCdZKBYSmcaqTTsv9bjF1AhkhhqnbCGKwdYLe/vFpQb&#10;18snX3axUilEQk4a6hi7HDGUNVsKE9exJO7kvKWYoK/QeOpTuG1xlmXPaKmR1FBTx+81l9+7s9WA&#10;WV/gFPvuwx+etm/H4rz9KR61Hj0Mr3NQkYd4E/+7NybNn8HfL+k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Oy5TwgAAANsAAAAPAAAAAAAAAAAAAAAAAJgCAABkcnMvZG93&#10;bnJldi54bWxQSwUGAAAAAAQABAD1AAAAhwMAAAAA&#10;" fillcolor="white [3201]" strokecolor="#70ad47 [3209]" strokeweight="1pt">
              <v:stroke joinstyle="miter"/>
              <v:textbox>
                <w:txbxContent>
                  <w:p w:rsidR="00B10A5B" w:rsidRDefault="00B10A5B" w:rsidP="00356058">
                    <w:pPr>
                      <w:jc w:val="center"/>
                    </w:pPr>
                    <w:r>
                      <w:t>Г</w:t>
                    </w:r>
                  </w:p>
                </w:txbxContent>
              </v:textbox>
            </v:oval>
            <v:shape id="Прямая со стрелкой 13" o:spid="_x0000_s1038" type="#_x0000_t32" style="position:absolute;left:17821;top:11741;width:8838;height:2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9KXcAAAADb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P8Jv7/E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fSl3AAAAA2wAAAA8AAAAAAAAAAAAAAAAA&#10;oQIAAGRycy9kb3ducmV2LnhtbFBLBQYAAAAABAAEAPkAAACOAwAAAAA=&#10;" strokecolor="#5b9bd5 [3204]" strokeweight=".5pt">
              <v:stroke endarrow="block" joinstyle="miter"/>
            </v:shape>
            <v:shape id="Надпись 14" o:spid="_x0000_s1039" type="#_x0000_t202" style="position:absolute;left:20475;top:11404;width:4248;height:27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<v:textbox>
                <w:txbxContent>
                  <w:p w:rsidR="00B10A5B" w:rsidRDefault="00B10A5B">
                    <w:r>
                      <w:t>20%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56058" w:rsidRDefault="00356058" w:rsidP="00356058">
      <w:r>
        <w:t>В данном примере:</w:t>
      </w:r>
    </w:p>
    <w:p w:rsidR="00356058" w:rsidRDefault="00356058" w:rsidP="00356058">
      <w:pPr>
        <w:pStyle w:val="a3"/>
        <w:numPr>
          <w:ilvl w:val="0"/>
          <w:numId w:val="2"/>
        </w:numPr>
      </w:pPr>
      <w:r>
        <w:t>компания А напрямую участвует в Б и доля такого участия 10%</w:t>
      </w:r>
    </w:p>
    <w:p w:rsidR="00356058" w:rsidRDefault="00356058" w:rsidP="00356058">
      <w:pPr>
        <w:pStyle w:val="a3"/>
        <w:numPr>
          <w:ilvl w:val="0"/>
          <w:numId w:val="2"/>
        </w:numPr>
      </w:pPr>
      <w:r>
        <w:t xml:space="preserve">компания А напрямую участвует в </w:t>
      </w:r>
      <w:r w:rsidR="00B10A5B">
        <w:t>В</w:t>
      </w:r>
      <w:r>
        <w:t xml:space="preserve"> и доля такого участия </w:t>
      </w:r>
      <w:r w:rsidR="00B10A5B">
        <w:t>6</w:t>
      </w:r>
      <w:r>
        <w:t>0%</w:t>
      </w:r>
    </w:p>
    <w:p w:rsidR="00B10A5B" w:rsidRDefault="00B10A5B" w:rsidP="00B10A5B">
      <w:pPr>
        <w:pStyle w:val="a3"/>
        <w:numPr>
          <w:ilvl w:val="0"/>
          <w:numId w:val="2"/>
        </w:numPr>
      </w:pPr>
      <w:r>
        <w:t>компания Б напрямую участвует в В и доля такого участия 20%</w:t>
      </w:r>
    </w:p>
    <w:p w:rsidR="00B10A5B" w:rsidRDefault="00B10A5B" w:rsidP="00B10A5B">
      <w:pPr>
        <w:pStyle w:val="a3"/>
        <w:numPr>
          <w:ilvl w:val="0"/>
          <w:numId w:val="2"/>
        </w:numPr>
      </w:pPr>
      <w:r>
        <w:t>компания Г напрямую участвует в Б и доля такого участия 20%</w:t>
      </w:r>
    </w:p>
    <w:p w:rsidR="008C44AF" w:rsidRDefault="008C44AF" w:rsidP="008C44AF">
      <w:r>
        <w:t>Исходные данные для этого примера будут в таком виде:</w:t>
      </w:r>
    </w:p>
    <w:tbl>
      <w:tblPr>
        <w:tblStyle w:val="a5"/>
        <w:tblW w:w="0" w:type="auto"/>
        <w:tblLook w:val="04A0"/>
      </w:tblPr>
      <w:tblGrid>
        <w:gridCol w:w="3115"/>
        <w:gridCol w:w="3115"/>
        <w:gridCol w:w="3115"/>
      </w:tblGrid>
      <w:tr w:rsidR="008C44AF" w:rsidTr="008C44AF">
        <w:tc>
          <w:tcPr>
            <w:tcW w:w="3115" w:type="dxa"/>
          </w:tcPr>
          <w:p w:rsidR="008C44AF" w:rsidRDefault="008C44AF" w:rsidP="008C44AF">
            <w:r>
              <w:t>Кто участвует</w:t>
            </w:r>
          </w:p>
        </w:tc>
        <w:tc>
          <w:tcPr>
            <w:tcW w:w="3115" w:type="dxa"/>
          </w:tcPr>
          <w:p w:rsidR="008C44AF" w:rsidRDefault="008C44AF" w:rsidP="008C44AF">
            <w:r>
              <w:t>В ком участвует</w:t>
            </w:r>
          </w:p>
        </w:tc>
        <w:tc>
          <w:tcPr>
            <w:tcW w:w="3115" w:type="dxa"/>
          </w:tcPr>
          <w:p w:rsidR="008C44AF" w:rsidRDefault="008C44AF" w:rsidP="008C44AF">
            <w:r>
              <w:t>Доля прямого участия</w:t>
            </w:r>
          </w:p>
        </w:tc>
      </w:tr>
      <w:tr w:rsidR="008C44AF" w:rsidTr="008C44AF">
        <w:tc>
          <w:tcPr>
            <w:tcW w:w="3115" w:type="dxa"/>
          </w:tcPr>
          <w:p w:rsidR="008C44AF" w:rsidRDefault="008C44AF" w:rsidP="008C44AF">
            <w:r>
              <w:t>А</w:t>
            </w:r>
          </w:p>
        </w:tc>
        <w:tc>
          <w:tcPr>
            <w:tcW w:w="3115" w:type="dxa"/>
          </w:tcPr>
          <w:p w:rsidR="008C44AF" w:rsidRDefault="008C44AF" w:rsidP="008C44AF">
            <w:r>
              <w:t>Б</w:t>
            </w:r>
          </w:p>
        </w:tc>
        <w:tc>
          <w:tcPr>
            <w:tcW w:w="3115" w:type="dxa"/>
          </w:tcPr>
          <w:p w:rsidR="008C44AF" w:rsidRDefault="008C44AF" w:rsidP="008C44AF">
            <w:r>
              <w:t>10%</w:t>
            </w:r>
          </w:p>
        </w:tc>
      </w:tr>
      <w:tr w:rsidR="008C44AF" w:rsidTr="008C44AF">
        <w:tc>
          <w:tcPr>
            <w:tcW w:w="3115" w:type="dxa"/>
          </w:tcPr>
          <w:p w:rsidR="008C44AF" w:rsidRDefault="008C44AF" w:rsidP="008C44AF">
            <w:r>
              <w:t>А</w:t>
            </w:r>
          </w:p>
        </w:tc>
        <w:tc>
          <w:tcPr>
            <w:tcW w:w="3115" w:type="dxa"/>
          </w:tcPr>
          <w:p w:rsidR="008C44AF" w:rsidRDefault="008C44AF" w:rsidP="008C44AF">
            <w:r>
              <w:t>В</w:t>
            </w:r>
          </w:p>
        </w:tc>
        <w:tc>
          <w:tcPr>
            <w:tcW w:w="3115" w:type="dxa"/>
          </w:tcPr>
          <w:p w:rsidR="008C44AF" w:rsidRDefault="008C44AF" w:rsidP="008C44AF">
            <w:r>
              <w:t>60%</w:t>
            </w:r>
          </w:p>
        </w:tc>
      </w:tr>
      <w:tr w:rsidR="008C44AF" w:rsidTr="008C44AF">
        <w:tc>
          <w:tcPr>
            <w:tcW w:w="3115" w:type="dxa"/>
          </w:tcPr>
          <w:p w:rsidR="008C44AF" w:rsidRDefault="008C44AF" w:rsidP="008C44AF">
            <w:r>
              <w:t>Б</w:t>
            </w:r>
          </w:p>
        </w:tc>
        <w:tc>
          <w:tcPr>
            <w:tcW w:w="3115" w:type="dxa"/>
          </w:tcPr>
          <w:p w:rsidR="008C44AF" w:rsidRDefault="008C44AF" w:rsidP="008C44AF">
            <w:r>
              <w:t>В</w:t>
            </w:r>
          </w:p>
        </w:tc>
        <w:tc>
          <w:tcPr>
            <w:tcW w:w="3115" w:type="dxa"/>
          </w:tcPr>
          <w:p w:rsidR="008C44AF" w:rsidRDefault="008C44AF" w:rsidP="008C44AF">
            <w:r>
              <w:t>20%</w:t>
            </w:r>
          </w:p>
        </w:tc>
      </w:tr>
      <w:tr w:rsidR="008C44AF" w:rsidTr="008C44AF">
        <w:tc>
          <w:tcPr>
            <w:tcW w:w="3115" w:type="dxa"/>
          </w:tcPr>
          <w:p w:rsidR="008C44AF" w:rsidRDefault="008C44AF" w:rsidP="008C44AF">
            <w:r>
              <w:t>Г</w:t>
            </w:r>
          </w:p>
        </w:tc>
        <w:tc>
          <w:tcPr>
            <w:tcW w:w="3115" w:type="dxa"/>
          </w:tcPr>
          <w:p w:rsidR="008C44AF" w:rsidRDefault="008C44AF" w:rsidP="008C44AF">
            <w:r>
              <w:t>Б</w:t>
            </w:r>
          </w:p>
        </w:tc>
        <w:tc>
          <w:tcPr>
            <w:tcW w:w="3115" w:type="dxa"/>
          </w:tcPr>
          <w:p w:rsidR="008C44AF" w:rsidRDefault="008C44AF" w:rsidP="008C44AF">
            <w:r>
              <w:t>20%</w:t>
            </w:r>
          </w:p>
        </w:tc>
      </w:tr>
    </w:tbl>
    <w:p w:rsidR="008C44AF" w:rsidRPr="008C44AF" w:rsidRDefault="008C44AF" w:rsidP="008C44AF">
      <w:r>
        <w:t xml:space="preserve">Исходная компания </w:t>
      </w:r>
      <w:r w:rsidR="00500498">
        <w:t>–</w:t>
      </w:r>
      <w:r>
        <w:t xml:space="preserve"> А</w:t>
      </w:r>
      <w:r w:rsidR="00500498">
        <w:t>.</w:t>
      </w:r>
    </w:p>
    <w:p w:rsidR="00B10A5B" w:rsidRDefault="00B10A5B" w:rsidP="00B10A5B">
      <w:pPr>
        <w:pStyle w:val="1"/>
      </w:pPr>
      <w:r>
        <w:t>Результат</w:t>
      </w:r>
    </w:p>
    <w:p w:rsidR="00B10A5B" w:rsidRPr="00316632" w:rsidRDefault="00B10A5B" w:rsidP="00B10A5B">
      <w:r>
        <w:t xml:space="preserve">На выходе алгоритма необходимо получить </w:t>
      </w:r>
      <w:r w:rsidR="00C94599">
        <w:t>доли</w:t>
      </w:r>
      <w:r>
        <w:t xml:space="preserve"> косвенного участия нужной </w:t>
      </w:r>
      <w:r w:rsidR="00C94599">
        <w:t xml:space="preserve">нам компании </w:t>
      </w:r>
      <w:r>
        <w:t>в других компаниях.</w:t>
      </w:r>
      <w:r w:rsidR="00AE2799">
        <w:t xml:space="preserve"> Правила расчета </w:t>
      </w:r>
      <w:r w:rsidR="00F70A36">
        <w:t>доли</w:t>
      </w:r>
      <w:r w:rsidR="00AE2799">
        <w:t xml:space="preserve"> косвенного участия – в прилагаемых файлах.</w:t>
      </w:r>
      <w:r w:rsidR="00316632">
        <w:t xml:space="preserve"> </w:t>
      </w:r>
    </w:p>
    <w:p w:rsidR="00AE2799" w:rsidRDefault="00AE2799" w:rsidP="00B10A5B">
      <w:r>
        <w:t xml:space="preserve">Для нашего примера результат </w:t>
      </w:r>
      <w:r w:rsidR="004764ED">
        <w:t>должен получиться</w:t>
      </w:r>
      <w:bookmarkStart w:id="0" w:name="_GoBack"/>
      <w:bookmarkEnd w:id="0"/>
      <w:r>
        <w:t xml:space="preserve"> такой:</w:t>
      </w:r>
    </w:p>
    <w:tbl>
      <w:tblPr>
        <w:tblStyle w:val="a5"/>
        <w:tblW w:w="0" w:type="auto"/>
        <w:tblLook w:val="04A0"/>
      </w:tblPr>
      <w:tblGrid>
        <w:gridCol w:w="1980"/>
        <w:gridCol w:w="7365"/>
      </w:tblGrid>
      <w:tr w:rsidR="00AE2799" w:rsidTr="00AE2799">
        <w:tc>
          <w:tcPr>
            <w:tcW w:w="1980" w:type="dxa"/>
          </w:tcPr>
          <w:p w:rsidR="00AE2799" w:rsidRDefault="00AE2799" w:rsidP="00B10A5B">
            <w:r>
              <w:t>Компания</w:t>
            </w:r>
          </w:p>
        </w:tc>
        <w:tc>
          <w:tcPr>
            <w:tcW w:w="7365" w:type="dxa"/>
          </w:tcPr>
          <w:p w:rsidR="00AE2799" w:rsidRDefault="00AE2799" w:rsidP="00B10A5B">
            <w:r>
              <w:t>Доля косвенного участия компании А в этой компании</w:t>
            </w:r>
          </w:p>
        </w:tc>
      </w:tr>
      <w:tr w:rsidR="00AE2799" w:rsidTr="00AE2799">
        <w:tc>
          <w:tcPr>
            <w:tcW w:w="1980" w:type="dxa"/>
          </w:tcPr>
          <w:p w:rsidR="00AE2799" w:rsidRDefault="00AE2799" w:rsidP="00B10A5B">
            <w:r>
              <w:t>Б</w:t>
            </w:r>
          </w:p>
        </w:tc>
        <w:tc>
          <w:tcPr>
            <w:tcW w:w="7365" w:type="dxa"/>
          </w:tcPr>
          <w:p w:rsidR="00AE2799" w:rsidRPr="00AE2799" w:rsidRDefault="00AE2799" w:rsidP="00B10A5B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AE2799" w:rsidTr="00AE2799">
        <w:tc>
          <w:tcPr>
            <w:tcW w:w="1980" w:type="dxa"/>
          </w:tcPr>
          <w:p w:rsidR="00AE2799" w:rsidRDefault="00AE2799" w:rsidP="00B10A5B">
            <w:r>
              <w:t>В</w:t>
            </w:r>
          </w:p>
        </w:tc>
        <w:tc>
          <w:tcPr>
            <w:tcW w:w="7365" w:type="dxa"/>
          </w:tcPr>
          <w:p w:rsidR="00AE2799" w:rsidRDefault="00AE2799" w:rsidP="00B10A5B">
            <w:r>
              <w:rPr>
                <w:lang w:val="en-US"/>
              </w:rPr>
              <w:t>62%</w:t>
            </w:r>
          </w:p>
        </w:tc>
      </w:tr>
    </w:tbl>
    <w:p w:rsidR="00BF2287" w:rsidRDefault="00BF2287" w:rsidP="00BF2287"/>
    <w:p w:rsidR="00316632" w:rsidRDefault="00316632" w:rsidP="00316632">
      <w:pPr>
        <w:pStyle w:val="1"/>
      </w:pPr>
      <w:r>
        <w:lastRenderedPageBreak/>
        <w:t>Особенности</w:t>
      </w:r>
    </w:p>
    <w:p w:rsidR="00316632" w:rsidRDefault="00316632" w:rsidP="00BF2287">
      <w:r>
        <w:t>В прилагаемых файлах основным вариантом расчета предлагается составление матрицы с долями прямого участия компаний. Затем, с помощью получения обратной матрицы, получается матрица с косвенными долями участия компаний.</w:t>
      </w:r>
    </w:p>
    <w:p w:rsidR="00316632" w:rsidRDefault="00316632" w:rsidP="00BF2287">
      <w:r>
        <w:t>При составлении алгоритма следует учесть:</w:t>
      </w:r>
    </w:p>
    <w:p w:rsidR="00316632" w:rsidRDefault="005F79CC" w:rsidP="005F79CC">
      <w:pPr>
        <w:pStyle w:val="a3"/>
        <w:numPr>
          <w:ilvl w:val="0"/>
          <w:numId w:val="3"/>
        </w:numPr>
      </w:pPr>
      <w:r>
        <w:t>В</w:t>
      </w:r>
      <w:r w:rsidR="00316632">
        <w:t xml:space="preserve">о входных данных может быть достаточно большое число компаний (вершин графа) – порядка </w:t>
      </w:r>
      <w:r w:rsidR="001D3649">
        <w:rPr>
          <w:lang w:val="en-US"/>
        </w:rPr>
        <w:t>N</w:t>
      </w:r>
      <w:r w:rsidR="001D3649" w:rsidRPr="001D3649">
        <w:t>=</w:t>
      </w:r>
      <w:r w:rsidR="00316632">
        <w:t>10000, а связей между ними (ребер графа) – не так много</w:t>
      </w:r>
      <w:r w:rsidR="00316632" w:rsidRPr="00316632">
        <w:t xml:space="preserve"> (</w:t>
      </w:r>
      <w:r w:rsidR="00316632">
        <w:t>по сравнению с максимально возможным</w:t>
      </w:r>
      <w:r w:rsidR="001D3649">
        <w:t xml:space="preserve"> количеством связей</w:t>
      </w:r>
      <w:r w:rsidR="001D3649" w:rsidRPr="001D3649">
        <w:t xml:space="preserve"> </w:t>
      </w:r>
      <w:r w:rsidR="001D3649">
        <w:rPr>
          <w:lang w:val="en-US"/>
        </w:rPr>
        <w:t>N</w:t>
      </w:r>
      <w:r w:rsidR="001D3649">
        <w:rPr>
          <w:vertAlign w:val="superscript"/>
          <w:lang w:val="en-US"/>
        </w:rPr>
        <w:t>2</w:t>
      </w:r>
      <w:r w:rsidR="001D3649">
        <w:t xml:space="preserve">), например </w:t>
      </w:r>
      <w:r w:rsidR="001D3649" w:rsidRPr="001D3649">
        <w:t>8</w:t>
      </w:r>
      <w:r w:rsidR="00316632">
        <w:t>000.</w:t>
      </w:r>
    </w:p>
    <w:p w:rsidR="005F79CC" w:rsidRDefault="005F79CC" w:rsidP="005F79CC">
      <w:pPr>
        <w:pStyle w:val="a3"/>
        <w:numPr>
          <w:ilvl w:val="0"/>
          <w:numId w:val="3"/>
        </w:numPr>
      </w:pPr>
      <w:r>
        <w:t>Необходимо получить лишь данные косвенного участия одной из компаний в других компаниях, а не всю матрицу косвенного участия.</w:t>
      </w:r>
    </w:p>
    <w:p w:rsidR="007D2053" w:rsidRPr="007D2053" w:rsidRDefault="007D2053" w:rsidP="007D2053">
      <w:r>
        <w:t>Исходя из этого – вряд ли нужно считать полностью всю обратную матрицу к матрице 10000х10000.</w:t>
      </w:r>
    </w:p>
    <w:sectPr w:rsidR="007D2053" w:rsidRPr="007D2053" w:rsidSect="009F1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C1B5B"/>
    <w:multiLevelType w:val="hybridMultilevel"/>
    <w:tmpl w:val="4D540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D73C9"/>
    <w:multiLevelType w:val="hybridMultilevel"/>
    <w:tmpl w:val="56820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646788"/>
    <w:multiLevelType w:val="hybridMultilevel"/>
    <w:tmpl w:val="6BD2E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B66E71"/>
    <w:rsid w:val="00004959"/>
    <w:rsid w:val="000B4936"/>
    <w:rsid w:val="000C3787"/>
    <w:rsid w:val="001D3649"/>
    <w:rsid w:val="00260AF0"/>
    <w:rsid w:val="002B728A"/>
    <w:rsid w:val="00316632"/>
    <w:rsid w:val="00356058"/>
    <w:rsid w:val="004764ED"/>
    <w:rsid w:val="00484D95"/>
    <w:rsid w:val="004C0B63"/>
    <w:rsid w:val="00500498"/>
    <w:rsid w:val="005F79CC"/>
    <w:rsid w:val="007B6545"/>
    <w:rsid w:val="007D2053"/>
    <w:rsid w:val="00802107"/>
    <w:rsid w:val="008C44AF"/>
    <w:rsid w:val="009C6029"/>
    <w:rsid w:val="009F1DE4"/>
    <w:rsid w:val="009F4D4F"/>
    <w:rsid w:val="00AE2799"/>
    <w:rsid w:val="00B10A5B"/>
    <w:rsid w:val="00B66E71"/>
    <w:rsid w:val="00B8477D"/>
    <w:rsid w:val="00B86A8E"/>
    <w:rsid w:val="00BF0D81"/>
    <w:rsid w:val="00BF2287"/>
    <w:rsid w:val="00C43249"/>
    <w:rsid w:val="00C94599"/>
    <w:rsid w:val="00CE2B91"/>
    <w:rsid w:val="00D012FF"/>
    <w:rsid w:val="00D141CA"/>
    <w:rsid w:val="00D62606"/>
    <w:rsid w:val="00D855D3"/>
    <w:rsid w:val="00F70A36"/>
    <w:rsid w:val="00FC7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Прямая со стрелкой 7"/>
        <o:r id="V:Rule6" type="connector" idref="#Прямая со стрелкой 8"/>
        <o:r id="V:Rule7" type="connector" idref="#Прямая со стрелкой 6"/>
        <o:r id="V:Rule8" type="connector" idref="#Прямая со стрелкой 1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DE4"/>
  </w:style>
  <w:style w:type="paragraph" w:styleId="1">
    <w:name w:val="heading 1"/>
    <w:basedOn w:val="a"/>
    <w:next w:val="a"/>
    <w:link w:val="10"/>
    <w:uiPriority w:val="9"/>
    <w:qFormat/>
    <w:rsid w:val="00356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0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60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B10A5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E2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se.garant.ru/10900200/1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Виноградов</dc:creator>
  <cp:keywords/>
  <dc:description/>
  <cp:lastModifiedBy>Дмитрий Виноградов</cp:lastModifiedBy>
  <cp:revision>13</cp:revision>
  <dcterms:created xsi:type="dcterms:W3CDTF">2014-09-21T20:52:00Z</dcterms:created>
  <dcterms:modified xsi:type="dcterms:W3CDTF">2014-09-22T08:43:00Z</dcterms:modified>
</cp:coreProperties>
</file>