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pStyle w:val="Title"/>
      </w:pPr>
      <w:r>
        <w:t>The Big Questions of Philosophy</w:t>
      </w:r>
    </w:p>
    <w:p/>
    <w:p/>
    <w:p/>
    <w:p/>
    <w:p>
      <w:pPr>
        <w:jc w:val="center"/>
      </w:pPr>
      <w:r>
        <w:rPr>
          <w:rFonts w:ascii="Georgia" w:hAnsi="Georgia"/>
          <w:sz w:val="28"/>
        </w:rPr>
        <w:t>Prof. David K. Johnson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>
      <w:pPr>
        <w:spacing w:after="120"/>
        <w:ind w:left="360"/>
      </w:pPr>
      <w:r>
        <w:rPr>
          <w:rFonts w:ascii="Georgia" w:hAnsi="Georgia"/>
          <w:b/>
          <w:sz w:val="24"/>
        </w:rPr>
        <w:t xml:space="preserve">Lecture 1: </w:t>
      </w:r>
      <w:r>
        <w:t>Lect34 What Are the Limits of Liberty</w:t>
      </w:r>
    </w:p>
    <w:p>
      <w:pPr>
        <w:spacing w:after="120"/>
        <w:ind w:left="360"/>
      </w:pPr>
      <w:r>
        <w:rPr>
          <w:rFonts w:ascii="Georgia" w:hAnsi="Georgia"/>
          <w:b/>
          <w:sz w:val="24"/>
        </w:rPr>
        <w:t xml:space="preserve">Lecture 2: </w:t>
      </w:r>
      <w:r>
        <w:t>Lect35 What Makes a Society Fair or Just</w:t>
      </w:r>
    </w:p>
    <w:p>
      <w:pPr>
        <w:spacing w:after="120"/>
        <w:ind w:left="360"/>
      </w:pPr>
      <w:r>
        <w:rPr>
          <w:rFonts w:ascii="Georgia" w:hAnsi="Georgia"/>
          <w:b/>
          <w:sz w:val="24"/>
        </w:rPr>
        <w:t xml:space="preserve">Lecture 3: </w:t>
      </w:r>
      <w:r>
        <w:t>Lect36 What Is The Meaning of Life</w:t>
      </w:r>
    </w:p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>
      <w:pPr>
        <w:jc w:val="center"/>
      </w:pPr>
      <w:r>
        <w:rPr>
          <w:rFonts w:ascii="Georgia" w:hAnsi="Georgia"/>
          <w:i/>
          <w:color w:val="7F8C8D"/>
          <w:sz w:val="28"/>
        </w:rPr>
        <w:t>Lecture 1</w:t>
      </w:r>
    </w:p>
    <w:p/>
    <w:p>
      <w:pPr>
        <w:pStyle w:val="Heading1"/>
      </w:pPr>
      <w:r>
        <w:t>Lect34 What Are the Limits of Liberty</w:t>
      </w:r>
    </w:p>
    <w:p/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/>
    <w:p>
      <w:pPr>
        <w:pStyle w:val="Heading2"/>
      </w:pPr>
      <w:r>
        <w:t>Key Takeaways</w:t>
      </w:r>
    </w:p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>
      <w:pPr>
        <w:jc w:val="center"/>
      </w:pPr>
      <w:r>
        <w:rPr>
          <w:rFonts w:ascii="Georgia" w:hAnsi="Georgia"/>
          <w:i/>
          <w:color w:val="7F8C8D"/>
          <w:sz w:val="28"/>
        </w:rPr>
        <w:t>Lecture 2</w:t>
      </w:r>
    </w:p>
    <w:p/>
    <w:p>
      <w:pPr>
        <w:pStyle w:val="Heading1"/>
      </w:pPr>
      <w:r>
        <w:t>Lect35 What Makes a Society Fair or Just</w:t>
      </w:r>
    </w:p>
    <w:p/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/>
    <w:p>
      <w:pPr>
        <w:pStyle w:val="Quote"/>
        <w:shd w:fill="F8F9F9"/>
        <w:pBdr>
          <w:top w:val="single" w:sz="12" w:space="12" w:color="95A5A6"/>
          <w:left w:val="single" w:sz="12" w:space="12" w:color="95A5A6"/>
          <w:bottom w:val="single" w:sz="12" w:space="12" w:color="95A5A6"/>
          <w:right w:val="single" w:sz="12" w:space="12" w:color="95A5A6"/>
        </w:pBdr>
      </w:pPr>
      <w:r>
        <w:t>"A just society is a fair society, and we should aim to make society as fair as possible."</w:t>
      </w:r>
    </w:p>
    <w:p/>
    <w:p>
      <w:pPr>
        <w:pStyle w:val="Heading2"/>
      </w:pPr>
      <w:r>
        <w:t>Key Takeaways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**Rawls's Principles of Justice**: Justice is defined through two principles emphasizing equal liberties and the benefits of social and economic inequalities.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A society where individuals agree to protect each other's freedoms while ensuring that inequalities benefit the least advantaged.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**Veil of Ignorance as a Tool**: Understanding societal fairness requires considering how principles would be agreed upon without knowledge of one's position.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Individuals would likely advocate for broad civil liberties and equitable opportunities, knowing they could occupy any position in society.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**Nozick's Critique of Redistribution**: The moral implications of taking from the wealthy to give to the poor challenge the fairness of such actions.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Nozick argues that such redistribution violates natural rights, emphasizing personal entitlement over collective equity.</w:t>
      </w:r>
    </w:p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>
      <w:pPr>
        <w:jc w:val="center"/>
      </w:pPr>
      <w:r>
        <w:rPr>
          <w:rFonts w:ascii="Georgia" w:hAnsi="Georgia"/>
          <w:i/>
          <w:color w:val="7F8C8D"/>
          <w:sz w:val="28"/>
        </w:rPr>
        <w:t>Lecture 3</w:t>
      </w:r>
    </w:p>
    <w:p/>
    <w:p>
      <w:pPr>
        <w:pStyle w:val="Heading1"/>
      </w:pPr>
      <w:r>
        <w:t>Lect36 What Is The Meaning of Life</w:t>
      </w:r>
    </w:p>
    <w:p/>
    <w:p>
      <w:pPr>
        <w:jc w:val="center"/>
      </w:pPr>
      <w:r>
        <w:rPr>
          <w:rFonts w:ascii="Arial" w:hAnsi="Arial"/>
          <w:color w:val="95A5A6"/>
          <w:sz w:val="24"/>
        </w:rPr>
        <w:t>──────────────────────────────</w:t>
      </w:r>
    </w:p>
    <w:p/>
    <w:p/>
    <w:p>
      <w:pPr>
        <w:pStyle w:val="Quote"/>
        <w:shd w:fill="F8F9F9"/>
        <w:pBdr>
          <w:top w:val="single" w:sz="12" w:space="12" w:color="95A5A6"/>
          <w:left w:val="single" w:sz="12" w:space="12" w:color="95A5A6"/>
          <w:bottom w:val="single" w:sz="12" w:space="12" w:color="95A5A6"/>
          <w:right w:val="single" w:sz="12" w:space="12" w:color="95A5A6"/>
        </w:pBdr>
      </w:pPr>
      <w:r>
        <w:t>"Even if those troubling answers are true, that doesn't mean that life is meaningless."</w:t>
      </w:r>
    </w:p>
    <w:p/>
    <w:p>
      <w:pPr>
        <w:pStyle w:val="Heading2"/>
      </w:pPr>
      <w:r>
        <w:t>Key Takeaways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Life’s meaning may not stem from a divine purpose but can be shaped by individual values and aspirations.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Engaging in charitable work may provide a sense of fulfillment and significance.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The randomness of existence implies that our lives may not have an inherent meaning, yet this does not negate the personal meaning we can create.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The whale’s philosophical musings reflect our own existential questions, yet we have the agency to derive meaning from our experiences.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- The distinction between objective and subjective meaning is critical; meaning can be personally constructed even in the absence of universal truths.</w:t>
      </w:r>
    </w:p>
    <w:p>
      <w:pPr>
        <w:pStyle w:val="ListBullet"/>
        <w:ind w:left="360" w:hanging="360"/>
      </w:pPr>
      <w:r>
        <w:rPr>
          <w:rFonts w:ascii="Georgia" w:hAnsi="Georgia"/>
          <w:sz w:val="24"/>
        </w:rPr>
        <w:t>Example: Pursuing goals aligned with personal values, such as familial love or social justice, can lead to a meaningful life.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40"/>
      <w:ind w:firstLine="360"/>
      <w:jc w:val="both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80" w:after="96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4495E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 w:ascii="Georgia" w:hAnsi="Georgia"/>
      <w:b/>
      <w:bCs/>
      <w:color w:val="3449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720" w:line="240" w:lineRule="auto" w:before="1440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2C3E50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Theme="majorHAnsi" w:eastAsiaTheme="majorEastAsia" w:hAnsiTheme="majorHAnsi" w:cstheme="majorBidi" w:ascii="Georgia" w:hAnsi="Georgia"/>
      <w:i/>
      <w:iCs/>
      <w:color w:val="7F8C8D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360" w:after="360"/>
      <w:ind w:left="720" w:right="720" w:firstLine="0"/>
      <w:jc w:val="center"/>
    </w:pPr>
    <w:rPr>
      <w:rFonts w:ascii="Georgia" w:hAnsi="Georgia"/>
      <w:i/>
      <w:iCs/>
      <w:color w:val="7F8C8D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