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9F278" w14:textId="5BD845CC" w:rsidR="00EF5BDB" w:rsidRPr="00EF5BDB" w:rsidRDefault="00EF5BDB" w:rsidP="00EF5BDB">
      <w:r w:rsidRPr="00EF5BDB">
        <w:br/>
      </w:r>
    </w:p>
    <w:p w14:paraId="000EE05E" w14:textId="337B2147" w:rsidR="00EF5BDB" w:rsidRPr="00EF5BDB" w:rsidRDefault="00EF5BDB" w:rsidP="00EF5BDB">
      <w:r>
        <w:t xml:space="preserve">July 14, 2023 </w:t>
      </w:r>
      <w:r w:rsidRPr="00EF5BDB">
        <w:t>[Date]</w:t>
      </w:r>
    </w:p>
    <w:p w14:paraId="55C230E4" w14:textId="77777777" w:rsidR="00EF5BDB" w:rsidRPr="00EF5BDB" w:rsidRDefault="00EF5BDB" w:rsidP="00EF5BDB">
      <w:r w:rsidRPr="00EF5BDB">
        <w:t>U.S. Securities and Exchange Commission Division of Corporate Finance 100 F Street, NE Washington, D.C. 20549</w:t>
      </w:r>
    </w:p>
    <w:p w14:paraId="15DA8442" w14:textId="77777777" w:rsidR="00EF5BDB" w:rsidRPr="00EF5BDB" w:rsidRDefault="00EF5BDB" w:rsidP="00EF5BDB">
      <w:r w:rsidRPr="00EF5BDB">
        <w:t>Re: Announcement Pursuant to Section 13 or 15(d) of the Securities Exchange Act of 1934</w:t>
      </w:r>
    </w:p>
    <w:p w14:paraId="7B108887" w14:textId="77777777" w:rsidR="00EF5BDB" w:rsidRPr="00EF5BDB" w:rsidRDefault="00EF5BDB" w:rsidP="00EF5BDB">
      <w:r w:rsidRPr="00EF5BDB">
        <w:t>Dear Sir/Madam,</w:t>
      </w:r>
    </w:p>
    <w:p w14:paraId="445297DB" w14:textId="77777777" w:rsidR="00EF5BDB" w:rsidRPr="00EF5BDB" w:rsidRDefault="00EF5BDB" w:rsidP="00EF5BDB">
      <w:r w:rsidRPr="00EF5BDB">
        <w:t>We, the legal team representing [Company Name], hereby submit this announcement to the U.S. Securities and Exchange Commission (SEC) in accordance with Section 13 or 15(d) of the Securities Exchange Act of 1934.</w:t>
      </w:r>
    </w:p>
    <w:p w14:paraId="2F988D4B" w14:textId="77777777" w:rsidR="00EF5BDB" w:rsidRPr="00EF5BDB" w:rsidRDefault="00EF5BDB" w:rsidP="00EF5BDB">
      <w:pPr>
        <w:numPr>
          <w:ilvl w:val="0"/>
          <w:numId w:val="1"/>
        </w:numPr>
      </w:pPr>
      <w:r w:rsidRPr="00EF5BDB">
        <w:t>Background Information:</w:t>
      </w:r>
    </w:p>
    <w:p w14:paraId="0A713CD5" w14:textId="2B25DD33" w:rsidR="00EF5BDB" w:rsidRPr="00EF5BDB" w:rsidRDefault="00EF5BDB" w:rsidP="00EF5BDB">
      <w:r>
        <w:t>ACME</w:t>
      </w:r>
      <w:r w:rsidRPr="00EF5BDB">
        <w:t xml:space="preserve"> is a publicly traded technology company with its principal executive offices located in [City, State]. It is incorporated under the laws of [Jurisdiction of Incorporation] and its common stock is listed on the [Stock Exchange], trading under the ticker symbol [Ticker Symbol].</w:t>
      </w:r>
    </w:p>
    <w:p w14:paraId="35376EE7" w14:textId="77777777" w:rsidR="00EF5BDB" w:rsidRPr="00EF5BDB" w:rsidRDefault="00EF5BDB" w:rsidP="00EF5BDB">
      <w:pPr>
        <w:numPr>
          <w:ilvl w:val="0"/>
          <w:numId w:val="2"/>
        </w:numPr>
      </w:pPr>
      <w:r w:rsidRPr="00EF5BDB">
        <w:t>Purpose of the Announcement:</w:t>
      </w:r>
    </w:p>
    <w:p w14:paraId="2AA65E40" w14:textId="04818683" w:rsidR="00EF5BDB" w:rsidRPr="00EF5BDB" w:rsidRDefault="00EF5BDB" w:rsidP="00EF5BDB">
      <w:r w:rsidRPr="00EF5BDB">
        <w:t>The purpose of this announcement is to inform the SEC and the public about [provide a concise description of the purpose, such as a merger, acquisition, regulatory investigation, or significant corporate development].</w:t>
      </w:r>
    </w:p>
    <w:p w14:paraId="4B7A77EB" w14:textId="77777777" w:rsidR="00EF5BDB" w:rsidRPr="00EF5BDB" w:rsidRDefault="00EF5BDB" w:rsidP="00EF5BDB">
      <w:pPr>
        <w:numPr>
          <w:ilvl w:val="0"/>
          <w:numId w:val="3"/>
        </w:numPr>
      </w:pPr>
      <w:r w:rsidRPr="00EF5BDB">
        <w:t>Key Details of the Announcement:</w:t>
      </w:r>
    </w:p>
    <w:p w14:paraId="345754D4" w14:textId="5AD9A62D" w:rsidR="00EF5BDB" w:rsidRPr="00EF5BDB" w:rsidRDefault="00EF5BDB" w:rsidP="00EF5BDB">
      <w:r w:rsidRPr="00EF5BDB">
        <w:t xml:space="preserve">The announcement pertains to the proposed merger between </w:t>
      </w:r>
      <w:r>
        <w:t>ACME</w:t>
      </w:r>
      <w:r w:rsidRPr="00EF5BDB">
        <w:t xml:space="preserve"> and </w:t>
      </w:r>
      <w:r>
        <w:t>ACME 2</w:t>
      </w:r>
      <w:r w:rsidRPr="00EF5BDB">
        <w:t xml:space="preserve">. The merger agreement was executed on </w:t>
      </w:r>
      <w:r>
        <w:t>August 21, 2023</w:t>
      </w:r>
      <w:r w:rsidRPr="00EF5BDB">
        <w:t>. The transaction is subject to approval by regulatory authorities, including the SEC and other relevant antitrust authorities.</w:t>
      </w:r>
    </w:p>
    <w:p w14:paraId="155E166B" w14:textId="77777777" w:rsidR="00EF5BDB" w:rsidRPr="00EF5BDB" w:rsidRDefault="00EF5BDB" w:rsidP="00EF5BDB">
      <w:pPr>
        <w:numPr>
          <w:ilvl w:val="0"/>
          <w:numId w:val="4"/>
        </w:numPr>
      </w:pPr>
      <w:r w:rsidRPr="00EF5BDB">
        <w:t>Legal Basis for the Announcement:</w:t>
      </w:r>
    </w:p>
    <w:p w14:paraId="558ED2B3" w14:textId="070DC3CB" w:rsidR="00EF5BDB" w:rsidRPr="00EF5BDB" w:rsidRDefault="00EF5BDB" w:rsidP="00EF5BDB">
      <w:r w:rsidRPr="00EF5BDB">
        <w:t>This announcement is made in accordance with Section</w:t>
      </w:r>
      <w:r>
        <w:t xml:space="preserve"> 14A</w:t>
      </w:r>
      <w:r w:rsidRPr="00EF5BDB">
        <w:t xml:space="preserve"> of the Securities Exchange Act of 1934, which requires companies to disclose material events and corporate actions that could impact shareholders and the investing public.</w:t>
      </w:r>
    </w:p>
    <w:p w14:paraId="6335EFF9" w14:textId="77777777" w:rsidR="00EF5BDB" w:rsidRPr="00EF5BDB" w:rsidRDefault="00EF5BDB" w:rsidP="00EF5BDB">
      <w:pPr>
        <w:numPr>
          <w:ilvl w:val="0"/>
          <w:numId w:val="5"/>
        </w:numPr>
      </w:pPr>
      <w:r w:rsidRPr="00EF5BDB">
        <w:t>Regulatory Compliance:</w:t>
      </w:r>
    </w:p>
    <w:p w14:paraId="27440038" w14:textId="1C05D815" w:rsidR="00EF5BDB" w:rsidRPr="00EF5BDB" w:rsidRDefault="00EF5BDB" w:rsidP="00EF5BDB">
      <w:r>
        <w:t>ACME</w:t>
      </w:r>
      <w:r w:rsidRPr="00EF5BDB">
        <w:t xml:space="preserve"> has diligently complied with all applicable regulations and obtained the necessary approvals and consents required for the proposed merger. The company has engaged legal counsel and advisors to ensure compliance with the SEC's disclosure requirements and has cooperated fully with any regulatory inquiries or requests for information.</w:t>
      </w:r>
    </w:p>
    <w:p w14:paraId="76C9393C" w14:textId="77777777" w:rsidR="00EF5BDB" w:rsidRPr="00EF5BDB" w:rsidRDefault="00EF5BDB" w:rsidP="00EF5BDB">
      <w:pPr>
        <w:numPr>
          <w:ilvl w:val="0"/>
          <w:numId w:val="6"/>
        </w:numPr>
      </w:pPr>
      <w:r w:rsidRPr="00EF5BDB">
        <w:t>Impact on Shareholders:</w:t>
      </w:r>
    </w:p>
    <w:p w14:paraId="20A5AB49" w14:textId="79DA2A73" w:rsidR="00EF5BDB" w:rsidRPr="00EF5BDB" w:rsidRDefault="00EF5BDB" w:rsidP="00EF5BDB">
      <w:r w:rsidRPr="00EF5BDB">
        <w:t xml:space="preserve">The proposed merger will result in a change in ownership of </w:t>
      </w:r>
      <w:r>
        <w:t>ACME</w:t>
      </w:r>
      <w:r w:rsidRPr="00EF5BDB">
        <w:t xml:space="preserve"> shares and may </w:t>
      </w:r>
      <w:proofErr w:type="gramStart"/>
      <w:r w:rsidRPr="00EF5BDB">
        <w:t>impact</w:t>
      </w:r>
      <w:proofErr w:type="gramEnd"/>
      <w:r w:rsidRPr="00EF5BDB">
        <w:t xml:space="preserve"> the voting rights and financial interests of our shareholders. Detailed information regarding the impact on shareholders will be provided in the proxy statement to be filed with the SEC in due course.</w:t>
      </w:r>
    </w:p>
    <w:p w14:paraId="0EA8C5FF" w14:textId="77777777" w:rsidR="00EF5BDB" w:rsidRPr="00EF5BDB" w:rsidRDefault="00EF5BDB" w:rsidP="00EF5BDB">
      <w:pPr>
        <w:numPr>
          <w:ilvl w:val="0"/>
          <w:numId w:val="7"/>
        </w:numPr>
      </w:pPr>
      <w:r w:rsidRPr="00EF5BDB">
        <w:lastRenderedPageBreak/>
        <w:t>Forward-Looking Statements:</w:t>
      </w:r>
    </w:p>
    <w:p w14:paraId="7BC07D22" w14:textId="419B6EB2" w:rsidR="00EF5BDB" w:rsidRPr="00EF5BDB" w:rsidRDefault="00EF5BDB" w:rsidP="00EF5BDB">
      <w:r w:rsidRPr="00EF5BDB">
        <w:t>This announcement may contain forward-looking statements within the meaning of the Private Securities Litigation Reform Act of 1995. These statements involve risks and uncertainties that could cause actual results to differ materially from those anticipated. Investors are cautioned not to place undue reliance on forward-looking statements, which speak only as of the date they are made.</w:t>
      </w:r>
    </w:p>
    <w:p w14:paraId="228D75B8" w14:textId="77777777" w:rsidR="00EF5BDB" w:rsidRPr="00EF5BDB" w:rsidRDefault="00EF5BDB" w:rsidP="00EF5BDB">
      <w:pPr>
        <w:numPr>
          <w:ilvl w:val="0"/>
          <w:numId w:val="8"/>
        </w:numPr>
      </w:pPr>
      <w:r w:rsidRPr="00EF5BDB">
        <w:t>Contact Information:</w:t>
      </w:r>
    </w:p>
    <w:p w14:paraId="27E9CAC5" w14:textId="02F27251" w:rsidR="00EF5BDB" w:rsidRPr="00EF5BDB" w:rsidRDefault="00EF5BDB" w:rsidP="00EF5BDB">
      <w:r w:rsidRPr="00EF5BDB">
        <w:t>For further information or inquiries regarding this announcement, please contact:</w:t>
      </w:r>
    </w:p>
    <w:p w14:paraId="4F14A083" w14:textId="0E3EB8FB" w:rsidR="00EF5BDB" w:rsidRPr="00EF5BDB" w:rsidRDefault="00EF5BDB" w:rsidP="00EF5BDB">
      <w:r>
        <w:t>M&amp;A Legal</w:t>
      </w:r>
      <w:r w:rsidRPr="00EF5BDB">
        <w:t xml:space="preserve"> </w:t>
      </w:r>
      <w:r>
        <w:t>ACME Legal 1 Paragon Way, Boise Idaho 523-239-9735</w:t>
      </w:r>
    </w:p>
    <w:p w14:paraId="655E9D3A" w14:textId="77777777" w:rsidR="00EF5BDB" w:rsidRPr="00EF5BDB" w:rsidRDefault="00EF5BDB" w:rsidP="00EF5BDB">
      <w:r w:rsidRPr="00EF5BDB">
        <w:t>We certify that, to the best of our knowledge and belief, the information provided in this announcement is accurate and complete. We further confirm that we have reviewed this announcement for compliance with all applicable laws, regulations, and rules.</w:t>
      </w:r>
    </w:p>
    <w:p w14:paraId="79C29987" w14:textId="77777777" w:rsidR="00EF5BDB" w:rsidRPr="00EF5BDB" w:rsidRDefault="00EF5BDB" w:rsidP="00EF5BDB">
      <w:r w:rsidRPr="00EF5BDB">
        <w:t>Thank you for your attention to this matter. We remain at your disposal for any further assistance or clarification that you may require.</w:t>
      </w:r>
    </w:p>
    <w:p w14:paraId="3988B99E" w14:textId="77777777" w:rsidR="00EF5BDB" w:rsidRPr="00EF5BDB" w:rsidRDefault="00EF5BDB" w:rsidP="00EF5BDB">
      <w:r w:rsidRPr="00EF5BDB">
        <w:t>Sincerely,</w:t>
      </w:r>
    </w:p>
    <w:p w14:paraId="7EEA911B" w14:textId="77777777" w:rsidR="00EF5BDB" w:rsidRPr="00EF5BDB" w:rsidRDefault="00EF5BDB" w:rsidP="00EF5BDB">
      <w:r>
        <w:t>M&amp;A Legal</w:t>
      </w:r>
      <w:r w:rsidRPr="00EF5BDB">
        <w:t xml:space="preserve"> </w:t>
      </w:r>
      <w:r>
        <w:t>ACME Legal 1 Paragon Way, Boise Idaho 523-239-9735</w:t>
      </w:r>
    </w:p>
    <w:p w14:paraId="41BA1192" w14:textId="5657BBF9" w:rsidR="00EF5BDB" w:rsidRPr="00EF5BDB" w:rsidRDefault="00EF5BDB" w:rsidP="00EF5BDB"/>
    <w:sectPr w:rsidR="00EF5BDB" w:rsidRPr="00EF5B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A20A7"/>
    <w:multiLevelType w:val="multilevel"/>
    <w:tmpl w:val="A01A787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A0787"/>
    <w:multiLevelType w:val="multilevel"/>
    <w:tmpl w:val="D916DB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B82473"/>
    <w:multiLevelType w:val="multilevel"/>
    <w:tmpl w:val="F41C75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FA67E5"/>
    <w:multiLevelType w:val="multilevel"/>
    <w:tmpl w:val="FD1CE2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CA3CE1"/>
    <w:multiLevelType w:val="multilevel"/>
    <w:tmpl w:val="A776D7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327257"/>
    <w:multiLevelType w:val="multilevel"/>
    <w:tmpl w:val="7B143C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991498"/>
    <w:multiLevelType w:val="multilevel"/>
    <w:tmpl w:val="A4D03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BC7289"/>
    <w:multiLevelType w:val="multilevel"/>
    <w:tmpl w:val="A8B0D6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488886">
    <w:abstractNumId w:val="6"/>
  </w:num>
  <w:num w:numId="2" w16cid:durableId="1706901954">
    <w:abstractNumId w:val="3"/>
  </w:num>
  <w:num w:numId="3" w16cid:durableId="1846430735">
    <w:abstractNumId w:val="4"/>
  </w:num>
  <w:num w:numId="4" w16cid:durableId="667026140">
    <w:abstractNumId w:val="1"/>
  </w:num>
  <w:num w:numId="5" w16cid:durableId="1714381766">
    <w:abstractNumId w:val="7"/>
  </w:num>
  <w:num w:numId="6" w16cid:durableId="1937714307">
    <w:abstractNumId w:val="0"/>
  </w:num>
  <w:num w:numId="7" w16cid:durableId="1187063595">
    <w:abstractNumId w:val="2"/>
  </w:num>
  <w:num w:numId="8" w16cid:durableId="14759033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BDB"/>
    <w:rsid w:val="00EF5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1924"/>
  <w15:chartTrackingRefBased/>
  <w15:docId w15:val="{3F3C91B1-64A9-43BF-80E4-B220F273B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714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488</Words>
  <Characters>2785</Characters>
  <Application>Microsoft Office Word</Application>
  <DocSecurity>0</DocSecurity>
  <Lines>23</Lines>
  <Paragraphs>6</Paragraphs>
  <ScaleCrop>false</ScaleCrop>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dc:creator>
  <cp:keywords/>
  <dc:description/>
  <cp:lastModifiedBy>Thomas Wikel</cp:lastModifiedBy>
  <cp:revision>1</cp:revision>
  <dcterms:created xsi:type="dcterms:W3CDTF">2023-07-14T12:58:00Z</dcterms:created>
  <dcterms:modified xsi:type="dcterms:W3CDTF">2023-07-14T13:06:00Z</dcterms:modified>
</cp:coreProperties>
</file>