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7D061B">
      <w:pPr>
        <w:pStyle w:val="4"/>
        <w:keepNext w:val="0"/>
        <w:keepLines w:val="0"/>
        <w:widowControl/>
        <w:suppressLineNumbers w:val="0"/>
        <w:rPr>
          <w:rFonts w:hint="default"/>
          <w:lang w:val="vi-VN"/>
        </w:rPr>
      </w:pPr>
      <w:r>
        <w:rPr>
          <w:rFonts w:hint="default"/>
          <w:lang w:val="vi-VN"/>
        </w:rPr>
        <w:t>NHiệm vụ 1</w:t>
      </w:r>
    </w:p>
    <w:p w14:paraId="0ED30507">
      <w:pPr>
        <w:pStyle w:val="4"/>
        <w:keepNext w:val="0"/>
        <w:keepLines w:val="0"/>
        <w:widowControl/>
        <w:suppressLineNumbers w:val="0"/>
      </w:pPr>
      <w:r>
        <w:t>Theo mô hình 5 lực lượng cạnh tranh của Michael Porter, chính sách chuyển mạng giữ nguyên số (MNP) làm tăng quyền lực thương lượng của khách hàng vì chi phí chuyển đổi nhà mạng giảm mạnh.</w:t>
      </w:r>
    </w:p>
    <w:p w14:paraId="419D1B12">
      <w:pPr>
        <w:pStyle w:val="4"/>
        <w:keepNext w:val="0"/>
        <w:keepLines w:val="0"/>
        <w:widowControl/>
        <w:suppressLineNumbers w:val="0"/>
        <w:ind w:left="720"/>
      </w:pPr>
      <w:r>
        <w:t>Trước khi có MNP: Khách hàng phải đổi số điện thoại nếu chuyển mạng, gây bất tiện trong liên lạc cá nhân và công việc. Vì vậy, họ thường ngại chuyển sang nhà mạng khác.</w:t>
      </w:r>
    </w:p>
    <w:p w14:paraId="77501A19">
      <w:pPr>
        <w:pStyle w:val="4"/>
        <w:keepNext w:val="0"/>
        <w:keepLines w:val="0"/>
        <w:widowControl/>
        <w:suppressLineNumbers w:val="0"/>
        <w:ind w:left="720"/>
      </w:pPr>
      <w:r>
        <w:t>Sau khi có MNP: Khách hàng được giữ nguyên số điện thoại khi chuyển mạng, dễ dàng lựa chọn nhà mạng có chất lượng sóng tốt, giá cước hợp lý và dịch vụ chăm sóc tốt hơn.</w:t>
      </w:r>
    </w:p>
    <w:p w14:paraId="0EB31835">
      <w:pPr>
        <w:pStyle w:val="4"/>
        <w:keepNext w:val="0"/>
        <w:keepLines w:val="0"/>
        <w:widowControl/>
        <w:suppressLineNumbers w:val="0"/>
        <w:ind w:left="720"/>
      </w:pPr>
      <w:r>
        <w:t>Tác động đến nhà mạng: Khách hàng có nhiều lựa chọn hơn và dễ rời bỏ nhà mạng khi không hài lòng. Điều này buộc MobiFone phải cải thiện chất lượng mạng, thái độ phục vụ và các chương trình ưu đãi để giữ chân thuê bao.</w:t>
      </w:r>
    </w:p>
    <w:p w14:paraId="7E12BC7D">
      <w:pPr>
        <w:pStyle w:val="4"/>
        <w:keepNext w:val="0"/>
        <w:keepLines w:val="0"/>
        <w:widowControl/>
        <w:suppressLineNumbers w:val="0"/>
        <w:ind w:left="720"/>
        <w:rPr>
          <w:rFonts w:hint="default"/>
          <w:lang w:val="vi-VN"/>
        </w:rPr>
      </w:pPr>
      <w:r>
        <w:rPr>
          <w:rFonts w:hint="default"/>
          <w:lang w:val="vi-VN"/>
        </w:rPr>
        <w:t>Nhiệm vụ 2</w:t>
      </w:r>
    </w:p>
    <w:p w14:paraId="5F60C76C">
      <w:pPr>
        <w:pStyle w:val="4"/>
        <w:keepNext w:val="0"/>
        <w:keepLines w:val="0"/>
        <w:widowControl/>
        <w:suppressLineNumbers w:val="0"/>
      </w:pPr>
      <w:r>
        <w:t>Sau khi có MNP, tỷ lệ thuê bao rời mạng tăng từ 0,8% lên 4,5%/năm. Chi phí giữ chân khách hàng cũng tăng từ 25.000 đồng lên 85.000 đồng.</w:t>
      </w:r>
    </w:p>
    <w:p w14:paraId="5A8E0498">
      <w:pPr>
        <w:pStyle w:val="4"/>
        <w:keepNext w:val="0"/>
        <w:keepLines w:val="0"/>
        <w:widowControl/>
        <w:suppressLineNumbers w:val="0"/>
      </w:pPr>
      <w:r>
        <w:t>Giữ chân khách hàng cũ thường tiết kiệm hơn tìm kiếm khách hàng mới vì doanh nghiệp không phải tốn nhiều chi phí quảng cáo, khuyến mãi và thu hút thuê bao. Trong khi đó, thị trường viễn thông đã bão hòa nên việc tìm kiếm khách hàng mới ngày càng khó khăn.</w:t>
      </w:r>
    </w:p>
    <w:p w14:paraId="7561C387">
      <w:pPr>
        <w:pStyle w:val="4"/>
        <w:keepNext w:val="0"/>
        <w:keepLines w:val="0"/>
        <w:widowControl/>
        <w:suppressLineNumbers w:val="0"/>
      </w:pPr>
      <w:r>
        <w:t>Nếu không cải thiện chất lượng mạng, MobiFone sẽ mất thêm khách hàng, giảm doanh thu, tăng chi phí và suy giảm thị phần. Về lâu dài, doanh nghiệp sẽ khó cạnh tranh với các nhà mạng khác.</w:t>
      </w:r>
    </w:p>
    <w:p w14:paraId="4ED39059">
      <w:pPr>
        <w:pStyle w:val="4"/>
        <w:keepNext w:val="0"/>
        <w:keepLines w:val="0"/>
        <w:widowControl/>
        <w:suppressLineNumbers w:val="0"/>
        <w:rPr>
          <w:rFonts w:hint="default"/>
          <w:lang w:val="vi-VN"/>
        </w:rPr>
      </w:pPr>
      <w:r>
        <w:rPr>
          <w:rFonts w:hint="default"/>
          <w:lang w:val="vi-VN"/>
        </w:rPr>
        <w:t>Nhiệm vụ 3</w:t>
      </w:r>
    </w:p>
    <w:p w14:paraId="06B1638C">
      <w:pPr>
        <w:pStyle w:val="4"/>
        <w:keepNext w:val="0"/>
        <w:keepLines w:val="0"/>
        <w:widowControl/>
        <w:suppressLineNumbers w:val="0"/>
      </w:pPr>
      <w:r>
        <w:t>- Giải pháp 1: Xây dựng chương trình khách hàng thân thiết. MobiFone triển khai tích điểm khi sử dụng dịch vụ, cho phép đổi điểm lấy data, phút gọi hoặc voucher ăn uống. Điều này giúp tăng sự hài lòng và khuyến khích khách hàng tiếp tục sử dụng dịch vụ.</w:t>
      </w:r>
    </w:p>
    <w:p w14:paraId="00B5CF49">
      <w:pPr>
        <w:pStyle w:val="4"/>
        <w:keepNext w:val="0"/>
        <w:keepLines w:val="0"/>
        <w:widowControl/>
        <w:suppressLineNumbers w:val="0"/>
      </w:pPr>
      <w:r>
        <w:t>- Giải pháp 2: Nâng cao chất lượng mạng và chăm sóc khách hàng. MobiFone cần nâng cấp sóng 4G/5G, đào tạo nhân viên phục vụ tận tình và xử lý khiếu nại nhanh chóng. Giải pháp này giúp cải thiện trải nghiệm, hạn chế khách hàng chuyển sang nhà mạng khác.</w:t>
      </w:r>
    </w:p>
    <w:p w14:paraId="47CFB839">
      <w:pPr>
        <w:pStyle w:val="4"/>
        <w:keepNext w:val="0"/>
        <w:keepLines w:val="0"/>
        <w:widowControl/>
        <w:suppressLineNumbers w:val="0"/>
        <w:rPr>
          <w:rFonts w:hint="default"/>
          <w:lang w:val="vi-VN"/>
        </w:rPr>
      </w:pPr>
      <w:bookmarkStart w:id="0" w:name="_GoBack"/>
      <w:bookmarkEnd w:id="0"/>
    </w:p>
    <w:p w14:paraId="3BA1A09F">
      <w:pPr>
        <w:pStyle w:val="4"/>
        <w:keepNext w:val="0"/>
        <w:keepLines w:val="0"/>
        <w:widowControl/>
        <w:suppressLineNumbers w:val="0"/>
      </w:pPr>
    </w:p>
    <w:p w14:paraId="60F1552B">
      <w:pPr>
        <w:pStyle w:val="4"/>
        <w:keepNext w:val="0"/>
        <w:keepLines w:val="0"/>
        <w:widowControl/>
        <w:suppressLineNumbers w:val="0"/>
        <w:ind w:left="720"/>
      </w:pPr>
    </w:p>
    <w:p w14:paraId="13B67D15">
      <w:pPr>
        <w:pStyle w:val="4"/>
        <w:keepNext w:val="0"/>
        <w:keepLines w:val="0"/>
        <w:widowControl/>
        <w:suppressLineNumbers w:val="0"/>
        <w:ind w:left="720"/>
      </w:pPr>
    </w:p>
    <w:p w14:paraId="7B1A421F">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492E21"/>
    <w:rsid w:val="42492E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2026-10-27T16:17:00Z</dcterms:created>
  <dc:creator>Phương Thảo</dc:creator>
  <cp:lastModifiedBy>Phương Thảo</cp:lastModifiedBy>
  <dcterms:modified xsi:type="dcterms:W3CDTF">2026-10-27T16:20:47Z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C57A5DEA32034A0DA724DDBA7EC9FCCA_11</vt:lpwstr>
  </property>
</Properties>
</file>