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DD6D3">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NV1</w:t>
      </w:r>
    </w:p>
    <w:p w14:paraId="03F22647">
      <w:pPr>
        <w:pStyle w:val="4"/>
        <w:keepNext w:val="0"/>
        <w:keepLines w:val="0"/>
        <w:widowControl/>
        <w:suppressLineNumbers w:val="0"/>
      </w:pPr>
      <w:r>
        <w:rPr>
          <w:rStyle w:val="5"/>
        </w:rPr>
        <w:t>Chuỗi nhân quả:</w:t>
      </w:r>
    </w:p>
    <w:p w14:paraId="38478529">
      <w:pPr>
        <w:pStyle w:val="4"/>
        <w:keepNext w:val="0"/>
        <w:keepLines w:val="0"/>
        <w:widowControl/>
        <w:suppressLineNumbers w:val="0"/>
      </w:pPr>
      <w:r>
        <w:t>Văn hóa ưu tiên lợi nhuận → Cắt giảm chi phí kiểm thử → Bỏ qua cảnh báo của kỹ sư → Thiếu minh bạch về hệ thống MCAS → Gia tăng rủi ro an toàn → Xảy ra tai nạn và khủng hoảng niềm tin.</w:t>
      </w:r>
    </w:p>
    <w:p w14:paraId="755BE654">
      <w:pPr>
        <w:pStyle w:val="4"/>
        <w:keepNext w:val="0"/>
        <w:keepLines w:val="0"/>
        <w:widowControl/>
        <w:suppressLineNumbers w:val="0"/>
      </w:pPr>
      <w:r>
        <w:t>Điều này cho thấy văn hóa tổ chức ảnh hưởng trực tiếp đến quyết định quản trị và chất lượng sản phẩm. Khi lợi nhuận được đặt cao hơn an toàn, doanh nghiệp có thể phải chịu những tổn thất nghiêm trọng về con người, tài chính và uy tín.</w:t>
      </w:r>
    </w:p>
    <w:p w14:paraId="11B30B9C">
      <w:pPr>
        <w:pStyle w:val="4"/>
        <w:keepNext w:val="0"/>
        <w:keepLines w:val="0"/>
        <w:widowControl/>
        <w:suppressLineNumbers w:val="0"/>
        <w:rPr>
          <w:rFonts w:hint="default"/>
          <w:lang w:val="vi-VN"/>
        </w:rPr>
      </w:pPr>
      <w:r>
        <w:rPr>
          <w:rFonts w:hint="default"/>
          <w:lang w:val="vi-VN"/>
        </w:rPr>
        <w:t>Nv2</w:t>
      </w:r>
    </w:p>
    <w:p w14:paraId="484C3E91">
      <w:pPr>
        <w:pStyle w:val="4"/>
        <w:keepNext w:val="0"/>
        <w:keepLines w:val="0"/>
        <w:widowControl/>
        <w:suppressLineNumbers w:val="0"/>
      </w:pPr>
      <w:r>
        <w:t>Hiện tượng “Tập thể câm lặng” xảy ra khi nhân viên biết về vấn đề nhưng không dám lên tiếng vì sợ bị trừng phạt hoặc ảnh hưởng đến công việc.</w:t>
      </w:r>
    </w:p>
    <w:p w14:paraId="63492437">
      <w:pPr>
        <w:pStyle w:val="4"/>
        <w:keepNext w:val="0"/>
        <w:keepLines w:val="0"/>
        <w:widowControl/>
        <w:suppressLineNumbers w:val="0"/>
      </w:pPr>
      <w:r>
        <w:t>Tại Boeing, phong cách lãnh đạo chuyên quyền và việc gây áp lực lên những kỹ sư phản biện đã khiến nhân viên e ngại báo cáo sai sót. Cơ chế kiểm soát thiếu độc lập cũng khiến các cảnh báo khó được xem xét khách quan và xử lý kịp thời.</w:t>
      </w:r>
    </w:p>
    <w:p w14:paraId="5161D15E">
      <w:pPr>
        <w:pStyle w:val="4"/>
        <w:keepNext w:val="0"/>
        <w:keepLines w:val="0"/>
        <w:widowControl/>
        <w:suppressLineNumbers w:val="0"/>
      </w:pPr>
      <w:r>
        <w:t>Khi ý kiến của nhân viên không được tôn trọng, doanh nghiệp dễ bỏ lỡ những thông tin quan trọng về rủi ro. Điều này khiến sai sót tiếp tục tồn tại, đe dọa an toàn và làm suy giảm niềm tin trong tổ chức.</w:t>
      </w:r>
    </w:p>
    <w:p w14:paraId="7C16BDC4">
      <w:pPr>
        <w:pStyle w:val="4"/>
        <w:keepNext w:val="0"/>
        <w:keepLines w:val="0"/>
        <w:widowControl/>
        <w:suppressLineNumbers w:val="0"/>
        <w:rPr>
          <w:rFonts w:hint="default"/>
          <w:lang w:val="vi-VN"/>
        </w:rPr>
      </w:pPr>
      <w:r>
        <w:rPr>
          <w:rFonts w:hint="default"/>
          <w:lang w:val="vi-VN"/>
        </w:rPr>
        <w:t>NV3</w:t>
      </w:r>
    </w:p>
    <w:p w14:paraId="03959398">
      <w:pPr>
        <w:pStyle w:val="4"/>
        <w:keepNext w:val="0"/>
        <w:keepLines w:val="0"/>
        <w:widowControl/>
        <w:suppressLineNumbers w:val="0"/>
      </w:pPr>
      <w:r>
        <w:rPr>
          <w:rStyle w:val="5"/>
        </w:rPr>
        <w:t>Trụ cột 1: Bảo vệ nhân viên phản biện</w:t>
      </w:r>
    </w:p>
    <w:p w14:paraId="79EE4858">
      <w:pPr>
        <w:pStyle w:val="4"/>
        <w:keepNext w:val="0"/>
        <w:keepLines w:val="0"/>
        <w:widowControl/>
        <w:suppressLineNumbers w:val="0"/>
      </w:pPr>
      <w:r>
        <w:t>Boeing cần thiết lập kênh báo cáo độc lập, bảo mật thông tin và bảo vệ nhân viên phát hiện sai sót khỏi hành vi trả đũa. Mọi cảnh báo phải được kiểm tra và phản hồi nghiêm túc.</w:t>
      </w:r>
    </w:p>
    <w:p w14:paraId="56326955">
      <w:pPr>
        <w:pStyle w:val="4"/>
        <w:keepNext w:val="0"/>
        <w:keepLines w:val="0"/>
        <w:widowControl/>
        <w:suppressLineNumbers w:val="0"/>
      </w:pPr>
      <w:r>
        <w:rPr>
          <w:rStyle w:val="5"/>
        </w:rPr>
        <w:t>Trụ cột 2: Thay đổi hệ thống KPI của lãnh đạo</w:t>
      </w:r>
    </w:p>
    <w:p w14:paraId="7D1660D4">
      <w:pPr>
        <w:pStyle w:val="4"/>
        <w:keepNext w:val="0"/>
        <w:keepLines w:val="0"/>
        <w:widowControl/>
        <w:suppressLineNumbers w:val="0"/>
      </w:pPr>
      <w:r>
        <w:t>Đánh giá lãnh đạo dựa trên cả chất lượng, an toàn, mức độ tuân thủ và hiệu quả kinh doanh, thay vì chỉ tập trung vào lợi nhuận hay giá cổ phiếu. Điều này giúp cân bằng mục tiêu tài chính với trách nhiệm bảo vệ hành khách.</w:t>
      </w:r>
    </w:p>
    <w:p w14:paraId="6F6764BF">
      <w:pPr>
        <w:pStyle w:val="4"/>
        <w:keepNext w:val="0"/>
        <w:keepLines w:val="0"/>
        <w:widowControl/>
        <w:suppressLineNumbers w:val="0"/>
      </w:pPr>
      <w:r>
        <w:rPr>
          <w:rStyle w:val="5"/>
        </w:rPr>
        <w:t>Trụ cột 3: Trao quyền cho Hội đồng Kỹ sư trưởng</w:t>
      </w:r>
    </w:p>
    <w:p w14:paraId="62121371">
      <w:pPr>
        <w:pStyle w:val="4"/>
        <w:keepNext w:val="0"/>
        <w:keepLines w:val="0"/>
        <w:widowControl/>
        <w:suppressLineNumbers w:val="0"/>
      </w:pPr>
      <w:r>
        <w:t>Hội đồng kỹ sư độc lập cần có quyền yêu cầu kiểm tra bổ sung hoặc tạm dừng thử nghiệm, bàn giao khi phát hiện rủi ro an toàn nghiêm trọng. Quyết định kỹ thuật phải dựa trên bằng chứng và tiêu chuẩn an toàn, không bị áp lực tiến độ chi phối.</w:t>
      </w:r>
    </w:p>
    <w:p w14:paraId="47417AE4">
      <w:pPr>
        <w:pStyle w:val="4"/>
        <w:keepNext w:val="0"/>
        <w:keepLines w:val="0"/>
        <w:widowControl/>
        <w:suppressLineNumbers w:val="0"/>
        <w:rPr>
          <w:rFonts w:hint="default"/>
          <w:lang w:val="vi-VN"/>
        </w:rPr>
      </w:pPr>
      <w:bookmarkStart w:id="0" w:name="_GoBack"/>
      <w:bookmarkEnd w:id="0"/>
    </w:p>
    <w:p w14:paraId="18F827FC">
      <w:pPr>
        <w:pStyle w:val="4"/>
        <w:keepNext w:val="0"/>
        <w:keepLines w:val="0"/>
        <w:widowControl/>
        <w:suppressLineNumbers w:val="0"/>
        <w:rPr>
          <w:rFonts w:hint="default"/>
          <w:lang w:val="vi-VN"/>
        </w:rPr>
      </w:pPr>
    </w:p>
    <w:p w14:paraId="2A92EF63">
      <w:pPr>
        <w:pStyle w:val="4"/>
        <w:keepNext w:val="0"/>
        <w:keepLines w:val="0"/>
        <w:widowControl/>
        <w:suppressLineNumbers w:val="0"/>
        <w:rPr>
          <w:rFonts w:hint="default"/>
          <w:lang w:val="vi-VN"/>
        </w:rPr>
      </w:pPr>
    </w:p>
    <w:p w14:paraId="33047D43">
      <w:pPr>
        <w:rPr>
          <w:rFonts w:hint="default" w:ascii="Times New Roman" w:hAnsi="Times New Roman" w:cs="Times New Roma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147E26"/>
    <w:rsid w:val="0514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2026-10-27T16:23:00Z</dcterms:created>
  <dc:creator>Phương Thảo</dc:creator>
  <cp:lastModifiedBy>Phương Thảo</cp:lastModifiedBy>
  <dcterms:modified xsi:type="dcterms:W3CDTF">2026-10-27T16:24:31Z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3C2BB7AFDF794268AD9D728FE2389F17_11</vt:lpwstr>
  </property>
</Properties>
</file>